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22E7DA" w14:textId="78563E08" w:rsidR="00295403" w:rsidRDefault="00937740" w:rsidP="00295403">
      <w:pPr>
        <w:spacing w:line="480" w:lineRule="auto"/>
        <w:rPr>
          <w:rFonts w:ascii="Arial" w:hAnsi="Arial" w:cs="Arial"/>
          <w:b/>
          <w:bCs/>
          <w:i/>
          <w:iCs/>
        </w:rPr>
      </w:pPr>
      <w:r w:rsidRPr="00B85FCD">
        <w:rPr>
          <w:noProof/>
        </w:rPr>
        <mc:AlternateContent>
          <mc:Choice Requires="wps">
            <w:drawing>
              <wp:anchor distT="0" distB="0" distL="114300" distR="114300" simplePos="0" relativeHeight="251661312" behindDoc="0" locked="0" layoutInCell="1" allowOverlap="1" wp14:anchorId="69804365" wp14:editId="7DD72353">
                <wp:simplePos x="0" y="0"/>
                <wp:positionH relativeFrom="page">
                  <wp:posOffset>22340</wp:posOffset>
                </wp:positionH>
                <wp:positionV relativeFrom="page">
                  <wp:posOffset>899795</wp:posOffset>
                </wp:positionV>
                <wp:extent cx="7272471" cy="8476615"/>
                <wp:effectExtent l="0" t="0" r="5080" b="0"/>
                <wp:wrapNone/>
                <wp:docPr id="89" name="Zone de texte 1" title="Titre et sous-titre"/>
                <wp:cNvGraphicFramePr/>
                <a:graphic xmlns:a="http://schemas.openxmlformats.org/drawingml/2006/main">
                  <a:graphicData uri="http://schemas.microsoft.com/office/word/2010/wordprocessingShape">
                    <wps:wsp>
                      <wps:cNvSpPr txBox="1"/>
                      <wps:spPr>
                        <a:xfrm>
                          <a:off x="0" y="0"/>
                          <a:ext cx="7272471" cy="8476615"/>
                        </a:xfrm>
                        <a:prstGeom prst="rect">
                          <a:avLst/>
                        </a:prstGeom>
                        <a:noFill/>
                        <a:ln w="6350">
                          <a:noFill/>
                        </a:ln>
                      </wps:spPr>
                      <wps:txbx>
                        <w:txbxContent>
                          <w:p w14:paraId="458AD1CB" w14:textId="77777777" w:rsidR="00937740" w:rsidRPr="002C258F" w:rsidRDefault="00937740" w:rsidP="00937740">
                            <w:pPr>
                              <w:spacing w:after="0" w:line="240" w:lineRule="auto"/>
                              <w:rPr>
                                <w:rFonts w:ascii="Calibri Light" w:eastAsia="Arial" w:hAnsi="Calibri Light" w:cs="Calibri Light"/>
                                <w:b/>
                                <w:bCs/>
                                <w:i/>
                                <w:iCs/>
                                <w:caps/>
                                <w:color w:val="262626" w:themeColor="text1" w:themeTint="D9"/>
                                <w:sz w:val="72"/>
                                <w:szCs w:val="72"/>
                              </w:rPr>
                            </w:pPr>
                            <w:r w:rsidRPr="002C258F">
                              <w:rPr>
                                <w:rFonts w:ascii="Calibri Light" w:eastAsia="Arial" w:hAnsi="Calibri Light" w:cs="Calibri Light"/>
                                <w:b/>
                                <w:bCs/>
                                <w:i/>
                                <w:iCs/>
                                <w:caps/>
                                <w:color w:val="262626" w:themeColor="text1" w:themeTint="D9"/>
                                <w:sz w:val="72"/>
                                <w:szCs w:val="72"/>
                              </w:rPr>
                              <w:t>International Baccalaureate Diploma Programme</w:t>
                            </w:r>
                          </w:p>
                          <w:p w14:paraId="799F3F78" w14:textId="77777777" w:rsidR="00937740" w:rsidRPr="002C258F" w:rsidRDefault="00937740" w:rsidP="00937740">
                            <w:pPr>
                              <w:spacing w:after="0" w:line="240" w:lineRule="auto"/>
                              <w:rPr>
                                <w:rFonts w:ascii="Calibri Light" w:eastAsia="Arial" w:hAnsi="Calibri Light" w:cs="Calibri Light"/>
                                <w:b/>
                                <w:bCs/>
                                <w:i/>
                                <w:iCs/>
                                <w:caps/>
                                <w:color w:val="262626" w:themeColor="text1" w:themeTint="D9"/>
                                <w:sz w:val="72"/>
                                <w:szCs w:val="72"/>
                              </w:rPr>
                            </w:pPr>
                          </w:p>
                          <w:p w14:paraId="6D52DFEB" w14:textId="4939EF73" w:rsidR="00937740" w:rsidRPr="00FB77AC" w:rsidRDefault="00937740" w:rsidP="00937740">
                            <w:pPr>
                              <w:spacing w:after="0" w:line="240" w:lineRule="auto"/>
                              <w:rPr>
                                <w:rFonts w:ascii="Calibri Light" w:eastAsia="Arial" w:hAnsi="Calibri Light" w:cs="Calibri Light"/>
                                <w:b/>
                                <w:bCs/>
                                <w:i/>
                                <w:iCs/>
                                <w:caps/>
                                <w:color w:val="262626" w:themeColor="text1" w:themeTint="D9"/>
                                <w:sz w:val="72"/>
                                <w:szCs w:val="72"/>
                              </w:rPr>
                            </w:pPr>
                            <w:r>
                              <w:rPr>
                                <w:rFonts w:ascii="Calibri Light" w:eastAsia="Arial" w:hAnsi="Calibri Light" w:cs="Calibri Light"/>
                                <w:b/>
                                <w:bCs/>
                                <w:i/>
                                <w:iCs/>
                                <w:caps/>
                                <w:color w:val="262626" w:themeColor="text1" w:themeTint="D9"/>
                                <w:sz w:val="72"/>
                                <w:szCs w:val="72"/>
                              </w:rPr>
                              <w:t>Internal assessment Chimie Standard Level</w:t>
                            </w:r>
                          </w:p>
                          <w:p w14:paraId="1F6527FE" w14:textId="77777777" w:rsidR="00937740" w:rsidRPr="00FB77AC" w:rsidRDefault="00937740" w:rsidP="00937740">
                            <w:pPr>
                              <w:spacing w:after="0" w:line="240" w:lineRule="auto"/>
                              <w:rPr>
                                <w:rFonts w:ascii="Calibri Light" w:eastAsia="Arial" w:hAnsi="Calibri Light" w:cs="Calibri Light"/>
                                <w:i/>
                                <w:iCs/>
                                <w:caps/>
                                <w:color w:val="262626" w:themeColor="text1" w:themeTint="D9"/>
                                <w:sz w:val="72"/>
                                <w:szCs w:val="72"/>
                              </w:rPr>
                            </w:pPr>
                          </w:p>
                          <w:p w14:paraId="706BF013" w14:textId="77777777" w:rsidR="00937740" w:rsidRPr="00FB77AC" w:rsidRDefault="00937740" w:rsidP="00937740">
                            <w:pPr>
                              <w:spacing w:after="0" w:line="240" w:lineRule="auto"/>
                              <w:rPr>
                                <w:rFonts w:ascii="Calibri Light" w:eastAsia="Arial" w:hAnsi="Calibri Light" w:cs="Calibri Light"/>
                                <w:i/>
                                <w:iCs/>
                                <w:caps/>
                                <w:color w:val="262626" w:themeColor="text1" w:themeTint="D9"/>
                                <w:sz w:val="72"/>
                                <w:szCs w:val="72"/>
                              </w:rPr>
                            </w:pPr>
                          </w:p>
                          <w:p w14:paraId="04F34FA6" w14:textId="77777777" w:rsidR="00937740" w:rsidRDefault="00937740" w:rsidP="00937740">
                            <w:pPr>
                              <w:rPr>
                                <w:rFonts w:ascii="Calibri Light" w:eastAsia="Arial" w:hAnsi="Calibri Light" w:cs="Calibri Light"/>
                                <w:i/>
                                <w:iCs/>
                                <w:caps/>
                                <w:color w:val="262626" w:themeColor="text1" w:themeTint="D9"/>
                                <w:sz w:val="72"/>
                                <w:szCs w:val="72"/>
                              </w:rPr>
                            </w:pPr>
                            <w:r>
                              <w:rPr>
                                <w:rFonts w:ascii="Calibri Light" w:eastAsia="Arial" w:hAnsi="Calibri Light" w:cs="Calibri Light"/>
                                <w:i/>
                                <w:iCs/>
                                <w:caps/>
                                <w:color w:val="262626" w:themeColor="text1" w:themeTint="D9"/>
                                <w:sz w:val="72"/>
                                <w:szCs w:val="72"/>
                                <w:u w:val="single"/>
                              </w:rPr>
                              <w:t>Thème de recherche :</w:t>
                            </w:r>
                            <w:r>
                              <w:rPr>
                                <w:rFonts w:ascii="Calibri Light" w:eastAsia="Arial" w:hAnsi="Calibri Light" w:cs="Calibri Light"/>
                                <w:i/>
                                <w:iCs/>
                                <w:caps/>
                                <w:color w:val="262626" w:themeColor="text1" w:themeTint="D9"/>
                                <w:sz w:val="72"/>
                                <w:szCs w:val="72"/>
                              </w:rPr>
                              <w:t xml:space="preserve"> Dénaturation des protéines</w:t>
                            </w:r>
                          </w:p>
                          <w:p w14:paraId="0D2AF21C" w14:textId="77777777" w:rsidR="00937740" w:rsidRDefault="00000000" w:rsidP="00937740">
                            <w:pPr>
                              <w:rPr>
                                <w:color w:val="262626" w:themeColor="text1" w:themeTint="D9"/>
                                <w:sz w:val="52"/>
                                <w:szCs w:val="52"/>
                              </w:rPr>
                            </w:pPr>
                            <w:sdt>
                              <w:sdtPr>
                                <w:rPr>
                                  <w:color w:val="262626" w:themeColor="text1" w:themeTint="D9"/>
                                  <w:sz w:val="52"/>
                                  <w:szCs w:val="52"/>
                                </w:rPr>
                                <w:alias w:val="Sous-titre"/>
                                <w:tag w:val=""/>
                                <w:id w:val="467943297"/>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rFonts w:ascii="Calibri" w:hAnsi="Calibri" w:cs="Calibri"/>
                                  <w:i/>
                                  <w:sz w:val="36"/>
                                  <w:szCs w:val="36"/>
                                </w:rPr>
                              </w:sdtEndPr>
                              <w:sdtContent>
                                <w:r w:rsidR="00937740" w:rsidRPr="00937740">
                                  <w:rPr>
                                    <w:rFonts w:ascii="Calibri" w:hAnsi="Calibri" w:cs="Calibri"/>
                                    <w:color w:val="262626" w:themeColor="text1" w:themeTint="D9"/>
                                    <w:sz w:val="52"/>
                                    <w:szCs w:val="52"/>
                                  </w:rPr>
                                  <w:t xml:space="preserve">     </w:t>
                                </w:r>
                              </w:sdtContent>
                            </w:sdt>
                          </w:p>
                          <w:p w14:paraId="3E784AED" w14:textId="55E2EB9B" w:rsidR="00937740" w:rsidRDefault="005C6A55" w:rsidP="00937740">
                            <w:pPr>
                              <w:rPr>
                                <w:rFonts w:ascii="Calibri" w:hAnsi="Calibri" w:cs="Calibri"/>
                                <w:color w:val="262626" w:themeColor="text1" w:themeTint="D9"/>
                                <w:sz w:val="36"/>
                                <w:szCs w:val="36"/>
                              </w:rPr>
                            </w:pPr>
                            <w:r>
                              <w:rPr>
                                <w:rFonts w:ascii="Calibri" w:hAnsi="Calibri" w:cs="Calibri"/>
                                <w:color w:val="262626" w:themeColor="text1" w:themeTint="D9"/>
                                <w:sz w:val="36"/>
                                <w:szCs w:val="36"/>
                              </w:rPr>
                              <w:t xml:space="preserve">Pierre-Ange </w:t>
                            </w:r>
                            <w:proofErr w:type="spellStart"/>
                            <w:r>
                              <w:rPr>
                                <w:rFonts w:ascii="Calibri" w:hAnsi="Calibri" w:cs="Calibri"/>
                                <w:color w:val="262626" w:themeColor="text1" w:themeTint="D9"/>
                                <w:sz w:val="36"/>
                                <w:szCs w:val="36"/>
                              </w:rPr>
                              <w:t>Delbary</w:t>
                            </w:r>
                            <w:proofErr w:type="spellEnd"/>
                            <w:r>
                              <w:rPr>
                                <w:rFonts w:ascii="Calibri" w:hAnsi="Calibri" w:cs="Calibri"/>
                                <w:color w:val="262626" w:themeColor="text1" w:themeTint="D9"/>
                                <w:sz w:val="36"/>
                                <w:szCs w:val="36"/>
                              </w:rPr>
                              <w:t xml:space="preserve"> Rouillé</w:t>
                            </w:r>
                          </w:p>
                          <w:p w14:paraId="0E40E71B" w14:textId="77777777" w:rsidR="00937740" w:rsidRDefault="00937740" w:rsidP="00937740">
                            <w:pPr>
                              <w:rPr>
                                <w:rFonts w:ascii="Calibri" w:hAnsi="Calibri" w:cs="Calibri"/>
                                <w:color w:val="262626" w:themeColor="text1" w:themeTint="D9"/>
                                <w:sz w:val="36"/>
                                <w:szCs w:val="36"/>
                              </w:rPr>
                            </w:pPr>
                          </w:p>
                          <w:p w14:paraId="620758AE" w14:textId="6BAB035D" w:rsidR="00937740" w:rsidRDefault="00937740" w:rsidP="00937740">
                            <w:pPr>
                              <w:rPr>
                                <w:rFonts w:ascii="Calibri" w:hAnsi="Calibri" w:cs="Calibri"/>
                                <w:color w:val="262626" w:themeColor="text1" w:themeTint="D9"/>
                                <w:sz w:val="36"/>
                                <w:szCs w:val="36"/>
                              </w:rPr>
                            </w:pPr>
                            <w:r>
                              <w:rPr>
                                <w:rFonts w:ascii="Calibri" w:hAnsi="Calibri" w:cs="Calibri"/>
                                <w:color w:val="262626" w:themeColor="text1" w:themeTint="D9"/>
                                <w:sz w:val="36"/>
                                <w:szCs w:val="36"/>
                              </w:rPr>
                              <w:t>Nombre de mots :</w:t>
                            </w:r>
                            <w:r w:rsidR="001C225D">
                              <w:rPr>
                                <w:rFonts w:ascii="Calibri" w:hAnsi="Calibri" w:cs="Calibri"/>
                                <w:color w:val="262626" w:themeColor="text1" w:themeTint="D9"/>
                                <w:sz w:val="36"/>
                                <w:szCs w:val="36"/>
                              </w:rPr>
                              <w:t xml:space="preserve"> 2</w:t>
                            </w:r>
                            <w:r w:rsidR="00A765DC">
                              <w:rPr>
                                <w:rFonts w:ascii="Calibri" w:hAnsi="Calibri" w:cs="Calibri"/>
                                <w:color w:val="262626" w:themeColor="text1" w:themeTint="D9"/>
                                <w:sz w:val="36"/>
                                <w:szCs w:val="36"/>
                              </w:rPr>
                              <w:t>899</w:t>
                            </w:r>
                            <w:r>
                              <w:rPr>
                                <w:rFonts w:ascii="Calibri" w:hAnsi="Calibri" w:cs="Calibri"/>
                                <w:color w:val="262626" w:themeColor="text1" w:themeTint="D9"/>
                                <w:sz w:val="36"/>
                                <w:szCs w:val="36"/>
                              </w:rPr>
                              <w:t xml:space="preserve"> </w:t>
                            </w:r>
                          </w:p>
                          <w:p w14:paraId="65F79F1A" w14:textId="77777777" w:rsidR="00937740" w:rsidRDefault="00937740" w:rsidP="00937740">
                            <w:pPr>
                              <w:rPr>
                                <w:rFonts w:ascii="Calibri" w:hAnsi="Calibri" w:cs="Calibri"/>
                                <w:color w:val="262626" w:themeColor="text1" w:themeTint="D9"/>
                                <w:sz w:val="36"/>
                                <w:szCs w:val="36"/>
                              </w:rPr>
                            </w:pPr>
                          </w:p>
                          <w:p w14:paraId="71EDA74B" w14:textId="77777777" w:rsidR="00937740" w:rsidRPr="00937740" w:rsidRDefault="00937740" w:rsidP="00937740">
                            <w:pPr>
                              <w:ind w:left="708"/>
                              <w:rPr>
                                <w:rFonts w:ascii="Calibri" w:hAnsi="Calibri" w:cs="Calibri"/>
                                <w:color w:val="262626" w:themeColor="text1" w:themeTint="D9"/>
                                <w:sz w:val="36"/>
                                <w:szCs w:val="36"/>
                              </w:rPr>
                            </w:pPr>
                          </w:p>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9804365" id="_x0000_t202" coordsize="21600,21600" o:spt="202" path="m,l,21600r21600,l21600,xe">
                <v:stroke joinstyle="miter"/>
                <v:path gradientshapeok="t" o:connecttype="rect"/>
              </v:shapetype>
              <v:shape id="Zone de texte 1" o:spid="_x0000_s1026" type="#_x0000_t202" alt="Titre : Titre et sous-titre" style="position:absolute;margin-left:1.75pt;margin-top:70.85pt;width:572.65pt;height:667.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" filled="f" stroked="f" strokeweight=".5pt">
                <v:textbox inset="93.6pt,,0">
                  <w:txbxContent>
                    <w:p w14:paraId="458AD1CB" w14:textId="77777777" w:rsidR="00937740" w:rsidRPr="002C258F" w:rsidRDefault="00937740" w:rsidP="00937740">
                      <w:pPr>
                        <w:spacing w:after="0" w:line="240" w:lineRule="auto"/>
                        <w:rPr>
                          <w:rFonts w:ascii="Calibri Light" w:eastAsia="Arial" w:hAnsi="Calibri Light" w:cs="Calibri Light"/>
                          <w:b/>
                          <w:bCs/>
                          <w:i/>
                          <w:iCs/>
                          <w:caps/>
                          <w:color w:val="262626" w:themeColor="text1" w:themeTint="D9"/>
                          <w:sz w:val="72"/>
                          <w:szCs w:val="72"/>
                        </w:rPr>
                      </w:pPr>
                      <w:r w:rsidRPr="002C258F">
                        <w:rPr>
                          <w:rFonts w:ascii="Calibri Light" w:eastAsia="Arial" w:hAnsi="Calibri Light" w:cs="Calibri Light"/>
                          <w:b/>
                          <w:bCs/>
                          <w:i/>
                          <w:iCs/>
                          <w:caps/>
                          <w:color w:val="262626" w:themeColor="text1" w:themeTint="D9"/>
                          <w:sz w:val="72"/>
                          <w:szCs w:val="72"/>
                        </w:rPr>
                        <w:t>International Baccalaureate Diploma Programme</w:t>
                      </w:r>
                    </w:p>
                    <w:p w14:paraId="799F3F78" w14:textId="77777777" w:rsidR="00937740" w:rsidRPr="002C258F" w:rsidRDefault="00937740" w:rsidP="00937740">
                      <w:pPr>
                        <w:spacing w:after="0" w:line="240" w:lineRule="auto"/>
                        <w:rPr>
                          <w:rFonts w:ascii="Calibri Light" w:eastAsia="Arial" w:hAnsi="Calibri Light" w:cs="Calibri Light"/>
                          <w:b/>
                          <w:bCs/>
                          <w:i/>
                          <w:iCs/>
                          <w:caps/>
                          <w:color w:val="262626" w:themeColor="text1" w:themeTint="D9"/>
                          <w:sz w:val="72"/>
                          <w:szCs w:val="72"/>
                        </w:rPr>
                      </w:pPr>
                    </w:p>
                    <w:p w14:paraId="6D52DFEB" w14:textId="4939EF73" w:rsidR="00937740" w:rsidRPr="00FB77AC" w:rsidRDefault="00937740" w:rsidP="00937740">
                      <w:pPr>
                        <w:spacing w:after="0" w:line="240" w:lineRule="auto"/>
                        <w:rPr>
                          <w:rFonts w:ascii="Calibri Light" w:eastAsia="Arial" w:hAnsi="Calibri Light" w:cs="Calibri Light"/>
                          <w:b/>
                          <w:bCs/>
                          <w:i/>
                          <w:iCs/>
                          <w:caps/>
                          <w:color w:val="262626" w:themeColor="text1" w:themeTint="D9"/>
                          <w:sz w:val="72"/>
                          <w:szCs w:val="72"/>
                        </w:rPr>
                      </w:pPr>
                      <w:r>
                        <w:rPr>
                          <w:rFonts w:ascii="Calibri Light" w:eastAsia="Arial" w:hAnsi="Calibri Light" w:cs="Calibri Light"/>
                          <w:b/>
                          <w:bCs/>
                          <w:i/>
                          <w:iCs/>
                          <w:caps/>
                          <w:color w:val="262626" w:themeColor="text1" w:themeTint="D9"/>
                          <w:sz w:val="72"/>
                          <w:szCs w:val="72"/>
                        </w:rPr>
                        <w:t>Internal assessment Chimie Standard Level</w:t>
                      </w:r>
                    </w:p>
                    <w:p w14:paraId="1F6527FE" w14:textId="77777777" w:rsidR="00937740" w:rsidRPr="00FB77AC" w:rsidRDefault="00937740" w:rsidP="00937740">
                      <w:pPr>
                        <w:spacing w:after="0" w:line="240" w:lineRule="auto"/>
                        <w:rPr>
                          <w:rFonts w:ascii="Calibri Light" w:eastAsia="Arial" w:hAnsi="Calibri Light" w:cs="Calibri Light"/>
                          <w:i/>
                          <w:iCs/>
                          <w:caps/>
                          <w:color w:val="262626" w:themeColor="text1" w:themeTint="D9"/>
                          <w:sz w:val="72"/>
                          <w:szCs w:val="72"/>
                        </w:rPr>
                      </w:pPr>
                    </w:p>
                    <w:p w14:paraId="706BF013" w14:textId="77777777" w:rsidR="00937740" w:rsidRPr="00FB77AC" w:rsidRDefault="00937740" w:rsidP="00937740">
                      <w:pPr>
                        <w:spacing w:after="0" w:line="240" w:lineRule="auto"/>
                        <w:rPr>
                          <w:rFonts w:ascii="Calibri Light" w:eastAsia="Arial" w:hAnsi="Calibri Light" w:cs="Calibri Light"/>
                          <w:i/>
                          <w:iCs/>
                          <w:caps/>
                          <w:color w:val="262626" w:themeColor="text1" w:themeTint="D9"/>
                          <w:sz w:val="72"/>
                          <w:szCs w:val="72"/>
                        </w:rPr>
                      </w:pPr>
                    </w:p>
                    <w:p w14:paraId="04F34FA6" w14:textId="77777777" w:rsidR="00937740" w:rsidRDefault="00937740" w:rsidP="00937740">
                      <w:pPr>
                        <w:rPr>
                          <w:rFonts w:ascii="Calibri Light" w:eastAsia="Arial" w:hAnsi="Calibri Light" w:cs="Calibri Light"/>
                          <w:i/>
                          <w:iCs/>
                          <w:caps/>
                          <w:color w:val="262626" w:themeColor="text1" w:themeTint="D9"/>
                          <w:sz w:val="72"/>
                          <w:szCs w:val="72"/>
                        </w:rPr>
                      </w:pPr>
                      <w:r>
                        <w:rPr>
                          <w:rFonts w:ascii="Calibri Light" w:eastAsia="Arial" w:hAnsi="Calibri Light" w:cs="Calibri Light"/>
                          <w:i/>
                          <w:iCs/>
                          <w:caps/>
                          <w:color w:val="262626" w:themeColor="text1" w:themeTint="D9"/>
                          <w:sz w:val="72"/>
                          <w:szCs w:val="72"/>
                          <w:u w:val="single"/>
                        </w:rPr>
                        <w:t>Thème de recherche :</w:t>
                      </w:r>
                      <w:r>
                        <w:rPr>
                          <w:rFonts w:ascii="Calibri Light" w:eastAsia="Arial" w:hAnsi="Calibri Light" w:cs="Calibri Light"/>
                          <w:i/>
                          <w:iCs/>
                          <w:caps/>
                          <w:color w:val="262626" w:themeColor="text1" w:themeTint="D9"/>
                          <w:sz w:val="72"/>
                          <w:szCs w:val="72"/>
                        </w:rPr>
                        <w:t xml:space="preserve"> Dénaturation des protéines</w:t>
                      </w:r>
                    </w:p>
                    <w:p w14:paraId="0D2AF21C" w14:textId="77777777" w:rsidR="00937740" w:rsidRDefault="00000000" w:rsidP="00937740">
                      <w:pPr>
                        <w:rPr>
                          <w:color w:val="262626" w:themeColor="text1" w:themeTint="D9"/>
                          <w:sz w:val="52"/>
                          <w:szCs w:val="52"/>
                        </w:rPr>
                      </w:pPr>
                      <w:sdt>
                        <w:sdtPr>
                          <w:rPr>
                            <w:color w:val="262626" w:themeColor="text1" w:themeTint="D9"/>
                            <w:sz w:val="52"/>
                            <w:szCs w:val="52"/>
                          </w:rPr>
                          <w:alias w:val="Sous-titre"/>
                          <w:tag w:val=""/>
                          <w:id w:val="467943297"/>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rFonts w:ascii="Calibri" w:hAnsi="Calibri" w:cs="Calibri"/>
                            <w:i/>
                            <w:sz w:val="36"/>
                            <w:szCs w:val="36"/>
                          </w:rPr>
                        </w:sdtEndPr>
                        <w:sdtContent>
                          <w:r w:rsidR="00937740" w:rsidRPr="00937740">
                            <w:rPr>
                              <w:rFonts w:ascii="Calibri" w:hAnsi="Calibri" w:cs="Calibri"/>
                              <w:color w:val="262626" w:themeColor="text1" w:themeTint="D9"/>
                              <w:sz w:val="52"/>
                              <w:szCs w:val="52"/>
                            </w:rPr>
                            <w:t xml:space="preserve">     </w:t>
                          </w:r>
                        </w:sdtContent>
                      </w:sdt>
                    </w:p>
                    <w:p w14:paraId="3E784AED" w14:textId="55E2EB9B" w:rsidR="00937740" w:rsidRDefault="005C6A55" w:rsidP="00937740">
                      <w:pPr>
                        <w:rPr>
                          <w:rFonts w:ascii="Calibri" w:hAnsi="Calibri" w:cs="Calibri"/>
                          <w:color w:val="262626" w:themeColor="text1" w:themeTint="D9"/>
                          <w:sz w:val="36"/>
                          <w:szCs w:val="36"/>
                        </w:rPr>
                      </w:pPr>
                      <w:r>
                        <w:rPr>
                          <w:rFonts w:ascii="Calibri" w:hAnsi="Calibri" w:cs="Calibri"/>
                          <w:color w:val="262626" w:themeColor="text1" w:themeTint="D9"/>
                          <w:sz w:val="36"/>
                          <w:szCs w:val="36"/>
                        </w:rPr>
                        <w:t xml:space="preserve">Pierre-Ange </w:t>
                      </w:r>
                      <w:proofErr w:type="spellStart"/>
                      <w:r>
                        <w:rPr>
                          <w:rFonts w:ascii="Calibri" w:hAnsi="Calibri" w:cs="Calibri"/>
                          <w:color w:val="262626" w:themeColor="text1" w:themeTint="D9"/>
                          <w:sz w:val="36"/>
                          <w:szCs w:val="36"/>
                        </w:rPr>
                        <w:t>Delbary</w:t>
                      </w:r>
                      <w:proofErr w:type="spellEnd"/>
                      <w:r>
                        <w:rPr>
                          <w:rFonts w:ascii="Calibri" w:hAnsi="Calibri" w:cs="Calibri"/>
                          <w:color w:val="262626" w:themeColor="text1" w:themeTint="D9"/>
                          <w:sz w:val="36"/>
                          <w:szCs w:val="36"/>
                        </w:rPr>
                        <w:t xml:space="preserve"> Rouillé</w:t>
                      </w:r>
                    </w:p>
                    <w:p w14:paraId="0E40E71B" w14:textId="77777777" w:rsidR="00937740" w:rsidRDefault="00937740" w:rsidP="00937740">
                      <w:pPr>
                        <w:rPr>
                          <w:rFonts w:ascii="Calibri" w:hAnsi="Calibri" w:cs="Calibri"/>
                          <w:color w:val="262626" w:themeColor="text1" w:themeTint="D9"/>
                          <w:sz w:val="36"/>
                          <w:szCs w:val="36"/>
                        </w:rPr>
                      </w:pPr>
                    </w:p>
                    <w:p w14:paraId="620758AE" w14:textId="6BAB035D" w:rsidR="00937740" w:rsidRDefault="00937740" w:rsidP="00937740">
                      <w:pPr>
                        <w:rPr>
                          <w:rFonts w:ascii="Calibri" w:hAnsi="Calibri" w:cs="Calibri"/>
                          <w:color w:val="262626" w:themeColor="text1" w:themeTint="D9"/>
                          <w:sz w:val="36"/>
                          <w:szCs w:val="36"/>
                        </w:rPr>
                      </w:pPr>
                      <w:r>
                        <w:rPr>
                          <w:rFonts w:ascii="Calibri" w:hAnsi="Calibri" w:cs="Calibri"/>
                          <w:color w:val="262626" w:themeColor="text1" w:themeTint="D9"/>
                          <w:sz w:val="36"/>
                          <w:szCs w:val="36"/>
                        </w:rPr>
                        <w:t>Nombre de mots :</w:t>
                      </w:r>
                      <w:r w:rsidR="001C225D">
                        <w:rPr>
                          <w:rFonts w:ascii="Calibri" w:hAnsi="Calibri" w:cs="Calibri"/>
                          <w:color w:val="262626" w:themeColor="text1" w:themeTint="D9"/>
                          <w:sz w:val="36"/>
                          <w:szCs w:val="36"/>
                        </w:rPr>
                        <w:t xml:space="preserve"> 2</w:t>
                      </w:r>
                      <w:r w:rsidR="00A765DC">
                        <w:rPr>
                          <w:rFonts w:ascii="Calibri" w:hAnsi="Calibri" w:cs="Calibri"/>
                          <w:color w:val="262626" w:themeColor="text1" w:themeTint="D9"/>
                          <w:sz w:val="36"/>
                          <w:szCs w:val="36"/>
                        </w:rPr>
                        <w:t>899</w:t>
                      </w:r>
                      <w:r>
                        <w:rPr>
                          <w:rFonts w:ascii="Calibri" w:hAnsi="Calibri" w:cs="Calibri"/>
                          <w:color w:val="262626" w:themeColor="text1" w:themeTint="D9"/>
                          <w:sz w:val="36"/>
                          <w:szCs w:val="36"/>
                        </w:rPr>
                        <w:t xml:space="preserve"> </w:t>
                      </w:r>
                    </w:p>
                    <w:p w14:paraId="65F79F1A" w14:textId="77777777" w:rsidR="00937740" w:rsidRDefault="00937740" w:rsidP="00937740">
                      <w:pPr>
                        <w:rPr>
                          <w:rFonts w:ascii="Calibri" w:hAnsi="Calibri" w:cs="Calibri"/>
                          <w:color w:val="262626" w:themeColor="text1" w:themeTint="D9"/>
                          <w:sz w:val="36"/>
                          <w:szCs w:val="36"/>
                        </w:rPr>
                      </w:pPr>
                    </w:p>
                    <w:p w14:paraId="71EDA74B" w14:textId="77777777" w:rsidR="00937740" w:rsidRPr="00937740" w:rsidRDefault="00937740" w:rsidP="00937740">
                      <w:pPr>
                        <w:ind w:left="708"/>
                        <w:rPr>
                          <w:rFonts w:ascii="Calibri" w:hAnsi="Calibri" w:cs="Calibri"/>
                          <w:color w:val="262626" w:themeColor="text1" w:themeTint="D9"/>
                          <w:sz w:val="36"/>
                          <w:szCs w:val="36"/>
                        </w:rPr>
                      </w:pPr>
                    </w:p>
                  </w:txbxContent>
                </v:textbox>
                <w10:wrap anchorx="page" anchory="page"/>
              </v:shape>
            </w:pict>
          </mc:Fallback>
        </mc:AlternateContent>
      </w:r>
      <w:r w:rsidRPr="00B85FCD">
        <w:rPr>
          <w:noProof/>
        </w:rPr>
        <mc:AlternateContent>
          <mc:Choice Requires="wps">
            <w:drawing>
              <wp:anchor distT="0" distB="0" distL="114300" distR="114300" simplePos="0" relativeHeight="251663360" behindDoc="1" locked="0" layoutInCell="1" allowOverlap="1" wp14:anchorId="1CA397A3" wp14:editId="160BA5E9">
                <wp:simplePos x="0" y="0"/>
                <wp:positionH relativeFrom="page">
                  <wp:posOffset>895927</wp:posOffset>
                </wp:positionH>
                <wp:positionV relativeFrom="page">
                  <wp:posOffset>895927</wp:posOffset>
                </wp:positionV>
                <wp:extent cx="0" cy="1543050"/>
                <wp:effectExtent l="19050" t="0" r="19050" b="23495"/>
                <wp:wrapNone/>
                <wp:docPr id="1353835613" name="Connecteur droit 2"/>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58151BFB" id="Connecteur droit 2" o:spid="_x0000_s1026" style="position:absolute;z-index:-251653120;visibility:visible;mso-wrap-style:square;mso-height-percent:795;mso-wrap-distance-left:9pt;mso-wrap-distance-top:0;mso-wrap-distance-right:9pt;mso-wrap-distance-bottom:0;mso-position-horizontal:absolute;mso-position-horizontal-relative:page;mso-position-vertical:absolute;mso-position-vertical-relative:page;mso-height-percent:795;mso-height-relative:page" from="70.55pt,70.55pt" to="70.55pt,19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" strokecolor="#272727 [2749]" strokeweight="2.25pt">
                <v:stroke joinstyle="miter"/>
                <w10:wrap anchorx="page" anchory="page"/>
              </v:line>
            </w:pict>
          </mc:Fallback>
        </mc:AlternateContent>
      </w:r>
      <w:r w:rsidR="00295403">
        <w:rPr>
          <w:rFonts w:ascii="Arial" w:hAnsi="Arial" w:cs="Arial"/>
        </w:rPr>
        <w:br w:type="page"/>
      </w:r>
    </w:p>
    <w:p w14:paraId="27E1F0FF" w14:textId="65797802" w:rsidR="000D0DA2" w:rsidRDefault="009C778E">
      <w:pPr>
        <w:pStyle w:val="TM1"/>
        <w:tabs>
          <w:tab w:val="right" w:leader="dot" w:pos="9062"/>
        </w:tabs>
        <w:rPr>
          <w:rFonts w:eastAsiaTheme="minorEastAsia"/>
          <w:b w:val="0"/>
          <w:bCs w:val="0"/>
          <w:i w:val="0"/>
          <w:iCs w:val="0"/>
          <w:noProof/>
          <w:lang w:eastAsia="fr-FR"/>
        </w:rPr>
      </w:pPr>
      <w:r>
        <w:rPr>
          <w:rFonts w:ascii="Arial" w:hAnsi="Arial" w:cs="Arial"/>
        </w:rPr>
        <w:lastRenderedPageBreak/>
        <w:fldChar w:fldCharType="begin"/>
      </w:r>
      <w:r>
        <w:rPr>
          <w:rFonts w:ascii="Arial" w:hAnsi="Arial" w:cs="Arial"/>
        </w:rPr>
        <w:instrText xml:space="preserve"> TOC \o "1-5" \h \z \u </w:instrText>
      </w:r>
      <w:r>
        <w:rPr>
          <w:rFonts w:ascii="Arial" w:hAnsi="Arial" w:cs="Arial"/>
        </w:rPr>
        <w:fldChar w:fldCharType="separate"/>
      </w:r>
      <w:hyperlink w:anchor="_Toc192719330" w:history="1">
        <w:r w:rsidR="000D0DA2" w:rsidRPr="00156654">
          <w:rPr>
            <w:rStyle w:val="Lienhypertexte"/>
            <w:rFonts w:ascii="Arial" w:hAnsi="Arial" w:cs="Arial"/>
            <w:noProof/>
          </w:rPr>
          <w:t>Introduction :</w:t>
        </w:r>
        <w:r w:rsidR="000D0DA2">
          <w:rPr>
            <w:noProof/>
            <w:webHidden/>
          </w:rPr>
          <w:tab/>
        </w:r>
        <w:r w:rsidR="000D0DA2">
          <w:rPr>
            <w:noProof/>
            <w:webHidden/>
          </w:rPr>
          <w:fldChar w:fldCharType="begin"/>
        </w:r>
        <w:r w:rsidR="000D0DA2">
          <w:rPr>
            <w:noProof/>
            <w:webHidden/>
          </w:rPr>
          <w:instrText xml:space="preserve"> PAGEREF _Toc192719330 \h </w:instrText>
        </w:r>
        <w:r w:rsidR="000D0DA2">
          <w:rPr>
            <w:noProof/>
            <w:webHidden/>
          </w:rPr>
        </w:r>
        <w:r w:rsidR="000D0DA2">
          <w:rPr>
            <w:noProof/>
            <w:webHidden/>
          </w:rPr>
          <w:fldChar w:fldCharType="separate"/>
        </w:r>
        <w:r w:rsidR="00D97A9A">
          <w:rPr>
            <w:noProof/>
            <w:webHidden/>
          </w:rPr>
          <w:t>4</w:t>
        </w:r>
        <w:r w:rsidR="000D0DA2">
          <w:rPr>
            <w:noProof/>
            <w:webHidden/>
          </w:rPr>
          <w:fldChar w:fldCharType="end"/>
        </w:r>
      </w:hyperlink>
    </w:p>
    <w:p w14:paraId="21E73B4F" w14:textId="246FBFF9" w:rsidR="000D0DA2" w:rsidRDefault="000D0DA2">
      <w:pPr>
        <w:pStyle w:val="TM3"/>
        <w:tabs>
          <w:tab w:val="right" w:leader="dot" w:pos="9062"/>
        </w:tabs>
        <w:rPr>
          <w:rFonts w:eastAsiaTheme="minorEastAsia"/>
          <w:noProof/>
          <w:sz w:val="24"/>
          <w:szCs w:val="24"/>
          <w:lang w:eastAsia="fr-FR"/>
        </w:rPr>
      </w:pPr>
      <w:hyperlink w:anchor="_Toc192719331" w:history="1">
        <w:r w:rsidRPr="00156654">
          <w:rPr>
            <w:rStyle w:val="Lienhypertexte"/>
            <w:noProof/>
          </w:rPr>
          <w:t>Figure 1 : tableau des valeurs massiques protéiques des différents laits</w:t>
        </w:r>
        <w:r>
          <w:rPr>
            <w:noProof/>
            <w:webHidden/>
          </w:rPr>
          <w:tab/>
        </w:r>
        <w:r>
          <w:rPr>
            <w:noProof/>
            <w:webHidden/>
          </w:rPr>
          <w:fldChar w:fldCharType="begin"/>
        </w:r>
        <w:r>
          <w:rPr>
            <w:noProof/>
            <w:webHidden/>
          </w:rPr>
          <w:instrText xml:space="preserve"> PAGEREF _Toc192719331 \h </w:instrText>
        </w:r>
        <w:r>
          <w:rPr>
            <w:noProof/>
            <w:webHidden/>
          </w:rPr>
        </w:r>
        <w:r>
          <w:rPr>
            <w:noProof/>
            <w:webHidden/>
          </w:rPr>
          <w:fldChar w:fldCharType="separate"/>
        </w:r>
        <w:r w:rsidR="00D97A9A">
          <w:rPr>
            <w:noProof/>
            <w:webHidden/>
          </w:rPr>
          <w:t>6</w:t>
        </w:r>
        <w:r>
          <w:rPr>
            <w:noProof/>
            <w:webHidden/>
          </w:rPr>
          <w:fldChar w:fldCharType="end"/>
        </w:r>
      </w:hyperlink>
    </w:p>
    <w:p w14:paraId="3EDB02EB" w14:textId="068AA51F" w:rsidR="000D0DA2" w:rsidRDefault="000D0DA2">
      <w:pPr>
        <w:pStyle w:val="TM1"/>
        <w:tabs>
          <w:tab w:val="right" w:leader="dot" w:pos="9062"/>
        </w:tabs>
        <w:rPr>
          <w:rFonts w:eastAsiaTheme="minorEastAsia"/>
          <w:b w:val="0"/>
          <w:bCs w:val="0"/>
          <w:i w:val="0"/>
          <w:iCs w:val="0"/>
          <w:noProof/>
          <w:lang w:eastAsia="fr-FR"/>
        </w:rPr>
      </w:pPr>
      <w:hyperlink w:anchor="_Toc192719332" w:history="1">
        <w:r w:rsidRPr="00156654">
          <w:rPr>
            <w:rStyle w:val="Lienhypertexte"/>
            <w:rFonts w:ascii="Arial" w:hAnsi="Arial" w:cs="Arial"/>
            <w:noProof/>
          </w:rPr>
          <w:t>Méthodologie :</w:t>
        </w:r>
        <w:r>
          <w:rPr>
            <w:noProof/>
            <w:webHidden/>
          </w:rPr>
          <w:tab/>
        </w:r>
        <w:r>
          <w:rPr>
            <w:noProof/>
            <w:webHidden/>
          </w:rPr>
          <w:fldChar w:fldCharType="begin"/>
        </w:r>
        <w:r>
          <w:rPr>
            <w:noProof/>
            <w:webHidden/>
          </w:rPr>
          <w:instrText xml:space="preserve"> PAGEREF _Toc192719332 \h </w:instrText>
        </w:r>
        <w:r>
          <w:rPr>
            <w:noProof/>
            <w:webHidden/>
          </w:rPr>
        </w:r>
        <w:r>
          <w:rPr>
            <w:noProof/>
            <w:webHidden/>
          </w:rPr>
          <w:fldChar w:fldCharType="separate"/>
        </w:r>
        <w:r w:rsidR="00D97A9A">
          <w:rPr>
            <w:noProof/>
            <w:webHidden/>
          </w:rPr>
          <w:t>7</w:t>
        </w:r>
        <w:r>
          <w:rPr>
            <w:noProof/>
            <w:webHidden/>
          </w:rPr>
          <w:fldChar w:fldCharType="end"/>
        </w:r>
      </w:hyperlink>
    </w:p>
    <w:p w14:paraId="730BB434" w14:textId="1A8C47DB" w:rsidR="000D0DA2" w:rsidRDefault="000D0DA2">
      <w:pPr>
        <w:pStyle w:val="TM2"/>
        <w:tabs>
          <w:tab w:val="right" w:leader="dot" w:pos="9062"/>
        </w:tabs>
        <w:rPr>
          <w:rFonts w:eastAsiaTheme="minorEastAsia"/>
          <w:b w:val="0"/>
          <w:bCs w:val="0"/>
          <w:noProof/>
          <w:sz w:val="24"/>
          <w:szCs w:val="24"/>
          <w:lang w:eastAsia="fr-FR"/>
        </w:rPr>
      </w:pPr>
      <w:hyperlink w:anchor="_Toc192719333" w:history="1">
        <w:r w:rsidRPr="00156654">
          <w:rPr>
            <w:rStyle w:val="Lienhypertexte"/>
            <w:noProof/>
          </w:rPr>
          <w:t>Matériel</w:t>
        </w:r>
        <w:r>
          <w:rPr>
            <w:noProof/>
            <w:webHidden/>
          </w:rPr>
          <w:tab/>
        </w:r>
        <w:r>
          <w:rPr>
            <w:noProof/>
            <w:webHidden/>
          </w:rPr>
          <w:fldChar w:fldCharType="begin"/>
        </w:r>
        <w:r>
          <w:rPr>
            <w:noProof/>
            <w:webHidden/>
          </w:rPr>
          <w:instrText xml:space="preserve"> PAGEREF _Toc192719333 \h </w:instrText>
        </w:r>
        <w:r>
          <w:rPr>
            <w:noProof/>
            <w:webHidden/>
          </w:rPr>
        </w:r>
        <w:r>
          <w:rPr>
            <w:noProof/>
            <w:webHidden/>
          </w:rPr>
          <w:fldChar w:fldCharType="separate"/>
        </w:r>
        <w:r w:rsidR="00D97A9A">
          <w:rPr>
            <w:noProof/>
            <w:webHidden/>
          </w:rPr>
          <w:t>7</w:t>
        </w:r>
        <w:r>
          <w:rPr>
            <w:noProof/>
            <w:webHidden/>
          </w:rPr>
          <w:fldChar w:fldCharType="end"/>
        </w:r>
      </w:hyperlink>
    </w:p>
    <w:p w14:paraId="230D2FFF" w14:textId="1FD86471" w:rsidR="000D0DA2" w:rsidRDefault="000D0DA2">
      <w:pPr>
        <w:pStyle w:val="TM3"/>
        <w:tabs>
          <w:tab w:val="right" w:leader="dot" w:pos="9062"/>
        </w:tabs>
        <w:rPr>
          <w:rFonts w:eastAsiaTheme="minorEastAsia"/>
          <w:noProof/>
          <w:sz w:val="24"/>
          <w:szCs w:val="24"/>
          <w:lang w:eastAsia="fr-FR"/>
        </w:rPr>
      </w:pPr>
      <w:hyperlink w:anchor="_Toc192719334" w:history="1">
        <w:r w:rsidRPr="00156654">
          <w:rPr>
            <w:rStyle w:val="Lienhypertexte"/>
            <w:noProof/>
          </w:rPr>
          <w:t>Figure 2 : spectre d’absorption du réactif de Biuret</w:t>
        </w:r>
        <w:r>
          <w:rPr>
            <w:noProof/>
            <w:webHidden/>
          </w:rPr>
          <w:tab/>
        </w:r>
        <w:r>
          <w:rPr>
            <w:noProof/>
            <w:webHidden/>
          </w:rPr>
          <w:fldChar w:fldCharType="begin"/>
        </w:r>
        <w:r>
          <w:rPr>
            <w:noProof/>
            <w:webHidden/>
          </w:rPr>
          <w:instrText xml:space="preserve"> PAGEREF _Toc192719334 \h </w:instrText>
        </w:r>
        <w:r>
          <w:rPr>
            <w:noProof/>
            <w:webHidden/>
          </w:rPr>
        </w:r>
        <w:r>
          <w:rPr>
            <w:noProof/>
            <w:webHidden/>
          </w:rPr>
          <w:fldChar w:fldCharType="separate"/>
        </w:r>
        <w:r w:rsidR="00D97A9A">
          <w:rPr>
            <w:noProof/>
            <w:webHidden/>
          </w:rPr>
          <w:t>9</w:t>
        </w:r>
        <w:r>
          <w:rPr>
            <w:noProof/>
            <w:webHidden/>
          </w:rPr>
          <w:fldChar w:fldCharType="end"/>
        </w:r>
      </w:hyperlink>
    </w:p>
    <w:p w14:paraId="4BF6FBEA" w14:textId="3B60570F" w:rsidR="000D0DA2" w:rsidRDefault="000D0DA2">
      <w:pPr>
        <w:pStyle w:val="TM2"/>
        <w:tabs>
          <w:tab w:val="right" w:leader="dot" w:pos="9062"/>
        </w:tabs>
        <w:rPr>
          <w:rFonts w:eastAsiaTheme="minorEastAsia"/>
          <w:b w:val="0"/>
          <w:bCs w:val="0"/>
          <w:noProof/>
          <w:sz w:val="24"/>
          <w:szCs w:val="24"/>
          <w:lang w:eastAsia="fr-FR"/>
        </w:rPr>
      </w:pPr>
      <w:hyperlink w:anchor="_Toc192719335" w:history="1">
        <w:r w:rsidRPr="00156654">
          <w:rPr>
            <w:rStyle w:val="Lienhypertexte"/>
            <w:noProof/>
          </w:rPr>
          <w:t>Protocole expérimental</w:t>
        </w:r>
        <w:r>
          <w:rPr>
            <w:noProof/>
            <w:webHidden/>
          </w:rPr>
          <w:tab/>
        </w:r>
        <w:r>
          <w:rPr>
            <w:noProof/>
            <w:webHidden/>
          </w:rPr>
          <w:fldChar w:fldCharType="begin"/>
        </w:r>
        <w:r>
          <w:rPr>
            <w:noProof/>
            <w:webHidden/>
          </w:rPr>
          <w:instrText xml:space="preserve"> PAGEREF _Toc192719335 \h </w:instrText>
        </w:r>
        <w:r>
          <w:rPr>
            <w:noProof/>
            <w:webHidden/>
          </w:rPr>
        </w:r>
        <w:r>
          <w:rPr>
            <w:noProof/>
            <w:webHidden/>
          </w:rPr>
          <w:fldChar w:fldCharType="separate"/>
        </w:r>
        <w:r w:rsidR="00D97A9A">
          <w:rPr>
            <w:noProof/>
            <w:webHidden/>
          </w:rPr>
          <w:t>10</w:t>
        </w:r>
        <w:r>
          <w:rPr>
            <w:noProof/>
            <w:webHidden/>
          </w:rPr>
          <w:fldChar w:fldCharType="end"/>
        </w:r>
      </w:hyperlink>
    </w:p>
    <w:p w14:paraId="5D2B1546" w14:textId="5335230E" w:rsidR="000D0DA2" w:rsidRDefault="000D0DA2">
      <w:pPr>
        <w:pStyle w:val="TM3"/>
        <w:tabs>
          <w:tab w:val="left" w:pos="960"/>
          <w:tab w:val="right" w:leader="dot" w:pos="9062"/>
        </w:tabs>
        <w:rPr>
          <w:rFonts w:eastAsiaTheme="minorEastAsia"/>
          <w:noProof/>
          <w:sz w:val="24"/>
          <w:szCs w:val="24"/>
          <w:lang w:eastAsia="fr-FR"/>
        </w:rPr>
      </w:pPr>
      <w:hyperlink w:anchor="_Toc192719336" w:history="1">
        <w:r w:rsidRPr="00156654">
          <w:rPr>
            <w:rStyle w:val="Lienhypertexte"/>
            <w:noProof/>
          </w:rPr>
          <w:t>1.</w:t>
        </w:r>
        <w:r>
          <w:rPr>
            <w:rFonts w:eastAsiaTheme="minorEastAsia"/>
            <w:noProof/>
            <w:sz w:val="24"/>
            <w:szCs w:val="24"/>
            <w:lang w:eastAsia="fr-FR"/>
          </w:rPr>
          <w:tab/>
        </w:r>
        <w:r w:rsidRPr="00156654">
          <w:rPr>
            <w:rStyle w:val="Lienhypertexte"/>
            <w:noProof/>
          </w:rPr>
          <w:t>Préparation et établissement de la courbe d’étalonnage</w:t>
        </w:r>
        <w:r>
          <w:rPr>
            <w:noProof/>
            <w:webHidden/>
          </w:rPr>
          <w:tab/>
        </w:r>
        <w:r>
          <w:rPr>
            <w:noProof/>
            <w:webHidden/>
          </w:rPr>
          <w:fldChar w:fldCharType="begin"/>
        </w:r>
        <w:r>
          <w:rPr>
            <w:noProof/>
            <w:webHidden/>
          </w:rPr>
          <w:instrText xml:space="preserve"> PAGEREF _Toc192719336 \h </w:instrText>
        </w:r>
        <w:r>
          <w:rPr>
            <w:noProof/>
            <w:webHidden/>
          </w:rPr>
        </w:r>
        <w:r>
          <w:rPr>
            <w:noProof/>
            <w:webHidden/>
          </w:rPr>
          <w:fldChar w:fldCharType="separate"/>
        </w:r>
        <w:r w:rsidR="00D97A9A">
          <w:rPr>
            <w:noProof/>
            <w:webHidden/>
          </w:rPr>
          <w:t>10</w:t>
        </w:r>
        <w:r>
          <w:rPr>
            <w:noProof/>
            <w:webHidden/>
          </w:rPr>
          <w:fldChar w:fldCharType="end"/>
        </w:r>
      </w:hyperlink>
    </w:p>
    <w:p w14:paraId="58DC1364" w14:textId="58020DC3" w:rsidR="000D0DA2" w:rsidRDefault="000D0DA2">
      <w:pPr>
        <w:pStyle w:val="TM3"/>
        <w:tabs>
          <w:tab w:val="right" w:leader="dot" w:pos="9062"/>
        </w:tabs>
        <w:rPr>
          <w:rFonts w:eastAsiaTheme="minorEastAsia"/>
          <w:noProof/>
          <w:sz w:val="24"/>
          <w:szCs w:val="24"/>
          <w:lang w:eastAsia="fr-FR"/>
        </w:rPr>
      </w:pPr>
      <w:hyperlink w:anchor="_Toc192719337" w:history="1">
        <w:r w:rsidRPr="00156654">
          <w:rPr>
            <w:rStyle w:val="Lienhypertexte"/>
            <w:noProof/>
          </w:rPr>
          <w:t>Figure 3 : courbe d’étalonnage de la concentration en urée</w:t>
        </w:r>
        <w:r>
          <w:rPr>
            <w:noProof/>
            <w:webHidden/>
          </w:rPr>
          <w:tab/>
        </w:r>
        <w:r>
          <w:rPr>
            <w:noProof/>
            <w:webHidden/>
          </w:rPr>
          <w:fldChar w:fldCharType="begin"/>
        </w:r>
        <w:r>
          <w:rPr>
            <w:noProof/>
            <w:webHidden/>
          </w:rPr>
          <w:instrText xml:space="preserve"> PAGEREF _Toc192719337 \h </w:instrText>
        </w:r>
        <w:r>
          <w:rPr>
            <w:noProof/>
            <w:webHidden/>
          </w:rPr>
        </w:r>
        <w:r>
          <w:rPr>
            <w:noProof/>
            <w:webHidden/>
          </w:rPr>
          <w:fldChar w:fldCharType="separate"/>
        </w:r>
        <w:r w:rsidR="00D97A9A">
          <w:rPr>
            <w:noProof/>
            <w:webHidden/>
          </w:rPr>
          <w:t>11</w:t>
        </w:r>
        <w:r>
          <w:rPr>
            <w:noProof/>
            <w:webHidden/>
          </w:rPr>
          <w:fldChar w:fldCharType="end"/>
        </w:r>
      </w:hyperlink>
    </w:p>
    <w:p w14:paraId="0DE0D1ED" w14:textId="0BCBBBCC" w:rsidR="000D0DA2" w:rsidRDefault="000D0DA2">
      <w:pPr>
        <w:pStyle w:val="TM3"/>
        <w:tabs>
          <w:tab w:val="left" w:pos="960"/>
          <w:tab w:val="right" w:leader="dot" w:pos="9062"/>
        </w:tabs>
        <w:rPr>
          <w:rFonts w:eastAsiaTheme="minorEastAsia"/>
          <w:noProof/>
          <w:sz w:val="24"/>
          <w:szCs w:val="24"/>
          <w:lang w:eastAsia="fr-FR"/>
        </w:rPr>
      </w:pPr>
      <w:hyperlink w:anchor="_Toc192719338" w:history="1">
        <w:r w:rsidRPr="00156654">
          <w:rPr>
            <w:rStyle w:val="Lienhypertexte"/>
            <w:noProof/>
          </w:rPr>
          <w:t>2.</w:t>
        </w:r>
        <w:r>
          <w:rPr>
            <w:rFonts w:eastAsiaTheme="minorEastAsia"/>
            <w:noProof/>
            <w:sz w:val="24"/>
            <w:szCs w:val="24"/>
            <w:lang w:eastAsia="fr-FR"/>
          </w:rPr>
          <w:tab/>
        </w:r>
        <w:r w:rsidRPr="00156654">
          <w:rPr>
            <w:rStyle w:val="Lienhypertexte"/>
            <w:noProof/>
          </w:rPr>
          <w:t>Préparation des échantillons de lait</w:t>
        </w:r>
        <w:r>
          <w:rPr>
            <w:noProof/>
            <w:webHidden/>
          </w:rPr>
          <w:tab/>
        </w:r>
        <w:r>
          <w:rPr>
            <w:noProof/>
            <w:webHidden/>
          </w:rPr>
          <w:fldChar w:fldCharType="begin"/>
        </w:r>
        <w:r>
          <w:rPr>
            <w:noProof/>
            <w:webHidden/>
          </w:rPr>
          <w:instrText xml:space="preserve"> PAGEREF _Toc192719338 \h </w:instrText>
        </w:r>
        <w:r>
          <w:rPr>
            <w:noProof/>
            <w:webHidden/>
          </w:rPr>
        </w:r>
        <w:r>
          <w:rPr>
            <w:noProof/>
            <w:webHidden/>
          </w:rPr>
          <w:fldChar w:fldCharType="separate"/>
        </w:r>
        <w:r w:rsidR="00D97A9A">
          <w:rPr>
            <w:noProof/>
            <w:webHidden/>
          </w:rPr>
          <w:t>11</w:t>
        </w:r>
        <w:r>
          <w:rPr>
            <w:noProof/>
            <w:webHidden/>
          </w:rPr>
          <w:fldChar w:fldCharType="end"/>
        </w:r>
      </w:hyperlink>
    </w:p>
    <w:p w14:paraId="04E22879" w14:textId="155244DC" w:rsidR="000D0DA2" w:rsidRDefault="000D0DA2">
      <w:pPr>
        <w:pStyle w:val="TM3"/>
        <w:tabs>
          <w:tab w:val="left" w:pos="960"/>
          <w:tab w:val="right" w:leader="dot" w:pos="9062"/>
        </w:tabs>
        <w:rPr>
          <w:rFonts w:eastAsiaTheme="minorEastAsia"/>
          <w:noProof/>
          <w:sz w:val="24"/>
          <w:szCs w:val="24"/>
          <w:lang w:eastAsia="fr-FR"/>
        </w:rPr>
      </w:pPr>
      <w:hyperlink w:anchor="_Toc192719339" w:history="1">
        <w:r w:rsidRPr="00156654">
          <w:rPr>
            <w:rStyle w:val="Lienhypertexte"/>
            <w:noProof/>
          </w:rPr>
          <w:t>3.</w:t>
        </w:r>
        <w:r>
          <w:rPr>
            <w:rFonts w:eastAsiaTheme="minorEastAsia"/>
            <w:noProof/>
            <w:sz w:val="24"/>
            <w:szCs w:val="24"/>
            <w:lang w:eastAsia="fr-FR"/>
          </w:rPr>
          <w:tab/>
        </w:r>
        <w:r w:rsidRPr="00156654">
          <w:rPr>
            <w:rStyle w:val="Lienhypertexte"/>
            <w:noProof/>
          </w:rPr>
          <w:t>Mesure de la concentration protéique</w:t>
        </w:r>
        <w:r>
          <w:rPr>
            <w:noProof/>
            <w:webHidden/>
          </w:rPr>
          <w:tab/>
        </w:r>
        <w:r>
          <w:rPr>
            <w:noProof/>
            <w:webHidden/>
          </w:rPr>
          <w:fldChar w:fldCharType="begin"/>
        </w:r>
        <w:r>
          <w:rPr>
            <w:noProof/>
            <w:webHidden/>
          </w:rPr>
          <w:instrText xml:space="preserve"> PAGEREF _Toc192719339 \h </w:instrText>
        </w:r>
        <w:r>
          <w:rPr>
            <w:noProof/>
            <w:webHidden/>
          </w:rPr>
        </w:r>
        <w:r>
          <w:rPr>
            <w:noProof/>
            <w:webHidden/>
          </w:rPr>
          <w:fldChar w:fldCharType="separate"/>
        </w:r>
        <w:r w:rsidR="00D97A9A">
          <w:rPr>
            <w:noProof/>
            <w:webHidden/>
          </w:rPr>
          <w:t>12</w:t>
        </w:r>
        <w:r>
          <w:rPr>
            <w:noProof/>
            <w:webHidden/>
          </w:rPr>
          <w:fldChar w:fldCharType="end"/>
        </w:r>
      </w:hyperlink>
    </w:p>
    <w:p w14:paraId="73376659" w14:textId="78E35216" w:rsidR="000D0DA2" w:rsidRDefault="000D0DA2">
      <w:pPr>
        <w:pStyle w:val="TM3"/>
        <w:tabs>
          <w:tab w:val="left" w:pos="960"/>
          <w:tab w:val="right" w:leader="dot" w:pos="9062"/>
        </w:tabs>
        <w:rPr>
          <w:rFonts w:eastAsiaTheme="minorEastAsia"/>
          <w:noProof/>
          <w:sz w:val="24"/>
          <w:szCs w:val="24"/>
          <w:lang w:eastAsia="fr-FR"/>
        </w:rPr>
      </w:pPr>
      <w:hyperlink w:anchor="_Toc192719340" w:history="1">
        <w:r w:rsidRPr="00156654">
          <w:rPr>
            <w:rStyle w:val="Lienhypertexte"/>
            <w:noProof/>
          </w:rPr>
          <w:t>4.</w:t>
        </w:r>
        <w:r>
          <w:rPr>
            <w:rFonts w:eastAsiaTheme="minorEastAsia"/>
            <w:noProof/>
            <w:sz w:val="24"/>
            <w:szCs w:val="24"/>
            <w:lang w:eastAsia="fr-FR"/>
          </w:rPr>
          <w:tab/>
        </w:r>
        <w:r w:rsidRPr="00156654">
          <w:rPr>
            <w:rStyle w:val="Lienhypertexte"/>
            <w:noProof/>
          </w:rPr>
          <w:t>Dénaturation des protéines</w:t>
        </w:r>
        <w:r>
          <w:rPr>
            <w:noProof/>
            <w:webHidden/>
          </w:rPr>
          <w:tab/>
        </w:r>
        <w:r>
          <w:rPr>
            <w:noProof/>
            <w:webHidden/>
          </w:rPr>
          <w:fldChar w:fldCharType="begin"/>
        </w:r>
        <w:r>
          <w:rPr>
            <w:noProof/>
            <w:webHidden/>
          </w:rPr>
          <w:instrText xml:space="preserve"> PAGEREF _Toc192719340 \h </w:instrText>
        </w:r>
        <w:r>
          <w:rPr>
            <w:noProof/>
            <w:webHidden/>
          </w:rPr>
        </w:r>
        <w:r>
          <w:rPr>
            <w:noProof/>
            <w:webHidden/>
          </w:rPr>
          <w:fldChar w:fldCharType="separate"/>
        </w:r>
        <w:r w:rsidR="00D97A9A">
          <w:rPr>
            <w:noProof/>
            <w:webHidden/>
          </w:rPr>
          <w:t>12</w:t>
        </w:r>
        <w:r>
          <w:rPr>
            <w:noProof/>
            <w:webHidden/>
          </w:rPr>
          <w:fldChar w:fldCharType="end"/>
        </w:r>
      </w:hyperlink>
    </w:p>
    <w:p w14:paraId="2F5E4D9C" w14:textId="4364FAEB" w:rsidR="000D0DA2" w:rsidRDefault="000D0DA2">
      <w:pPr>
        <w:pStyle w:val="TM3"/>
        <w:tabs>
          <w:tab w:val="left" w:pos="960"/>
          <w:tab w:val="right" w:leader="dot" w:pos="9062"/>
        </w:tabs>
        <w:rPr>
          <w:rFonts w:eastAsiaTheme="minorEastAsia"/>
          <w:noProof/>
          <w:sz w:val="24"/>
          <w:szCs w:val="24"/>
          <w:lang w:eastAsia="fr-FR"/>
        </w:rPr>
      </w:pPr>
      <w:hyperlink w:anchor="_Toc192719341" w:history="1">
        <w:r w:rsidRPr="00156654">
          <w:rPr>
            <w:rStyle w:val="Lienhypertexte"/>
            <w:noProof/>
          </w:rPr>
          <w:t>5.</w:t>
        </w:r>
        <w:r>
          <w:rPr>
            <w:rFonts w:eastAsiaTheme="minorEastAsia"/>
            <w:noProof/>
            <w:sz w:val="24"/>
            <w:szCs w:val="24"/>
            <w:lang w:eastAsia="fr-FR"/>
          </w:rPr>
          <w:tab/>
        </w:r>
        <w:r w:rsidRPr="00156654">
          <w:rPr>
            <w:rStyle w:val="Lienhypertexte"/>
            <w:noProof/>
          </w:rPr>
          <w:t>Mesure de l'absorbance après dénaturation</w:t>
        </w:r>
        <w:r>
          <w:rPr>
            <w:noProof/>
            <w:webHidden/>
          </w:rPr>
          <w:tab/>
        </w:r>
        <w:r>
          <w:rPr>
            <w:noProof/>
            <w:webHidden/>
          </w:rPr>
          <w:fldChar w:fldCharType="begin"/>
        </w:r>
        <w:r>
          <w:rPr>
            <w:noProof/>
            <w:webHidden/>
          </w:rPr>
          <w:instrText xml:space="preserve"> PAGEREF _Toc192719341 \h </w:instrText>
        </w:r>
        <w:r>
          <w:rPr>
            <w:noProof/>
            <w:webHidden/>
          </w:rPr>
        </w:r>
        <w:r>
          <w:rPr>
            <w:noProof/>
            <w:webHidden/>
          </w:rPr>
          <w:fldChar w:fldCharType="separate"/>
        </w:r>
        <w:r w:rsidR="00D97A9A">
          <w:rPr>
            <w:noProof/>
            <w:webHidden/>
          </w:rPr>
          <w:t>13</w:t>
        </w:r>
        <w:r>
          <w:rPr>
            <w:noProof/>
            <w:webHidden/>
          </w:rPr>
          <w:fldChar w:fldCharType="end"/>
        </w:r>
      </w:hyperlink>
    </w:p>
    <w:p w14:paraId="4FD41517" w14:textId="18591DE8" w:rsidR="000D0DA2" w:rsidRDefault="000D0DA2">
      <w:pPr>
        <w:pStyle w:val="TM3"/>
        <w:tabs>
          <w:tab w:val="left" w:pos="960"/>
          <w:tab w:val="right" w:leader="dot" w:pos="9062"/>
        </w:tabs>
        <w:rPr>
          <w:rFonts w:eastAsiaTheme="minorEastAsia"/>
          <w:noProof/>
          <w:sz w:val="24"/>
          <w:szCs w:val="24"/>
          <w:lang w:eastAsia="fr-FR"/>
        </w:rPr>
      </w:pPr>
      <w:hyperlink w:anchor="_Toc192719342" w:history="1">
        <w:r w:rsidRPr="00156654">
          <w:rPr>
            <w:rStyle w:val="Lienhypertexte"/>
            <w:noProof/>
          </w:rPr>
          <w:t>6.</w:t>
        </w:r>
        <w:r>
          <w:rPr>
            <w:rFonts w:eastAsiaTheme="minorEastAsia"/>
            <w:noProof/>
            <w:sz w:val="24"/>
            <w:szCs w:val="24"/>
            <w:lang w:eastAsia="fr-FR"/>
          </w:rPr>
          <w:tab/>
        </w:r>
        <w:r w:rsidRPr="00156654">
          <w:rPr>
            <w:rStyle w:val="Lienhypertexte"/>
            <w:noProof/>
          </w:rPr>
          <w:t>Analyse des résultats</w:t>
        </w:r>
        <w:r>
          <w:rPr>
            <w:noProof/>
            <w:webHidden/>
          </w:rPr>
          <w:tab/>
        </w:r>
        <w:r>
          <w:rPr>
            <w:noProof/>
            <w:webHidden/>
          </w:rPr>
          <w:fldChar w:fldCharType="begin"/>
        </w:r>
        <w:r>
          <w:rPr>
            <w:noProof/>
            <w:webHidden/>
          </w:rPr>
          <w:instrText xml:space="preserve"> PAGEREF _Toc192719342 \h </w:instrText>
        </w:r>
        <w:r>
          <w:rPr>
            <w:noProof/>
            <w:webHidden/>
          </w:rPr>
        </w:r>
        <w:r>
          <w:rPr>
            <w:noProof/>
            <w:webHidden/>
          </w:rPr>
          <w:fldChar w:fldCharType="separate"/>
        </w:r>
        <w:r w:rsidR="00D97A9A">
          <w:rPr>
            <w:noProof/>
            <w:webHidden/>
          </w:rPr>
          <w:t>13</w:t>
        </w:r>
        <w:r>
          <w:rPr>
            <w:noProof/>
            <w:webHidden/>
          </w:rPr>
          <w:fldChar w:fldCharType="end"/>
        </w:r>
      </w:hyperlink>
    </w:p>
    <w:p w14:paraId="1639EEC5" w14:textId="15D41D39" w:rsidR="000D0DA2" w:rsidRDefault="000D0DA2">
      <w:pPr>
        <w:pStyle w:val="TM2"/>
        <w:tabs>
          <w:tab w:val="right" w:leader="dot" w:pos="9062"/>
        </w:tabs>
        <w:rPr>
          <w:rFonts w:eastAsiaTheme="minorEastAsia"/>
          <w:b w:val="0"/>
          <w:bCs w:val="0"/>
          <w:noProof/>
          <w:sz w:val="24"/>
          <w:szCs w:val="24"/>
          <w:lang w:eastAsia="fr-FR"/>
        </w:rPr>
      </w:pPr>
      <w:hyperlink w:anchor="_Toc192719343" w:history="1">
        <w:r w:rsidRPr="00156654">
          <w:rPr>
            <w:rStyle w:val="Lienhypertexte"/>
            <w:noProof/>
          </w:rPr>
          <w:t>Conditions expérimentales</w:t>
        </w:r>
        <w:r>
          <w:rPr>
            <w:noProof/>
            <w:webHidden/>
          </w:rPr>
          <w:tab/>
        </w:r>
        <w:r>
          <w:rPr>
            <w:noProof/>
            <w:webHidden/>
          </w:rPr>
          <w:fldChar w:fldCharType="begin"/>
        </w:r>
        <w:r>
          <w:rPr>
            <w:noProof/>
            <w:webHidden/>
          </w:rPr>
          <w:instrText xml:space="preserve"> PAGEREF _Toc192719343 \h </w:instrText>
        </w:r>
        <w:r>
          <w:rPr>
            <w:noProof/>
            <w:webHidden/>
          </w:rPr>
        </w:r>
        <w:r>
          <w:rPr>
            <w:noProof/>
            <w:webHidden/>
          </w:rPr>
          <w:fldChar w:fldCharType="separate"/>
        </w:r>
        <w:r w:rsidR="00D97A9A">
          <w:rPr>
            <w:noProof/>
            <w:webHidden/>
          </w:rPr>
          <w:t>13</w:t>
        </w:r>
        <w:r>
          <w:rPr>
            <w:noProof/>
            <w:webHidden/>
          </w:rPr>
          <w:fldChar w:fldCharType="end"/>
        </w:r>
      </w:hyperlink>
    </w:p>
    <w:p w14:paraId="4789C61F" w14:textId="7CB61C6B" w:rsidR="000D0DA2" w:rsidRDefault="000D0DA2">
      <w:pPr>
        <w:pStyle w:val="TM3"/>
        <w:tabs>
          <w:tab w:val="right" w:leader="dot" w:pos="9062"/>
        </w:tabs>
        <w:rPr>
          <w:rFonts w:eastAsiaTheme="minorEastAsia"/>
          <w:noProof/>
          <w:sz w:val="24"/>
          <w:szCs w:val="24"/>
          <w:lang w:eastAsia="fr-FR"/>
        </w:rPr>
      </w:pPr>
      <w:hyperlink w:anchor="_Toc192719344" w:history="1">
        <w:r w:rsidRPr="00156654">
          <w:rPr>
            <w:rStyle w:val="Lienhypertexte"/>
            <w:noProof/>
          </w:rPr>
          <w:t xml:space="preserve">Tableau 1 : </w:t>
        </w:r>
        <w:r w:rsidRPr="00156654">
          <w:rPr>
            <w:rStyle w:val="Lienhypertexte"/>
            <w:b/>
            <w:bCs/>
            <w:noProof/>
          </w:rPr>
          <w:t>Absorbance des échantillons de lait avant dénaturation</w:t>
        </w:r>
        <w:r>
          <w:rPr>
            <w:noProof/>
            <w:webHidden/>
          </w:rPr>
          <w:tab/>
        </w:r>
        <w:r>
          <w:rPr>
            <w:noProof/>
            <w:webHidden/>
          </w:rPr>
          <w:fldChar w:fldCharType="begin"/>
        </w:r>
        <w:r>
          <w:rPr>
            <w:noProof/>
            <w:webHidden/>
          </w:rPr>
          <w:instrText xml:space="preserve"> PAGEREF _Toc192719344 \h </w:instrText>
        </w:r>
        <w:r>
          <w:rPr>
            <w:noProof/>
            <w:webHidden/>
          </w:rPr>
        </w:r>
        <w:r>
          <w:rPr>
            <w:noProof/>
            <w:webHidden/>
          </w:rPr>
          <w:fldChar w:fldCharType="separate"/>
        </w:r>
        <w:r w:rsidR="00D97A9A">
          <w:rPr>
            <w:noProof/>
            <w:webHidden/>
          </w:rPr>
          <w:t>15</w:t>
        </w:r>
        <w:r>
          <w:rPr>
            <w:noProof/>
            <w:webHidden/>
          </w:rPr>
          <w:fldChar w:fldCharType="end"/>
        </w:r>
      </w:hyperlink>
    </w:p>
    <w:p w14:paraId="0B8262D7" w14:textId="059CCB73" w:rsidR="000D0DA2" w:rsidRDefault="000D0DA2">
      <w:pPr>
        <w:pStyle w:val="TM4"/>
        <w:tabs>
          <w:tab w:val="right" w:leader="dot" w:pos="9062"/>
        </w:tabs>
        <w:rPr>
          <w:rFonts w:eastAsiaTheme="minorEastAsia"/>
          <w:noProof/>
          <w:sz w:val="24"/>
          <w:szCs w:val="24"/>
          <w:lang w:eastAsia="fr-FR"/>
        </w:rPr>
      </w:pPr>
      <w:hyperlink w:anchor="_Toc192719345" w:history="1">
        <w:r w:rsidRPr="00156654">
          <w:rPr>
            <w:rStyle w:val="Lienhypertexte"/>
            <w:noProof/>
          </w:rPr>
          <w:t>Première mesure :</w:t>
        </w:r>
        <w:r>
          <w:rPr>
            <w:noProof/>
            <w:webHidden/>
          </w:rPr>
          <w:tab/>
        </w:r>
        <w:r>
          <w:rPr>
            <w:noProof/>
            <w:webHidden/>
          </w:rPr>
          <w:fldChar w:fldCharType="begin"/>
        </w:r>
        <w:r>
          <w:rPr>
            <w:noProof/>
            <w:webHidden/>
          </w:rPr>
          <w:instrText xml:space="preserve"> PAGEREF _Toc192719345 \h </w:instrText>
        </w:r>
        <w:r>
          <w:rPr>
            <w:noProof/>
            <w:webHidden/>
          </w:rPr>
        </w:r>
        <w:r>
          <w:rPr>
            <w:noProof/>
            <w:webHidden/>
          </w:rPr>
          <w:fldChar w:fldCharType="separate"/>
        </w:r>
        <w:r w:rsidR="00D97A9A">
          <w:rPr>
            <w:noProof/>
            <w:webHidden/>
          </w:rPr>
          <w:t>15</w:t>
        </w:r>
        <w:r>
          <w:rPr>
            <w:noProof/>
            <w:webHidden/>
          </w:rPr>
          <w:fldChar w:fldCharType="end"/>
        </w:r>
      </w:hyperlink>
    </w:p>
    <w:p w14:paraId="241681D6" w14:textId="04BE4D0C" w:rsidR="000D0DA2" w:rsidRDefault="000D0DA2">
      <w:pPr>
        <w:pStyle w:val="TM4"/>
        <w:tabs>
          <w:tab w:val="right" w:leader="dot" w:pos="9062"/>
        </w:tabs>
        <w:rPr>
          <w:rFonts w:eastAsiaTheme="minorEastAsia"/>
          <w:noProof/>
          <w:sz w:val="24"/>
          <w:szCs w:val="24"/>
          <w:lang w:eastAsia="fr-FR"/>
        </w:rPr>
      </w:pPr>
      <w:hyperlink w:anchor="_Toc192719346" w:history="1">
        <w:r w:rsidRPr="00156654">
          <w:rPr>
            <w:rStyle w:val="Lienhypertexte"/>
            <w:noProof/>
          </w:rPr>
          <w:t>Deuxième mesure :</w:t>
        </w:r>
        <w:r>
          <w:rPr>
            <w:noProof/>
            <w:webHidden/>
          </w:rPr>
          <w:tab/>
        </w:r>
        <w:r>
          <w:rPr>
            <w:noProof/>
            <w:webHidden/>
          </w:rPr>
          <w:fldChar w:fldCharType="begin"/>
        </w:r>
        <w:r>
          <w:rPr>
            <w:noProof/>
            <w:webHidden/>
          </w:rPr>
          <w:instrText xml:space="preserve"> PAGEREF _Toc192719346 \h </w:instrText>
        </w:r>
        <w:r>
          <w:rPr>
            <w:noProof/>
            <w:webHidden/>
          </w:rPr>
        </w:r>
        <w:r>
          <w:rPr>
            <w:noProof/>
            <w:webHidden/>
          </w:rPr>
          <w:fldChar w:fldCharType="separate"/>
        </w:r>
        <w:r w:rsidR="00D97A9A">
          <w:rPr>
            <w:noProof/>
            <w:webHidden/>
          </w:rPr>
          <w:t>16</w:t>
        </w:r>
        <w:r>
          <w:rPr>
            <w:noProof/>
            <w:webHidden/>
          </w:rPr>
          <w:fldChar w:fldCharType="end"/>
        </w:r>
      </w:hyperlink>
    </w:p>
    <w:p w14:paraId="0E7FBD45" w14:textId="44125E72" w:rsidR="000D0DA2" w:rsidRDefault="000D0DA2">
      <w:pPr>
        <w:pStyle w:val="TM4"/>
        <w:tabs>
          <w:tab w:val="right" w:leader="dot" w:pos="9062"/>
        </w:tabs>
        <w:rPr>
          <w:rFonts w:eastAsiaTheme="minorEastAsia"/>
          <w:noProof/>
          <w:sz w:val="24"/>
          <w:szCs w:val="24"/>
          <w:lang w:eastAsia="fr-FR"/>
        </w:rPr>
      </w:pPr>
      <w:hyperlink w:anchor="_Toc192719347" w:history="1">
        <w:r w:rsidRPr="00156654">
          <w:rPr>
            <w:rStyle w:val="Lienhypertexte"/>
            <w:noProof/>
          </w:rPr>
          <w:t>Troisième mesure :</w:t>
        </w:r>
        <w:r>
          <w:rPr>
            <w:noProof/>
            <w:webHidden/>
          </w:rPr>
          <w:tab/>
        </w:r>
        <w:r>
          <w:rPr>
            <w:noProof/>
            <w:webHidden/>
          </w:rPr>
          <w:fldChar w:fldCharType="begin"/>
        </w:r>
        <w:r>
          <w:rPr>
            <w:noProof/>
            <w:webHidden/>
          </w:rPr>
          <w:instrText xml:space="preserve"> PAGEREF _Toc192719347 \h </w:instrText>
        </w:r>
        <w:r>
          <w:rPr>
            <w:noProof/>
            <w:webHidden/>
          </w:rPr>
        </w:r>
        <w:r>
          <w:rPr>
            <w:noProof/>
            <w:webHidden/>
          </w:rPr>
          <w:fldChar w:fldCharType="separate"/>
        </w:r>
        <w:r w:rsidR="00D97A9A">
          <w:rPr>
            <w:noProof/>
            <w:webHidden/>
          </w:rPr>
          <w:t>16</w:t>
        </w:r>
        <w:r>
          <w:rPr>
            <w:noProof/>
            <w:webHidden/>
          </w:rPr>
          <w:fldChar w:fldCharType="end"/>
        </w:r>
      </w:hyperlink>
    </w:p>
    <w:p w14:paraId="558CC154" w14:textId="09D4F534" w:rsidR="000D0DA2" w:rsidRDefault="000D0DA2">
      <w:pPr>
        <w:pStyle w:val="TM3"/>
        <w:tabs>
          <w:tab w:val="right" w:leader="dot" w:pos="9062"/>
        </w:tabs>
        <w:rPr>
          <w:rFonts w:eastAsiaTheme="minorEastAsia"/>
          <w:noProof/>
          <w:sz w:val="24"/>
          <w:szCs w:val="24"/>
          <w:lang w:eastAsia="fr-FR"/>
        </w:rPr>
      </w:pPr>
      <w:hyperlink w:anchor="_Toc192719348" w:history="1">
        <w:r w:rsidRPr="00156654">
          <w:rPr>
            <w:rStyle w:val="Lienhypertexte"/>
            <w:noProof/>
          </w:rPr>
          <w:t xml:space="preserve">Tableau 2 : </w:t>
        </w:r>
        <w:r w:rsidRPr="00156654">
          <w:rPr>
            <w:rStyle w:val="Lienhypertexte"/>
            <w:b/>
            <w:bCs/>
            <w:noProof/>
          </w:rPr>
          <w:t>Absorbance des échantillons de lait après dénaturation par l'urée à une concentration de 1,2g/L</w:t>
        </w:r>
        <w:r>
          <w:rPr>
            <w:noProof/>
            <w:webHidden/>
          </w:rPr>
          <w:tab/>
        </w:r>
        <w:r>
          <w:rPr>
            <w:noProof/>
            <w:webHidden/>
          </w:rPr>
          <w:fldChar w:fldCharType="begin"/>
        </w:r>
        <w:r>
          <w:rPr>
            <w:noProof/>
            <w:webHidden/>
          </w:rPr>
          <w:instrText xml:space="preserve"> PAGEREF _Toc192719348 \h </w:instrText>
        </w:r>
        <w:r>
          <w:rPr>
            <w:noProof/>
            <w:webHidden/>
          </w:rPr>
        </w:r>
        <w:r>
          <w:rPr>
            <w:noProof/>
            <w:webHidden/>
          </w:rPr>
          <w:fldChar w:fldCharType="separate"/>
        </w:r>
        <w:r w:rsidR="00D97A9A">
          <w:rPr>
            <w:noProof/>
            <w:webHidden/>
          </w:rPr>
          <w:t>17</w:t>
        </w:r>
        <w:r>
          <w:rPr>
            <w:noProof/>
            <w:webHidden/>
          </w:rPr>
          <w:fldChar w:fldCharType="end"/>
        </w:r>
      </w:hyperlink>
    </w:p>
    <w:p w14:paraId="13E19560" w14:textId="38BD862A" w:rsidR="000D0DA2" w:rsidRDefault="000D0DA2">
      <w:pPr>
        <w:pStyle w:val="TM4"/>
        <w:tabs>
          <w:tab w:val="right" w:leader="dot" w:pos="9062"/>
        </w:tabs>
        <w:rPr>
          <w:rFonts w:eastAsiaTheme="minorEastAsia"/>
          <w:noProof/>
          <w:sz w:val="24"/>
          <w:szCs w:val="24"/>
          <w:lang w:eastAsia="fr-FR"/>
        </w:rPr>
      </w:pPr>
      <w:hyperlink w:anchor="_Toc192719349" w:history="1">
        <w:r w:rsidRPr="00156654">
          <w:rPr>
            <w:rStyle w:val="Lienhypertexte"/>
            <w:noProof/>
          </w:rPr>
          <w:t>Première mesure :</w:t>
        </w:r>
        <w:r>
          <w:rPr>
            <w:noProof/>
            <w:webHidden/>
          </w:rPr>
          <w:tab/>
        </w:r>
        <w:r>
          <w:rPr>
            <w:noProof/>
            <w:webHidden/>
          </w:rPr>
          <w:fldChar w:fldCharType="begin"/>
        </w:r>
        <w:r>
          <w:rPr>
            <w:noProof/>
            <w:webHidden/>
          </w:rPr>
          <w:instrText xml:space="preserve"> PAGEREF _Toc192719349 \h </w:instrText>
        </w:r>
        <w:r>
          <w:rPr>
            <w:noProof/>
            <w:webHidden/>
          </w:rPr>
        </w:r>
        <w:r>
          <w:rPr>
            <w:noProof/>
            <w:webHidden/>
          </w:rPr>
          <w:fldChar w:fldCharType="separate"/>
        </w:r>
        <w:r w:rsidR="00D97A9A">
          <w:rPr>
            <w:noProof/>
            <w:webHidden/>
          </w:rPr>
          <w:t>17</w:t>
        </w:r>
        <w:r>
          <w:rPr>
            <w:noProof/>
            <w:webHidden/>
          </w:rPr>
          <w:fldChar w:fldCharType="end"/>
        </w:r>
      </w:hyperlink>
    </w:p>
    <w:p w14:paraId="502C3FE4" w14:textId="3BF16FBC" w:rsidR="000D0DA2" w:rsidRDefault="000D0DA2">
      <w:pPr>
        <w:pStyle w:val="TM4"/>
        <w:tabs>
          <w:tab w:val="right" w:leader="dot" w:pos="9062"/>
        </w:tabs>
        <w:rPr>
          <w:rFonts w:eastAsiaTheme="minorEastAsia"/>
          <w:noProof/>
          <w:sz w:val="24"/>
          <w:szCs w:val="24"/>
          <w:lang w:eastAsia="fr-FR"/>
        </w:rPr>
      </w:pPr>
      <w:hyperlink w:anchor="_Toc192719350" w:history="1">
        <w:r w:rsidRPr="00156654">
          <w:rPr>
            <w:rStyle w:val="Lienhypertexte"/>
            <w:noProof/>
          </w:rPr>
          <w:t>Deuxième mesure :</w:t>
        </w:r>
        <w:r>
          <w:rPr>
            <w:noProof/>
            <w:webHidden/>
          </w:rPr>
          <w:tab/>
        </w:r>
        <w:r>
          <w:rPr>
            <w:noProof/>
            <w:webHidden/>
          </w:rPr>
          <w:fldChar w:fldCharType="begin"/>
        </w:r>
        <w:r>
          <w:rPr>
            <w:noProof/>
            <w:webHidden/>
          </w:rPr>
          <w:instrText xml:space="preserve"> PAGEREF _Toc192719350 \h </w:instrText>
        </w:r>
        <w:r>
          <w:rPr>
            <w:noProof/>
            <w:webHidden/>
          </w:rPr>
        </w:r>
        <w:r>
          <w:rPr>
            <w:noProof/>
            <w:webHidden/>
          </w:rPr>
          <w:fldChar w:fldCharType="separate"/>
        </w:r>
        <w:r w:rsidR="00D97A9A">
          <w:rPr>
            <w:noProof/>
            <w:webHidden/>
          </w:rPr>
          <w:t>18</w:t>
        </w:r>
        <w:r>
          <w:rPr>
            <w:noProof/>
            <w:webHidden/>
          </w:rPr>
          <w:fldChar w:fldCharType="end"/>
        </w:r>
      </w:hyperlink>
    </w:p>
    <w:p w14:paraId="4C9BFAA0" w14:textId="32434FA9" w:rsidR="000D0DA2" w:rsidRDefault="000D0DA2">
      <w:pPr>
        <w:pStyle w:val="TM4"/>
        <w:tabs>
          <w:tab w:val="right" w:leader="dot" w:pos="9062"/>
        </w:tabs>
        <w:rPr>
          <w:rFonts w:eastAsiaTheme="minorEastAsia"/>
          <w:noProof/>
          <w:sz w:val="24"/>
          <w:szCs w:val="24"/>
          <w:lang w:eastAsia="fr-FR"/>
        </w:rPr>
      </w:pPr>
      <w:hyperlink w:anchor="_Toc192719351" w:history="1">
        <w:r w:rsidRPr="00156654">
          <w:rPr>
            <w:rStyle w:val="Lienhypertexte"/>
            <w:noProof/>
          </w:rPr>
          <w:t>Troisième mesure :</w:t>
        </w:r>
        <w:r>
          <w:rPr>
            <w:noProof/>
            <w:webHidden/>
          </w:rPr>
          <w:tab/>
        </w:r>
        <w:r>
          <w:rPr>
            <w:noProof/>
            <w:webHidden/>
          </w:rPr>
          <w:fldChar w:fldCharType="begin"/>
        </w:r>
        <w:r>
          <w:rPr>
            <w:noProof/>
            <w:webHidden/>
          </w:rPr>
          <w:instrText xml:space="preserve"> PAGEREF _Toc192719351 \h </w:instrText>
        </w:r>
        <w:r>
          <w:rPr>
            <w:noProof/>
            <w:webHidden/>
          </w:rPr>
        </w:r>
        <w:r>
          <w:rPr>
            <w:noProof/>
            <w:webHidden/>
          </w:rPr>
          <w:fldChar w:fldCharType="separate"/>
        </w:r>
        <w:r w:rsidR="00D97A9A">
          <w:rPr>
            <w:noProof/>
            <w:webHidden/>
          </w:rPr>
          <w:t>18</w:t>
        </w:r>
        <w:r>
          <w:rPr>
            <w:noProof/>
            <w:webHidden/>
          </w:rPr>
          <w:fldChar w:fldCharType="end"/>
        </w:r>
      </w:hyperlink>
    </w:p>
    <w:p w14:paraId="16EA9C14" w14:textId="3B77F359" w:rsidR="000D0DA2" w:rsidRDefault="000D0DA2">
      <w:pPr>
        <w:pStyle w:val="TM4"/>
        <w:tabs>
          <w:tab w:val="right" w:leader="dot" w:pos="9062"/>
        </w:tabs>
        <w:rPr>
          <w:rFonts w:eastAsiaTheme="minorEastAsia"/>
          <w:noProof/>
          <w:sz w:val="24"/>
          <w:szCs w:val="24"/>
          <w:lang w:eastAsia="fr-FR"/>
        </w:rPr>
      </w:pPr>
      <w:hyperlink w:anchor="_Toc192719352" w:history="1">
        <w:r w:rsidRPr="00156654">
          <w:rPr>
            <w:rStyle w:val="Lienhypertexte"/>
            <w:noProof/>
          </w:rPr>
          <w:t>Valeur moyenne et écart-type sur les trois mesures de concentration en urée 1,2g/L :</w:t>
        </w:r>
        <w:r>
          <w:rPr>
            <w:noProof/>
            <w:webHidden/>
          </w:rPr>
          <w:tab/>
        </w:r>
        <w:r>
          <w:rPr>
            <w:noProof/>
            <w:webHidden/>
          </w:rPr>
          <w:fldChar w:fldCharType="begin"/>
        </w:r>
        <w:r>
          <w:rPr>
            <w:noProof/>
            <w:webHidden/>
          </w:rPr>
          <w:instrText xml:space="preserve"> PAGEREF _Toc192719352 \h </w:instrText>
        </w:r>
        <w:r>
          <w:rPr>
            <w:noProof/>
            <w:webHidden/>
          </w:rPr>
        </w:r>
        <w:r>
          <w:rPr>
            <w:noProof/>
            <w:webHidden/>
          </w:rPr>
          <w:fldChar w:fldCharType="separate"/>
        </w:r>
        <w:r w:rsidR="00D97A9A">
          <w:rPr>
            <w:noProof/>
            <w:webHidden/>
          </w:rPr>
          <w:t>18</w:t>
        </w:r>
        <w:r>
          <w:rPr>
            <w:noProof/>
            <w:webHidden/>
          </w:rPr>
          <w:fldChar w:fldCharType="end"/>
        </w:r>
      </w:hyperlink>
    </w:p>
    <w:p w14:paraId="41725779" w14:textId="648216B0" w:rsidR="000D0DA2" w:rsidRDefault="000D0DA2">
      <w:pPr>
        <w:pStyle w:val="TM3"/>
        <w:tabs>
          <w:tab w:val="right" w:leader="dot" w:pos="9062"/>
        </w:tabs>
        <w:rPr>
          <w:rFonts w:eastAsiaTheme="minorEastAsia"/>
          <w:noProof/>
          <w:sz w:val="24"/>
          <w:szCs w:val="24"/>
          <w:lang w:eastAsia="fr-FR"/>
        </w:rPr>
      </w:pPr>
      <w:hyperlink w:anchor="_Toc192719353" w:history="1">
        <w:r w:rsidRPr="00156654">
          <w:rPr>
            <w:rStyle w:val="Lienhypertexte"/>
            <w:noProof/>
          </w:rPr>
          <w:t xml:space="preserve">Tableau 3 : </w:t>
        </w:r>
        <w:r w:rsidRPr="00156654">
          <w:rPr>
            <w:rStyle w:val="Lienhypertexte"/>
            <w:b/>
            <w:bCs/>
            <w:noProof/>
          </w:rPr>
          <w:t>Absorbance des échantillons de lait après dénaturation par l'urée à une concentration de 2,4g/L</w:t>
        </w:r>
        <w:r>
          <w:rPr>
            <w:noProof/>
            <w:webHidden/>
          </w:rPr>
          <w:tab/>
        </w:r>
        <w:r>
          <w:rPr>
            <w:noProof/>
            <w:webHidden/>
          </w:rPr>
          <w:fldChar w:fldCharType="begin"/>
        </w:r>
        <w:r>
          <w:rPr>
            <w:noProof/>
            <w:webHidden/>
          </w:rPr>
          <w:instrText xml:space="preserve"> PAGEREF _Toc192719353 \h </w:instrText>
        </w:r>
        <w:r>
          <w:rPr>
            <w:noProof/>
            <w:webHidden/>
          </w:rPr>
        </w:r>
        <w:r>
          <w:rPr>
            <w:noProof/>
            <w:webHidden/>
          </w:rPr>
          <w:fldChar w:fldCharType="separate"/>
        </w:r>
        <w:r w:rsidR="00D97A9A">
          <w:rPr>
            <w:noProof/>
            <w:webHidden/>
          </w:rPr>
          <w:t>20</w:t>
        </w:r>
        <w:r>
          <w:rPr>
            <w:noProof/>
            <w:webHidden/>
          </w:rPr>
          <w:fldChar w:fldCharType="end"/>
        </w:r>
      </w:hyperlink>
    </w:p>
    <w:p w14:paraId="5A929D3D" w14:textId="2B7AC55C" w:rsidR="000D0DA2" w:rsidRDefault="000D0DA2">
      <w:pPr>
        <w:pStyle w:val="TM4"/>
        <w:tabs>
          <w:tab w:val="right" w:leader="dot" w:pos="9062"/>
        </w:tabs>
        <w:rPr>
          <w:rFonts w:eastAsiaTheme="minorEastAsia"/>
          <w:noProof/>
          <w:sz w:val="24"/>
          <w:szCs w:val="24"/>
          <w:lang w:eastAsia="fr-FR"/>
        </w:rPr>
      </w:pPr>
      <w:hyperlink w:anchor="_Toc192719354" w:history="1">
        <w:r w:rsidRPr="00156654">
          <w:rPr>
            <w:rStyle w:val="Lienhypertexte"/>
            <w:noProof/>
          </w:rPr>
          <w:t>Première mesure :</w:t>
        </w:r>
        <w:r>
          <w:rPr>
            <w:noProof/>
            <w:webHidden/>
          </w:rPr>
          <w:tab/>
        </w:r>
        <w:r>
          <w:rPr>
            <w:noProof/>
            <w:webHidden/>
          </w:rPr>
          <w:fldChar w:fldCharType="begin"/>
        </w:r>
        <w:r>
          <w:rPr>
            <w:noProof/>
            <w:webHidden/>
          </w:rPr>
          <w:instrText xml:space="preserve"> PAGEREF _Toc192719354 \h </w:instrText>
        </w:r>
        <w:r>
          <w:rPr>
            <w:noProof/>
            <w:webHidden/>
          </w:rPr>
        </w:r>
        <w:r>
          <w:rPr>
            <w:noProof/>
            <w:webHidden/>
          </w:rPr>
          <w:fldChar w:fldCharType="separate"/>
        </w:r>
        <w:r w:rsidR="00D97A9A">
          <w:rPr>
            <w:noProof/>
            <w:webHidden/>
          </w:rPr>
          <w:t>20</w:t>
        </w:r>
        <w:r>
          <w:rPr>
            <w:noProof/>
            <w:webHidden/>
          </w:rPr>
          <w:fldChar w:fldCharType="end"/>
        </w:r>
      </w:hyperlink>
    </w:p>
    <w:p w14:paraId="45A716A9" w14:textId="282DD2A3" w:rsidR="000D0DA2" w:rsidRDefault="000D0DA2">
      <w:pPr>
        <w:pStyle w:val="TM4"/>
        <w:tabs>
          <w:tab w:val="right" w:leader="dot" w:pos="9062"/>
        </w:tabs>
        <w:rPr>
          <w:rFonts w:eastAsiaTheme="minorEastAsia"/>
          <w:noProof/>
          <w:sz w:val="24"/>
          <w:szCs w:val="24"/>
          <w:lang w:eastAsia="fr-FR"/>
        </w:rPr>
      </w:pPr>
      <w:hyperlink w:anchor="_Toc192719355" w:history="1">
        <w:r w:rsidRPr="00156654">
          <w:rPr>
            <w:rStyle w:val="Lienhypertexte"/>
            <w:noProof/>
          </w:rPr>
          <w:t>Deuxième mesure :</w:t>
        </w:r>
        <w:r>
          <w:rPr>
            <w:noProof/>
            <w:webHidden/>
          </w:rPr>
          <w:tab/>
        </w:r>
        <w:r>
          <w:rPr>
            <w:noProof/>
            <w:webHidden/>
          </w:rPr>
          <w:fldChar w:fldCharType="begin"/>
        </w:r>
        <w:r>
          <w:rPr>
            <w:noProof/>
            <w:webHidden/>
          </w:rPr>
          <w:instrText xml:space="preserve"> PAGEREF _Toc192719355 \h </w:instrText>
        </w:r>
        <w:r>
          <w:rPr>
            <w:noProof/>
            <w:webHidden/>
          </w:rPr>
        </w:r>
        <w:r>
          <w:rPr>
            <w:noProof/>
            <w:webHidden/>
          </w:rPr>
          <w:fldChar w:fldCharType="separate"/>
        </w:r>
        <w:r w:rsidR="00D97A9A">
          <w:rPr>
            <w:noProof/>
            <w:webHidden/>
          </w:rPr>
          <w:t>20</w:t>
        </w:r>
        <w:r>
          <w:rPr>
            <w:noProof/>
            <w:webHidden/>
          </w:rPr>
          <w:fldChar w:fldCharType="end"/>
        </w:r>
      </w:hyperlink>
    </w:p>
    <w:p w14:paraId="361D21A5" w14:textId="0B087BB7" w:rsidR="000D0DA2" w:rsidRDefault="000D0DA2">
      <w:pPr>
        <w:pStyle w:val="TM4"/>
        <w:tabs>
          <w:tab w:val="right" w:leader="dot" w:pos="9062"/>
        </w:tabs>
        <w:rPr>
          <w:rFonts w:eastAsiaTheme="minorEastAsia"/>
          <w:noProof/>
          <w:sz w:val="24"/>
          <w:szCs w:val="24"/>
          <w:lang w:eastAsia="fr-FR"/>
        </w:rPr>
      </w:pPr>
      <w:hyperlink w:anchor="_Toc192719356" w:history="1">
        <w:r w:rsidRPr="00156654">
          <w:rPr>
            <w:rStyle w:val="Lienhypertexte"/>
            <w:noProof/>
          </w:rPr>
          <w:t>Troisième mesure :</w:t>
        </w:r>
        <w:r>
          <w:rPr>
            <w:noProof/>
            <w:webHidden/>
          </w:rPr>
          <w:tab/>
        </w:r>
        <w:r>
          <w:rPr>
            <w:noProof/>
            <w:webHidden/>
          </w:rPr>
          <w:fldChar w:fldCharType="begin"/>
        </w:r>
        <w:r>
          <w:rPr>
            <w:noProof/>
            <w:webHidden/>
          </w:rPr>
          <w:instrText xml:space="preserve"> PAGEREF _Toc192719356 \h </w:instrText>
        </w:r>
        <w:r>
          <w:rPr>
            <w:noProof/>
            <w:webHidden/>
          </w:rPr>
        </w:r>
        <w:r>
          <w:rPr>
            <w:noProof/>
            <w:webHidden/>
          </w:rPr>
          <w:fldChar w:fldCharType="separate"/>
        </w:r>
        <w:r w:rsidR="00D97A9A">
          <w:rPr>
            <w:noProof/>
            <w:webHidden/>
          </w:rPr>
          <w:t>20</w:t>
        </w:r>
        <w:r>
          <w:rPr>
            <w:noProof/>
            <w:webHidden/>
          </w:rPr>
          <w:fldChar w:fldCharType="end"/>
        </w:r>
      </w:hyperlink>
    </w:p>
    <w:p w14:paraId="16A07F06" w14:textId="1DFBF402" w:rsidR="000D0DA2" w:rsidRDefault="000D0DA2">
      <w:pPr>
        <w:pStyle w:val="TM4"/>
        <w:tabs>
          <w:tab w:val="right" w:leader="dot" w:pos="9062"/>
        </w:tabs>
        <w:rPr>
          <w:rFonts w:eastAsiaTheme="minorEastAsia"/>
          <w:noProof/>
          <w:sz w:val="24"/>
          <w:szCs w:val="24"/>
          <w:lang w:eastAsia="fr-FR"/>
        </w:rPr>
      </w:pPr>
      <w:hyperlink w:anchor="_Toc192719357" w:history="1">
        <w:r w:rsidRPr="00156654">
          <w:rPr>
            <w:rStyle w:val="Lienhypertexte"/>
            <w:noProof/>
          </w:rPr>
          <w:t>Valeur moyenne et écart-type sur les trois mesures de concentration en urée 2,4g/L :</w:t>
        </w:r>
        <w:r>
          <w:rPr>
            <w:noProof/>
            <w:webHidden/>
          </w:rPr>
          <w:tab/>
        </w:r>
        <w:r>
          <w:rPr>
            <w:noProof/>
            <w:webHidden/>
          </w:rPr>
          <w:fldChar w:fldCharType="begin"/>
        </w:r>
        <w:r>
          <w:rPr>
            <w:noProof/>
            <w:webHidden/>
          </w:rPr>
          <w:instrText xml:space="preserve"> PAGEREF _Toc192719357 \h </w:instrText>
        </w:r>
        <w:r>
          <w:rPr>
            <w:noProof/>
            <w:webHidden/>
          </w:rPr>
        </w:r>
        <w:r>
          <w:rPr>
            <w:noProof/>
            <w:webHidden/>
          </w:rPr>
          <w:fldChar w:fldCharType="separate"/>
        </w:r>
        <w:r w:rsidR="00D97A9A">
          <w:rPr>
            <w:noProof/>
            <w:webHidden/>
          </w:rPr>
          <w:t>21</w:t>
        </w:r>
        <w:r>
          <w:rPr>
            <w:noProof/>
            <w:webHidden/>
          </w:rPr>
          <w:fldChar w:fldCharType="end"/>
        </w:r>
      </w:hyperlink>
    </w:p>
    <w:p w14:paraId="2635D8FB" w14:textId="79D4ED41" w:rsidR="000D0DA2" w:rsidRDefault="000D0DA2">
      <w:pPr>
        <w:pStyle w:val="TM3"/>
        <w:tabs>
          <w:tab w:val="right" w:leader="dot" w:pos="9062"/>
        </w:tabs>
        <w:rPr>
          <w:rFonts w:eastAsiaTheme="minorEastAsia"/>
          <w:noProof/>
          <w:sz w:val="24"/>
          <w:szCs w:val="24"/>
          <w:lang w:eastAsia="fr-FR"/>
        </w:rPr>
      </w:pPr>
      <w:hyperlink w:anchor="_Toc192719358" w:history="1">
        <w:r w:rsidRPr="00156654">
          <w:rPr>
            <w:rStyle w:val="Lienhypertexte"/>
            <w:noProof/>
          </w:rPr>
          <w:t xml:space="preserve">Tableau 4 : </w:t>
        </w:r>
        <w:r w:rsidRPr="00156654">
          <w:rPr>
            <w:rStyle w:val="Lienhypertexte"/>
            <w:b/>
            <w:bCs/>
            <w:noProof/>
          </w:rPr>
          <w:t>Absorbance des échantillons de lait après dénaturation par l'urée à une concentration de 3,6g/L</w:t>
        </w:r>
        <w:r>
          <w:rPr>
            <w:noProof/>
            <w:webHidden/>
          </w:rPr>
          <w:tab/>
        </w:r>
        <w:r>
          <w:rPr>
            <w:noProof/>
            <w:webHidden/>
          </w:rPr>
          <w:fldChar w:fldCharType="begin"/>
        </w:r>
        <w:r>
          <w:rPr>
            <w:noProof/>
            <w:webHidden/>
          </w:rPr>
          <w:instrText xml:space="preserve"> PAGEREF _Toc192719358 \h </w:instrText>
        </w:r>
        <w:r>
          <w:rPr>
            <w:noProof/>
            <w:webHidden/>
          </w:rPr>
        </w:r>
        <w:r>
          <w:rPr>
            <w:noProof/>
            <w:webHidden/>
          </w:rPr>
          <w:fldChar w:fldCharType="separate"/>
        </w:r>
        <w:r w:rsidR="00D97A9A">
          <w:rPr>
            <w:noProof/>
            <w:webHidden/>
          </w:rPr>
          <w:t>21</w:t>
        </w:r>
        <w:r>
          <w:rPr>
            <w:noProof/>
            <w:webHidden/>
          </w:rPr>
          <w:fldChar w:fldCharType="end"/>
        </w:r>
      </w:hyperlink>
    </w:p>
    <w:p w14:paraId="7AD1D9D1" w14:textId="7EB2981E" w:rsidR="000D0DA2" w:rsidRDefault="000D0DA2">
      <w:pPr>
        <w:pStyle w:val="TM4"/>
        <w:tabs>
          <w:tab w:val="right" w:leader="dot" w:pos="9062"/>
        </w:tabs>
        <w:rPr>
          <w:rFonts w:eastAsiaTheme="minorEastAsia"/>
          <w:noProof/>
          <w:sz w:val="24"/>
          <w:szCs w:val="24"/>
          <w:lang w:eastAsia="fr-FR"/>
        </w:rPr>
      </w:pPr>
      <w:hyperlink w:anchor="_Toc192719359" w:history="1">
        <w:r w:rsidRPr="00156654">
          <w:rPr>
            <w:rStyle w:val="Lienhypertexte"/>
            <w:noProof/>
          </w:rPr>
          <w:t>Première mesure :</w:t>
        </w:r>
        <w:r>
          <w:rPr>
            <w:noProof/>
            <w:webHidden/>
          </w:rPr>
          <w:tab/>
        </w:r>
        <w:r>
          <w:rPr>
            <w:noProof/>
            <w:webHidden/>
          </w:rPr>
          <w:fldChar w:fldCharType="begin"/>
        </w:r>
        <w:r>
          <w:rPr>
            <w:noProof/>
            <w:webHidden/>
          </w:rPr>
          <w:instrText xml:space="preserve"> PAGEREF _Toc192719359 \h </w:instrText>
        </w:r>
        <w:r>
          <w:rPr>
            <w:noProof/>
            <w:webHidden/>
          </w:rPr>
        </w:r>
        <w:r>
          <w:rPr>
            <w:noProof/>
            <w:webHidden/>
          </w:rPr>
          <w:fldChar w:fldCharType="separate"/>
        </w:r>
        <w:r w:rsidR="00D97A9A">
          <w:rPr>
            <w:noProof/>
            <w:webHidden/>
          </w:rPr>
          <w:t>21</w:t>
        </w:r>
        <w:r>
          <w:rPr>
            <w:noProof/>
            <w:webHidden/>
          </w:rPr>
          <w:fldChar w:fldCharType="end"/>
        </w:r>
      </w:hyperlink>
    </w:p>
    <w:p w14:paraId="5F9E0F73" w14:textId="455B3655" w:rsidR="000D0DA2" w:rsidRDefault="000D0DA2">
      <w:pPr>
        <w:pStyle w:val="TM4"/>
        <w:tabs>
          <w:tab w:val="right" w:leader="dot" w:pos="9062"/>
        </w:tabs>
        <w:rPr>
          <w:rFonts w:eastAsiaTheme="minorEastAsia"/>
          <w:noProof/>
          <w:sz w:val="24"/>
          <w:szCs w:val="24"/>
          <w:lang w:eastAsia="fr-FR"/>
        </w:rPr>
      </w:pPr>
      <w:hyperlink w:anchor="_Toc192719360" w:history="1">
        <w:r w:rsidRPr="00156654">
          <w:rPr>
            <w:rStyle w:val="Lienhypertexte"/>
            <w:noProof/>
          </w:rPr>
          <w:t>Deuxième mesure :</w:t>
        </w:r>
        <w:r>
          <w:rPr>
            <w:noProof/>
            <w:webHidden/>
          </w:rPr>
          <w:tab/>
        </w:r>
        <w:r>
          <w:rPr>
            <w:noProof/>
            <w:webHidden/>
          </w:rPr>
          <w:fldChar w:fldCharType="begin"/>
        </w:r>
        <w:r>
          <w:rPr>
            <w:noProof/>
            <w:webHidden/>
          </w:rPr>
          <w:instrText xml:space="preserve"> PAGEREF _Toc192719360 \h </w:instrText>
        </w:r>
        <w:r>
          <w:rPr>
            <w:noProof/>
            <w:webHidden/>
          </w:rPr>
        </w:r>
        <w:r>
          <w:rPr>
            <w:noProof/>
            <w:webHidden/>
          </w:rPr>
          <w:fldChar w:fldCharType="separate"/>
        </w:r>
        <w:r w:rsidR="00D97A9A">
          <w:rPr>
            <w:noProof/>
            <w:webHidden/>
          </w:rPr>
          <w:t>22</w:t>
        </w:r>
        <w:r>
          <w:rPr>
            <w:noProof/>
            <w:webHidden/>
          </w:rPr>
          <w:fldChar w:fldCharType="end"/>
        </w:r>
      </w:hyperlink>
    </w:p>
    <w:p w14:paraId="4DC3979A" w14:textId="52F18282" w:rsidR="000D0DA2" w:rsidRDefault="000D0DA2">
      <w:pPr>
        <w:pStyle w:val="TM4"/>
        <w:tabs>
          <w:tab w:val="right" w:leader="dot" w:pos="9062"/>
        </w:tabs>
        <w:rPr>
          <w:rFonts w:eastAsiaTheme="minorEastAsia"/>
          <w:noProof/>
          <w:sz w:val="24"/>
          <w:szCs w:val="24"/>
          <w:lang w:eastAsia="fr-FR"/>
        </w:rPr>
      </w:pPr>
      <w:hyperlink w:anchor="_Toc192719361" w:history="1">
        <w:r w:rsidRPr="00156654">
          <w:rPr>
            <w:rStyle w:val="Lienhypertexte"/>
            <w:noProof/>
          </w:rPr>
          <w:t>Troisième mesure :</w:t>
        </w:r>
        <w:r>
          <w:rPr>
            <w:noProof/>
            <w:webHidden/>
          </w:rPr>
          <w:tab/>
        </w:r>
        <w:r>
          <w:rPr>
            <w:noProof/>
            <w:webHidden/>
          </w:rPr>
          <w:fldChar w:fldCharType="begin"/>
        </w:r>
        <w:r>
          <w:rPr>
            <w:noProof/>
            <w:webHidden/>
          </w:rPr>
          <w:instrText xml:space="preserve"> PAGEREF _Toc192719361 \h </w:instrText>
        </w:r>
        <w:r>
          <w:rPr>
            <w:noProof/>
            <w:webHidden/>
          </w:rPr>
        </w:r>
        <w:r>
          <w:rPr>
            <w:noProof/>
            <w:webHidden/>
          </w:rPr>
          <w:fldChar w:fldCharType="separate"/>
        </w:r>
        <w:r w:rsidR="00D97A9A">
          <w:rPr>
            <w:noProof/>
            <w:webHidden/>
          </w:rPr>
          <w:t>22</w:t>
        </w:r>
        <w:r>
          <w:rPr>
            <w:noProof/>
            <w:webHidden/>
          </w:rPr>
          <w:fldChar w:fldCharType="end"/>
        </w:r>
      </w:hyperlink>
    </w:p>
    <w:p w14:paraId="639BCD34" w14:textId="305B0A70" w:rsidR="000D0DA2" w:rsidRDefault="000D0DA2">
      <w:pPr>
        <w:pStyle w:val="TM4"/>
        <w:tabs>
          <w:tab w:val="right" w:leader="dot" w:pos="9062"/>
        </w:tabs>
        <w:rPr>
          <w:rFonts w:eastAsiaTheme="minorEastAsia"/>
          <w:noProof/>
          <w:sz w:val="24"/>
          <w:szCs w:val="24"/>
          <w:lang w:eastAsia="fr-FR"/>
        </w:rPr>
      </w:pPr>
      <w:hyperlink w:anchor="_Toc192719362" w:history="1">
        <w:r w:rsidRPr="00156654">
          <w:rPr>
            <w:rStyle w:val="Lienhypertexte"/>
            <w:noProof/>
          </w:rPr>
          <w:t>Valeur moyenne et écart-type sur les trois mesures de concentration en urée 3,6g/L :</w:t>
        </w:r>
        <w:r>
          <w:rPr>
            <w:noProof/>
            <w:webHidden/>
          </w:rPr>
          <w:tab/>
        </w:r>
        <w:r>
          <w:rPr>
            <w:noProof/>
            <w:webHidden/>
          </w:rPr>
          <w:fldChar w:fldCharType="begin"/>
        </w:r>
        <w:r>
          <w:rPr>
            <w:noProof/>
            <w:webHidden/>
          </w:rPr>
          <w:instrText xml:space="preserve"> PAGEREF _Toc192719362 \h </w:instrText>
        </w:r>
        <w:r>
          <w:rPr>
            <w:noProof/>
            <w:webHidden/>
          </w:rPr>
        </w:r>
        <w:r>
          <w:rPr>
            <w:noProof/>
            <w:webHidden/>
          </w:rPr>
          <w:fldChar w:fldCharType="separate"/>
        </w:r>
        <w:r w:rsidR="00D97A9A">
          <w:rPr>
            <w:noProof/>
            <w:webHidden/>
          </w:rPr>
          <w:t>23</w:t>
        </w:r>
        <w:r>
          <w:rPr>
            <w:noProof/>
            <w:webHidden/>
          </w:rPr>
          <w:fldChar w:fldCharType="end"/>
        </w:r>
      </w:hyperlink>
    </w:p>
    <w:p w14:paraId="6B1C310F" w14:textId="7F495B26" w:rsidR="000D0DA2" w:rsidRDefault="000D0DA2">
      <w:pPr>
        <w:pStyle w:val="TM1"/>
        <w:tabs>
          <w:tab w:val="right" w:leader="dot" w:pos="9062"/>
        </w:tabs>
        <w:rPr>
          <w:rFonts w:eastAsiaTheme="minorEastAsia"/>
          <w:b w:val="0"/>
          <w:bCs w:val="0"/>
          <w:i w:val="0"/>
          <w:iCs w:val="0"/>
          <w:noProof/>
          <w:lang w:eastAsia="fr-FR"/>
        </w:rPr>
      </w:pPr>
      <w:hyperlink w:anchor="_Toc192719363" w:history="1">
        <w:r w:rsidRPr="00156654">
          <w:rPr>
            <w:rStyle w:val="Lienhypertexte"/>
            <w:rFonts w:ascii="Arial" w:hAnsi="Arial" w:cs="Arial"/>
            <w:noProof/>
          </w:rPr>
          <w:t>Analyse des résultats :</w:t>
        </w:r>
        <w:r>
          <w:rPr>
            <w:noProof/>
            <w:webHidden/>
          </w:rPr>
          <w:tab/>
        </w:r>
        <w:r>
          <w:rPr>
            <w:noProof/>
            <w:webHidden/>
          </w:rPr>
          <w:fldChar w:fldCharType="begin"/>
        </w:r>
        <w:r>
          <w:rPr>
            <w:noProof/>
            <w:webHidden/>
          </w:rPr>
          <w:instrText xml:space="preserve"> PAGEREF _Toc192719363 \h </w:instrText>
        </w:r>
        <w:r>
          <w:rPr>
            <w:noProof/>
            <w:webHidden/>
          </w:rPr>
        </w:r>
        <w:r>
          <w:rPr>
            <w:noProof/>
            <w:webHidden/>
          </w:rPr>
          <w:fldChar w:fldCharType="separate"/>
        </w:r>
        <w:r w:rsidR="00D97A9A">
          <w:rPr>
            <w:noProof/>
            <w:webHidden/>
          </w:rPr>
          <w:t>24</w:t>
        </w:r>
        <w:r>
          <w:rPr>
            <w:noProof/>
            <w:webHidden/>
          </w:rPr>
          <w:fldChar w:fldCharType="end"/>
        </w:r>
      </w:hyperlink>
    </w:p>
    <w:p w14:paraId="3392FF3E" w14:textId="372A82F5" w:rsidR="000D0DA2" w:rsidRDefault="000D0DA2">
      <w:pPr>
        <w:pStyle w:val="TM2"/>
        <w:tabs>
          <w:tab w:val="right" w:leader="dot" w:pos="9062"/>
        </w:tabs>
        <w:rPr>
          <w:rFonts w:eastAsiaTheme="minorEastAsia"/>
          <w:b w:val="0"/>
          <w:bCs w:val="0"/>
          <w:noProof/>
          <w:sz w:val="24"/>
          <w:szCs w:val="24"/>
          <w:lang w:eastAsia="fr-FR"/>
        </w:rPr>
      </w:pPr>
      <w:hyperlink w:anchor="_Toc192719364" w:history="1">
        <w:r w:rsidRPr="00156654">
          <w:rPr>
            <w:rStyle w:val="Lienhypertexte"/>
            <w:noProof/>
          </w:rPr>
          <w:t>Observations</w:t>
        </w:r>
        <w:r>
          <w:rPr>
            <w:noProof/>
            <w:webHidden/>
          </w:rPr>
          <w:tab/>
        </w:r>
        <w:r>
          <w:rPr>
            <w:noProof/>
            <w:webHidden/>
          </w:rPr>
          <w:fldChar w:fldCharType="begin"/>
        </w:r>
        <w:r>
          <w:rPr>
            <w:noProof/>
            <w:webHidden/>
          </w:rPr>
          <w:instrText xml:space="preserve"> PAGEREF _Toc192719364 \h </w:instrText>
        </w:r>
        <w:r>
          <w:rPr>
            <w:noProof/>
            <w:webHidden/>
          </w:rPr>
        </w:r>
        <w:r>
          <w:rPr>
            <w:noProof/>
            <w:webHidden/>
          </w:rPr>
          <w:fldChar w:fldCharType="separate"/>
        </w:r>
        <w:r w:rsidR="00D97A9A">
          <w:rPr>
            <w:noProof/>
            <w:webHidden/>
          </w:rPr>
          <w:t>24</w:t>
        </w:r>
        <w:r>
          <w:rPr>
            <w:noProof/>
            <w:webHidden/>
          </w:rPr>
          <w:fldChar w:fldCharType="end"/>
        </w:r>
      </w:hyperlink>
    </w:p>
    <w:p w14:paraId="2956AB7E" w14:textId="0619C6F7" w:rsidR="000D0DA2" w:rsidRDefault="000D0DA2">
      <w:pPr>
        <w:pStyle w:val="TM1"/>
        <w:tabs>
          <w:tab w:val="right" w:leader="dot" w:pos="9062"/>
        </w:tabs>
        <w:rPr>
          <w:rFonts w:eastAsiaTheme="minorEastAsia"/>
          <w:b w:val="0"/>
          <w:bCs w:val="0"/>
          <w:i w:val="0"/>
          <w:iCs w:val="0"/>
          <w:noProof/>
          <w:lang w:eastAsia="fr-FR"/>
        </w:rPr>
      </w:pPr>
      <w:hyperlink w:anchor="_Toc192719365" w:history="1">
        <w:r w:rsidRPr="00156654">
          <w:rPr>
            <w:rStyle w:val="Lienhypertexte"/>
            <w:rFonts w:ascii="Arial" w:hAnsi="Arial" w:cs="Arial"/>
            <w:noProof/>
          </w:rPr>
          <w:t>Discussion – Étude des résultats :</w:t>
        </w:r>
        <w:r>
          <w:rPr>
            <w:noProof/>
            <w:webHidden/>
          </w:rPr>
          <w:tab/>
        </w:r>
        <w:r>
          <w:rPr>
            <w:noProof/>
            <w:webHidden/>
          </w:rPr>
          <w:fldChar w:fldCharType="begin"/>
        </w:r>
        <w:r>
          <w:rPr>
            <w:noProof/>
            <w:webHidden/>
          </w:rPr>
          <w:instrText xml:space="preserve"> PAGEREF _Toc192719365 \h </w:instrText>
        </w:r>
        <w:r>
          <w:rPr>
            <w:noProof/>
            <w:webHidden/>
          </w:rPr>
        </w:r>
        <w:r>
          <w:rPr>
            <w:noProof/>
            <w:webHidden/>
          </w:rPr>
          <w:fldChar w:fldCharType="separate"/>
        </w:r>
        <w:r w:rsidR="00D97A9A">
          <w:rPr>
            <w:noProof/>
            <w:webHidden/>
          </w:rPr>
          <w:t>26</w:t>
        </w:r>
        <w:r>
          <w:rPr>
            <w:noProof/>
            <w:webHidden/>
          </w:rPr>
          <w:fldChar w:fldCharType="end"/>
        </w:r>
      </w:hyperlink>
    </w:p>
    <w:p w14:paraId="7CFDBC90" w14:textId="6A5C610B" w:rsidR="000D0DA2" w:rsidRDefault="000D0DA2">
      <w:pPr>
        <w:pStyle w:val="TM3"/>
        <w:tabs>
          <w:tab w:val="right" w:leader="dot" w:pos="9062"/>
        </w:tabs>
        <w:rPr>
          <w:rFonts w:eastAsiaTheme="minorEastAsia"/>
          <w:noProof/>
          <w:sz w:val="24"/>
          <w:szCs w:val="24"/>
          <w:lang w:eastAsia="fr-FR"/>
        </w:rPr>
      </w:pPr>
      <w:hyperlink w:anchor="_Toc192719366" w:history="1">
        <w:r w:rsidRPr="00156654">
          <w:rPr>
            <w:rStyle w:val="Lienhypertexte"/>
            <w:noProof/>
          </w:rPr>
          <w:t>Figure 4 : illustration du déploiement d’une protéine</w:t>
        </w:r>
        <w:r>
          <w:rPr>
            <w:noProof/>
            <w:webHidden/>
          </w:rPr>
          <w:tab/>
        </w:r>
        <w:r>
          <w:rPr>
            <w:noProof/>
            <w:webHidden/>
          </w:rPr>
          <w:fldChar w:fldCharType="begin"/>
        </w:r>
        <w:r>
          <w:rPr>
            <w:noProof/>
            <w:webHidden/>
          </w:rPr>
          <w:instrText xml:space="preserve"> PAGEREF _Toc192719366 \h </w:instrText>
        </w:r>
        <w:r>
          <w:rPr>
            <w:noProof/>
            <w:webHidden/>
          </w:rPr>
        </w:r>
        <w:r>
          <w:rPr>
            <w:noProof/>
            <w:webHidden/>
          </w:rPr>
          <w:fldChar w:fldCharType="separate"/>
        </w:r>
        <w:r w:rsidR="00D97A9A">
          <w:rPr>
            <w:noProof/>
            <w:webHidden/>
          </w:rPr>
          <w:t>27</w:t>
        </w:r>
        <w:r>
          <w:rPr>
            <w:noProof/>
            <w:webHidden/>
          </w:rPr>
          <w:fldChar w:fldCharType="end"/>
        </w:r>
      </w:hyperlink>
    </w:p>
    <w:p w14:paraId="2D37DE91" w14:textId="2D309B3E" w:rsidR="000D0DA2" w:rsidRDefault="000D0DA2">
      <w:pPr>
        <w:pStyle w:val="TM1"/>
        <w:tabs>
          <w:tab w:val="right" w:leader="dot" w:pos="9062"/>
        </w:tabs>
        <w:rPr>
          <w:rFonts w:eastAsiaTheme="minorEastAsia"/>
          <w:b w:val="0"/>
          <w:bCs w:val="0"/>
          <w:i w:val="0"/>
          <w:iCs w:val="0"/>
          <w:noProof/>
          <w:lang w:eastAsia="fr-FR"/>
        </w:rPr>
      </w:pPr>
      <w:hyperlink w:anchor="_Toc192719367" w:history="1">
        <w:r w:rsidRPr="00156654">
          <w:rPr>
            <w:rStyle w:val="Lienhypertexte"/>
            <w:rFonts w:ascii="Arial" w:hAnsi="Arial" w:cs="Arial"/>
            <w:noProof/>
          </w:rPr>
          <w:t>Conclusion :</w:t>
        </w:r>
        <w:r>
          <w:rPr>
            <w:noProof/>
            <w:webHidden/>
          </w:rPr>
          <w:tab/>
        </w:r>
        <w:r>
          <w:rPr>
            <w:noProof/>
            <w:webHidden/>
          </w:rPr>
          <w:fldChar w:fldCharType="begin"/>
        </w:r>
        <w:r>
          <w:rPr>
            <w:noProof/>
            <w:webHidden/>
          </w:rPr>
          <w:instrText xml:space="preserve"> PAGEREF _Toc192719367 \h </w:instrText>
        </w:r>
        <w:r>
          <w:rPr>
            <w:noProof/>
            <w:webHidden/>
          </w:rPr>
        </w:r>
        <w:r>
          <w:rPr>
            <w:noProof/>
            <w:webHidden/>
          </w:rPr>
          <w:fldChar w:fldCharType="separate"/>
        </w:r>
        <w:r w:rsidR="00D97A9A">
          <w:rPr>
            <w:noProof/>
            <w:webHidden/>
          </w:rPr>
          <w:t>29</w:t>
        </w:r>
        <w:r>
          <w:rPr>
            <w:noProof/>
            <w:webHidden/>
          </w:rPr>
          <w:fldChar w:fldCharType="end"/>
        </w:r>
      </w:hyperlink>
    </w:p>
    <w:p w14:paraId="53623D10" w14:textId="39AFBB27" w:rsidR="000D0DA2" w:rsidRDefault="000D0DA2">
      <w:pPr>
        <w:pStyle w:val="TM1"/>
        <w:tabs>
          <w:tab w:val="right" w:leader="dot" w:pos="9062"/>
        </w:tabs>
        <w:rPr>
          <w:rFonts w:eastAsiaTheme="minorEastAsia"/>
          <w:b w:val="0"/>
          <w:bCs w:val="0"/>
          <w:i w:val="0"/>
          <w:iCs w:val="0"/>
          <w:noProof/>
          <w:lang w:eastAsia="fr-FR"/>
        </w:rPr>
      </w:pPr>
      <w:hyperlink w:anchor="_Toc192719368" w:history="1">
        <w:r w:rsidRPr="00156654">
          <w:rPr>
            <w:rStyle w:val="Lienhypertexte"/>
            <w:noProof/>
          </w:rPr>
          <w:t>Annexe 1 : Masse de protéines par type de bouteille de lait</w:t>
        </w:r>
        <w:r>
          <w:rPr>
            <w:noProof/>
            <w:webHidden/>
          </w:rPr>
          <w:tab/>
        </w:r>
        <w:r>
          <w:rPr>
            <w:noProof/>
            <w:webHidden/>
          </w:rPr>
          <w:fldChar w:fldCharType="begin"/>
        </w:r>
        <w:r>
          <w:rPr>
            <w:noProof/>
            <w:webHidden/>
          </w:rPr>
          <w:instrText xml:space="preserve"> PAGEREF _Toc192719368 \h </w:instrText>
        </w:r>
        <w:r>
          <w:rPr>
            <w:noProof/>
            <w:webHidden/>
          </w:rPr>
        </w:r>
        <w:r>
          <w:rPr>
            <w:noProof/>
            <w:webHidden/>
          </w:rPr>
          <w:fldChar w:fldCharType="separate"/>
        </w:r>
        <w:r w:rsidR="00D97A9A">
          <w:rPr>
            <w:noProof/>
            <w:webHidden/>
          </w:rPr>
          <w:t>31</w:t>
        </w:r>
        <w:r>
          <w:rPr>
            <w:noProof/>
            <w:webHidden/>
          </w:rPr>
          <w:fldChar w:fldCharType="end"/>
        </w:r>
      </w:hyperlink>
    </w:p>
    <w:p w14:paraId="7ACD673A" w14:textId="44DC54EF" w:rsidR="000D0DA2" w:rsidRDefault="000D0DA2">
      <w:pPr>
        <w:pStyle w:val="TM2"/>
        <w:tabs>
          <w:tab w:val="right" w:leader="dot" w:pos="9062"/>
        </w:tabs>
        <w:rPr>
          <w:rFonts w:eastAsiaTheme="minorEastAsia"/>
          <w:b w:val="0"/>
          <w:bCs w:val="0"/>
          <w:noProof/>
          <w:sz w:val="24"/>
          <w:szCs w:val="24"/>
          <w:lang w:eastAsia="fr-FR"/>
        </w:rPr>
      </w:pPr>
      <w:hyperlink w:anchor="_Toc192719369" w:history="1">
        <w:r w:rsidRPr="00156654">
          <w:rPr>
            <w:rStyle w:val="Lienhypertexte"/>
            <w:noProof/>
          </w:rPr>
          <w:t>Lait entier :</w:t>
        </w:r>
        <w:r>
          <w:rPr>
            <w:noProof/>
            <w:webHidden/>
          </w:rPr>
          <w:tab/>
        </w:r>
        <w:r>
          <w:rPr>
            <w:noProof/>
            <w:webHidden/>
          </w:rPr>
          <w:fldChar w:fldCharType="begin"/>
        </w:r>
        <w:r>
          <w:rPr>
            <w:noProof/>
            <w:webHidden/>
          </w:rPr>
          <w:instrText xml:space="preserve"> PAGEREF _Toc192719369 \h </w:instrText>
        </w:r>
        <w:r>
          <w:rPr>
            <w:noProof/>
            <w:webHidden/>
          </w:rPr>
        </w:r>
        <w:r>
          <w:rPr>
            <w:noProof/>
            <w:webHidden/>
          </w:rPr>
          <w:fldChar w:fldCharType="separate"/>
        </w:r>
        <w:r w:rsidR="00D97A9A">
          <w:rPr>
            <w:noProof/>
            <w:webHidden/>
          </w:rPr>
          <w:t>31</w:t>
        </w:r>
        <w:r>
          <w:rPr>
            <w:noProof/>
            <w:webHidden/>
          </w:rPr>
          <w:fldChar w:fldCharType="end"/>
        </w:r>
      </w:hyperlink>
    </w:p>
    <w:p w14:paraId="34FE02CC" w14:textId="19DE9AC8" w:rsidR="000D0DA2" w:rsidRDefault="000D0DA2">
      <w:pPr>
        <w:pStyle w:val="TM2"/>
        <w:tabs>
          <w:tab w:val="right" w:leader="dot" w:pos="9062"/>
        </w:tabs>
        <w:rPr>
          <w:rFonts w:eastAsiaTheme="minorEastAsia"/>
          <w:b w:val="0"/>
          <w:bCs w:val="0"/>
          <w:noProof/>
          <w:sz w:val="24"/>
          <w:szCs w:val="24"/>
          <w:lang w:eastAsia="fr-FR"/>
        </w:rPr>
      </w:pPr>
      <w:hyperlink w:anchor="_Toc192719370" w:history="1">
        <w:r w:rsidRPr="00156654">
          <w:rPr>
            <w:rStyle w:val="Lienhypertexte"/>
            <w:noProof/>
          </w:rPr>
          <w:t>Lait frais entier :</w:t>
        </w:r>
        <w:r>
          <w:rPr>
            <w:noProof/>
            <w:webHidden/>
          </w:rPr>
          <w:tab/>
        </w:r>
        <w:r>
          <w:rPr>
            <w:noProof/>
            <w:webHidden/>
          </w:rPr>
          <w:fldChar w:fldCharType="begin"/>
        </w:r>
        <w:r>
          <w:rPr>
            <w:noProof/>
            <w:webHidden/>
          </w:rPr>
          <w:instrText xml:space="preserve"> PAGEREF _Toc192719370 \h </w:instrText>
        </w:r>
        <w:r>
          <w:rPr>
            <w:noProof/>
            <w:webHidden/>
          </w:rPr>
        </w:r>
        <w:r>
          <w:rPr>
            <w:noProof/>
            <w:webHidden/>
          </w:rPr>
          <w:fldChar w:fldCharType="separate"/>
        </w:r>
        <w:r w:rsidR="00D97A9A">
          <w:rPr>
            <w:noProof/>
            <w:webHidden/>
          </w:rPr>
          <w:t>32</w:t>
        </w:r>
        <w:r>
          <w:rPr>
            <w:noProof/>
            <w:webHidden/>
          </w:rPr>
          <w:fldChar w:fldCharType="end"/>
        </w:r>
      </w:hyperlink>
    </w:p>
    <w:p w14:paraId="0FBE2727" w14:textId="5CD28D2D" w:rsidR="000D0DA2" w:rsidRDefault="000D0DA2">
      <w:pPr>
        <w:pStyle w:val="TM2"/>
        <w:tabs>
          <w:tab w:val="right" w:leader="dot" w:pos="9062"/>
        </w:tabs>
        <w:rPr>
          <w:rFonts w:eastAsiaTheme="minorEastAsia"/>
          <w:b w:val="0"/>
          <w:bCs w:val="0"/>
          <w:noProof/>
          <w:sz w:val="24"/>
          <w:szCs w:val="24"/>
          <w:lang w:eastAsia="fr-FR"/>
        </w:rPr>
      </w:pPr>
      <w:hyperlink w:anchor="_Toc192719371" w:history="1">
        <w:r w:rsidRPr="00156654">
          <w:rPr>
            <w:rStyle w:val="Lienhypertexte"/>
            <w:noProof/>
          </w:rPr>
          <w:t>Lait d’Amande :</w:t>
        </w:r>
        <w:r>
          <w:rPr>
            <w:noProof/>
            <w:webHidden/>
          </w:rPr>
          <w:tab/>
        </w:r>
        <w:r>
          <w:rPr>
            <w:noProof/>
            <w:webHidden/>
          </w:rPr>
          <w:fldChar w:fldCharType="begin"/>
        </w:r>
        <w:r>
          <w:rPr>
            <w:noProof/>
            <w:webHidden/>
          </w:rPr>
          <w:instrText xml:space="preserve"> PAGEREF _Toc192719371 \h </w:instrText>
        </w:r>
        <w:r>
          <w:rPr>
            <w:noProof/>
            <w:webHidden/>
          </w:rPr>
        </w:r>
        <w:r>
          <w:rPr>
            <w:noProof/>
            <w:webHidden/>
          </w:rPr>
          <w:fldChar w:fldCharType="separate"/>
        </w:r>
        <w:r w:rsidR="00D97A9A">
          <w:rPr>
            <w:noProof/>
            <w:webHidden/>
          </w:rPr>
          <w:t>33</w:t>
        </w:r>
        <w:r>
          <w:rPr>
            <w:noProof/>
            <w:webHidden/>
          </w:rPr>
          <w:fldChar w:fldCharType="end"/>
        </w:r>
      </w:hyperlink>
    </w:p>
    <w:p w14:paraId="0CF0AAE2" w14:textId="63C3C6B9" w:rsidR="000D0DA2" w:rsidRDefault="000D0DA2">
      <w:pPr>
        <w:pStyle w:val="TM2"/>
        <w:tabs>
          <w:tab w:val="right" w:leader="dot" w:pos="9062"/>
        </w:tabs>
        <w:rPr>
          <w:rFonts w:eastAsiaTheme="minorEastAsia"/>
          <w:b w:val="0"/>
          <w:bCs w:val="0"/>
          <w:noProof/>
          <w:sz w:val="24"/>
          <w:szCs w:val="24"/>
          <w:lang w:eastAsia="fr-FR"/>
        </w:rPr>
      </w:pPr>
      <w:hyperlink w:anchor="_Toc192719372" w:history="1">
        <w:r w:rsidRPr="00156654">
          <w:rPr>
            <w:rStyle w:val="Lienhypertexte"/>
            <w:noProof/>
          </w:rPr>
          <w:t>Lait écrémé :</w:t>
        </w:r>
        <w:r>
          <w:rPr>
            <w:noProof/>
            <w:webHidden/>
          </w:rPr>
          <w:tab/>
        </w:r>
        <w:r>
          <w:rPr>
            <w:noProof/>
            <w:webHidden/>
          </w:rPr>
          <w:fldChar w:fldCharType="begin"/>
        </w:r>
        <w:r>
          <w:rPr>
            <w:noProof/>
            <w:webHidden/>
          </w:rPr>
          <w:instrText xml:space="preserve"> PAGEREF _Toc192719372 \h </w:instrText>
        </w:r>
        <w:r>
          <w:rPr>
            <w:noProof/>
            <w:webHidden/>
          </w:rPr>
        </w:r>
        <w:r>
          <w:rPr>
            <w:noProof/>
            <w:webHidden/>
          </w:rPr>
          <w:fldChar w:fldCharType="separate"/>
        </w:r>
        <w:r w:rsidR="00D97A9A">
          <w:rPr>
            <w:noProof/>
            <w:webHidden/>
          </w:rPr>
          <w:t>34</w:t>
        </w:r>
        <w:r>
          <w:rPr>
            <w:noProof/>
            <w:webHidden/>
          </w:rPr>
          <w:fldChar w:fldCharType="end"/>
        </w:r>
      </w:hyperlink>
    </w:p>
    <w:p w14:paraId="07D85DEC" w14:textId="1A09126D" w:rsidR="000D0DA2" w:rsidRDefault="000D0DA2">
      <w:pPr>
        <w:pStyle w:val="TM1"/>
        <w:tabs>
          <w:tab w:val="right" w:leader="dot" w:pos="9062"/>
        </w:tabs>
        <w:rPr>
          <w:rFonts w:eastAsiaTheme="minorEastAsia"/>
          <w:b w:val="0"/>
          <w:bCs w:val="0"/>
          <w:i w:val="0"/>
          <w:iCs w:val="0"/>
          <w:noProof/>
          <w:lang w:eastAsia="fr-FR"/>
        </w:rPr>
      </w:pPr>
      <w:hyperlink w:anchor="_Toc192719373" w:history="1">
        <w:r w:rsidRPr="00156654">
          <w:rPr>
            <w:rStyle w:val="Lienhypertexte"/>
            <w:noProof/>
          </w:rPr>
          <w:t>Bibliographie :</w:t>
        </w:r>
        <w:r>
          <w:rPr>
            <w:noProof/>
            <w:webHidden/>
          </w:rPr>
          <w:tab/>
        </w:r>
        <w:r>
          <w:rPr>
            <w:noProof/>
            <w:webHidden/>
          </w:rPr>
          <w:fldChar w:fldCharType="begin"/>
        </w:r>
        <w:r>
          <w:rPr>
            <w:noProof/>
            <w:webHidden/>
          </w:rPr>
          <w:instrText xml:space="preserve"> PAGEREF _Toc192719373 \h </w:instrText>
        </w:r>
        <w:r>
          <w:rPr>
            <w:noProof/>
            <w:webHidden/>
          </w:rPr>
        </w:r>
        <w:r>
          <w:rPr>
            <w:noProof/>
            <w:webHidden/>
          </w:rPr>
          <w:fldChar w:fldCharType="separate"/>
        </w:r>
        <w:r w:rsidR="00D97A9A">
          <w:rPr>
            <w:noProof/>
            <w:webHidden/>
          </w:rPr>
          <w:t>35</w:t>
        </w:r>
        <w:r>
          <w:rPr>
            <w:noProof/>
            <w:webHidden/>
          </w:rPr>
          <w:fldChar w:fldCharType="end"/>
        </w:r>
      </w:hyperlink>
    </w:p>
    <w:p w14:paraId="01F17F0F" w14:textId="1297D498" w:rsidR="009C778E" w:rsidRDefault="009C778E" w:rsidP="00295403">
      <w:pPr>
        <w:spacing w:line="480" w:lineRule="auto"/>
        <w:rPr>
          <w:rFonts w:ascii="Arial" w:eastAsiaTheme="majorEastAsia" w:hAnsi="Arial" w:cs="Arial"/>
          <w:color w:val="0F4761" w:themeColor="accent1" w:themeShade="BF"/>
          <w:sz w:val="40"/>
          <w:szCs w:val="40"/>
        </w:rPr>
      </w:pPr>
      <w:r>
        <w:rPr>
          <w:rFonts w:ascii="Arial" w:hAnsi="Arial" w:cs="Arial"/>
        </w:rPr>
        <w:fldChar w:fldCharType="end"/>
      </w:r>
      <w:r>
        <w:rPr>
          <w:rFonts w:ascii="Arial" w:hAnsi="Arial" w:cs="Arial"/>
        </w:rPr>
        <w:br w:type="page"/>
      </w:r>
    </w:p>
    <w:p w14:paraId="44EF194D" w14:textId="09AE700B" w:rsidR="00F97322" w:rsidRPr="00295403" w:rsidRDefault="00F97322" w:rsidP="00295403">
      <w:pPr>
        <w:pStyle w:val="Titre1"/>
        <w:spacing w:line="480" w:lineRule="auto"/>
        <w:rPr>
          <w:rFonts w:ascii="Arial" w:hAnsi="Arial" w:cs="Arial"/>
          <w:u w:val="single"/>
        </w:rPr>
      </w:pPr>
      <w:bookmarkStart w:id="0" w:name="_Toc192719330"/>
      <w:r w:rsidRPr="00295403">
        <w:rPr>
          <w:rFonts w:ascii="Arial" w:hAnsi="Arial" w:cs="Arial"/>
          <w:u w:val="single"/>
        </w:rPr>
        <w:lastRenderedPageBreak/>
        <w:t>Introduction</w:t>
      </w:r>
      <w:r w:rsidR="00295403" w:rsidRPr="00295403">
        <w:rPr>
          <w:rFonts w:ascii="Arial" w:hAnsi="Arial" w:cs="Arial"/>
          <w:u w:val="single"/>
        </w:rPr>
        <w:t> :</w:t>
      </w:r>
      <w:bookmarkEnd w:id="0"/>
    </w:p>
    <w:p w14:paraId="2D217356" w14:textId="5EF9BBD8" w:rsidR="007B54EC" w:rsidRPr="007B54EC" w:rsidRDefault="007B54EC" w:rsidP="00295403">
      <w:pPr>
        <w:spacing w:line="480" w:lineRule="auto"/>
        <w:jc w:val="both"/>
        <w:rPr>
          <w:rFonts w:ascii="Arial" w:hAnsi="Arial" w:cs="Arial"/>
        </w:rPr>
      </w:pPr>
      <w:r w:rsidRPr="007B54EC">
        <w:rPr>
          <w:rFonts w:ascii="Arial" w:hAnsi="Arial" w:cs="Arial"/>
        </w:rPr>
        <w:t>Depuis toujours, je suis passionné par la manière dont les molécules interagissent pour influencer les processus biologiques. La dénaturation des protéines m'intrigue particulièrement, car elle peut révéler beaucoup sur leur stabilité et leur fonction. En tant qu'élève de l'International Baccalaureate, j'ai toujours cherché à comprendre les mécanismes fondamentaux qui régissent notre monde.</w:t>
      </w:r>
    </w:p>
    <w:p w14:paraId="4F458990" w14:textId="11F0FDC5" w:rsidR="006A426D" w:rsidRPr="007B54EC" w:rsidRDefault="006A426D" w:rsidP="00295403">
      <w:pPr>
        <w:spacing w:line="480" w:lineRule="auto"/>
        <w:jc w:val="both"/>
        <w:rPr>
          <w:rFonts w:ascii="Arial" w:hAnsi="Arial" w:cs="Arial"/>
        </w:rPr>
      </w:pPr>
      <w:r>
        <w:rPr>
          <w:rFonts w:ascii="Arial" w:hAnsi="Arial" w:cs="Arial"/>
        </w:rPr>
        <w:t xml:space="preserve">Je suis </w:t>
      </w:r>
      <w:r w:rsidR="00335994">
        <w:rPr>
          <w:rFonts w:ascii="Arial" w:hAnsi="Arial" w:cs="Arial"/>
        </w:rPr>
        <w:t xml:space="preserve">également très touché et sensible face aux personnes atteintes d’intolérance au lactose car cela les prive d’une certaine part de plaisirs, notamment dans ce qui va concerner les pâtisseries ; et je parle en connaissance des termes, car ayant moi-même des proches intolérants au lactose, je me rends compte qu’il s’agit d’un réel handicap les empêchant de manger ou boire ce qu’ils souhaitent. </w:t>
      </w:r>
    </w:p>
    <w:p w14:paraId="7800BF73" w14:textId="77777777" w:rsidR="00D936D1" w:rsidRDefault="007B54EC" w:rsidP="00295403">
      <w:pPr>
        <w:spacing w:line="480" w:lineRule="auto"/>
        <w:jc w:val="both"/>
        <w:rPr>
          <w:rFonts w:ascii="Arial" w:hAnsi="Arial" w:cs="Arial"/>
        </w:rPr>
      </w:pPr>
      <w:r w:rsidRPr="007B54EC">
        <w:rPr>
          <w:rFonts w:ascii="Arial" w:hAnsi="Arial" w:cs="Arial"/>
        </w:rPr>
        <w:t xml:space="preserve">En comprenant mieux comment l'urée peut modifier la structure des protéines du lait, nous pourrions potentiellement développer des produits laitiers plus digestibles. Cette découverte pourrait non seulement améliorer la qualité de vie de nombreuses personnes, mais aussi ouvrir de nouvelles perspectives dans le domaine de la nutrition et de l'industrie alimentaire. </w:t>
      </w:r>
    </w:p>
    <w:p w14:paraId="346FA6D2" w14:textId="304F9480" w:rsidR="006F4A28" w:rsidRDefault="007B54EC" w:rsidP="00295403">
      <w:pPr>
        <w:spacing w:line="480" w:lineRule="auto"/>
        <w:jc w:val="both"/>
        <w:rPr>
          <w:rFonts w:ascii="Arial" w:hAnsi="Arial" w:cs="Arial"/>
        </w:rPr>
      </w:pPr>
      <w:r>
        <w:rPr>
          <w:rFonts w:ascii="Arial" w:hAnsi="Arial" w:cs="Arial"/>
        </w:rPr>
        <w:t xml:space="preserve">Mais avant toute chose, que sont les protéines ? </w:t>
      </w:r>
      <w:r w:rsidR="00A21384" w:rsidRPr="00190252">
        <w:rPr>
          <w:rFonts w:ascii="Arial" w:hAnsi="Arial" w:cs="Arial"/>
        </w:rPr>
        <w:t>Les protéines sont des macromolécules essentielles</w:t>
      </w:r>
      <w:r w:rsidR="00382ED3" w:rsidRPr="00190252">
        <w:rPr>
          <w:rFonts w:ascii="Arial" w:hAnsi="Arial" w:cs="Arial"/>
        </w:rPr>
        <w:t xml:space="preserve"> pour notre corps</w:t>
      </w:r>
      <w:r w:rsidR="00A21384" w:rsidRPr="00190252">
        <w:rPr>
          <w:rFonts w:ascii="Arial" w:hAnsi="Arial" w:cs="Arial"/>
        </w:rPr>
        <w:t xml:space="preserve">. Le lait, en particulier, </w:t>
      </w:r>
      <w:r w:rsidR="00382ED3" w:rsidRPr="00190252">
        <w:rPr>
          <w:rFonts w:ascii="Arial" w:hAnsi="Arial" w:cs="Arial"/>
        </w:rPr>
        <w:t xml:space="preserve">un aliment du quotidien, </w:t>
      </w:r>
      <w:r w:rsidR="00A21384" w:rsidRPr="00190252">
        <w:rPr>
          <w:rFonts w:ascii="Arial" w:hAnsi="Arial" w:cs="Arial"/>
        </w:rPr>
        <w:t xml:space="preserve">est une source riche en protéines notamment </w:t>
      </w:r>
      <w:r w:rsidR="00382ED3" w:rsidRPr="00190252">
        <w:rPr>
          <w:rFonts w:ascii="Arial" w:hAnsi="Arial" w:cs="Arial"/>
        </w:rPr>
        <w:t>pour la</w:t>
      </w:r>
      <w:r w:rsidR="00A21384" w:rsidRPr="00190252">
        <w:rPr>
          <w:rFonts w:ascii="Arial" w:hAnsi="Arial" w:cs="Arial"/>
        </w:rPr>
        <w:t xml:space="preserve"> caséine et les protéines du lactosérum </w:t>
      </w:r>
      <w:r w:rsidR="00382ED3" w:rsidRPr="00190252">
        <w:rPr>
          <w:rFonts w:ascii="Arial" w:hAnsi="Arial" w:cs="Arial"/>
        </w:rPr>
        <w:t xml:space="preserve">qui jouent un rôle crucial pour la santé du </w:t>
      </w:r>
      <w:r w:rsidR="00A116DD" w:rsidRPr="00190252">
        <w:rPr>
          <w:rFonts w:ascii="Arial" w:hAnsi="Arial" w:cs="Arial"/>
        </w:rPr>
        <w:t>c</w:t>
      </w:r>
      <w:r w:rsidR="00382ED3" w:rsidRPr="00190252">
        <w:rPr>
          <w:rFonts w:ascii="Arial" w:hAnsi="Arial" w:cs="Arial"/>
        </w:rPr>
        <w:t>orps humain</w:t>
      </w:r>
      <w:r w:rsidR="00A21384" w:rsidRPr="00190252">
        <w:rPr>
          <w:rFonts w:ascii="Arial" w:hAnsi="Arial" w:cs="Arial"/>
        </w:rPr>
        <w:t>.</w:t>
      </w:r>
      <w:r w:rsidR="00DE1920">
        <w:rPr>
          <w:rFonts w:ascii="Arial" w:hAnsi="Arial" w:cs="Arial"/>
        </w:rPr>
        <w:t xml:space="preserve"> I</w:t>
      </w:r>
      <w:r w:rsidR="00382ED3" w:rsidRPr="00190252">
        <w:rPr>
          <w:rFonts w:ascii="Arial" w:hAnsi="Arial" w:cs="Arial"/>
        </w:rPr>
        <w:t>l est nécessaire de comprendre ce que sont réellement ces molécules, leur stabilité, leur quantité et autre pour des applications dans l’industrie ou dans la recherche, deux domaines intimement liés</w:t>
      </w:r>
      <w:r w:rsidR="00A116DD" w:rsidRPr="00190252">
        <w:rPr>
          <w:rFonts w:ascii="Arial" w:hAnsi="Arial" w:cs="Arial"/>
        </w:rPr>
        <w:t>.</w:t>
      </w:r>
      <w:r w:rsidR="00F4431B">
        <w:rPr>
          <w:rFonts w:ascii="Arial" w:hAnsi="Arial" w:cs="Arial"/>
        </w:rPr>
        <w:t xml:space="preserve"> </w:t>
      </w:r>
    </w:p>
    <w:p w14:paraId="62BD3D05" w14:textId="1DEF81C5" w:rsidR="00F07B0E" w:rsidRPr="00190252" w:rsidRDefault="004B506F" w:rsidP="00295403">
      <w:pPr>
        <w:spacing w:line="480" w:lineRule="auto"/>
        <w:jc w:val="both"/>
        <w:rPr>
          <w:rFonts w:ascii="Arial" w:hAnsi="Arial" w:cs="Arial"/>
        </w:rPr>
      </w:pPr>
      <w:r>
        <w:rPr>
          <w:rFonts w:ascii="Arial" w:hAnsi="Arial" w:cs="Arial"/>
        </w:rPr>
        <w:lastRenderedPageBreak/>
        <w:t>N</w:t>
      </w:r>
      <w:r w:rsidR="00F4431B">
        <w:rPr>
          <w:rFonts w:ascii="Arial" w:hAnsi="Arial" w:cs="Arial"/>
        </w:rPr>
        <w:t xml:space="preserve">ous étudierons </w:t>
      </w:r>
      <w:r>
        <w:rPr>
          <w:rFonts w:ascii="Arial" w:hAnsi="Arial" w:cs="Arial"/>
        </w:rPr>
        <w:t xml:space="preserve">ici </w:t>
      </w:r>
      <w:r w:rsidR="00F4431B">
        <w:rPr>
          <w:rFonts w:ascii="Arial" w:hAnsi="Arial" w:cs="Arial"/>
        </w:rPr>
        <w:t>les protéines du lait dans une généralité</w:t>
      </w:r>
      <w:r w:rsidR="00F07B0E">
        <w:rPr>
          <w:rFonts w:ascii="Arial" w:hAnsi="Arial" w:cs="Arial"/>
        </w:rPr>
        <w:t>,</w:t>
      </w:r>
      <w:r w:rsidR="00F4431B">
        <w:rPr>
          <w:rFonts w:ascii="Arial" w:hAnsi="Arial" w:cs="Arial"/>
        </w:rPr>
        <w:t xml:space="preserve"> car il en existe un trop grand nombre, parmi lesquelles figurent la caséine, </w:t>
      </w:r>
      <w:r w:rsidR="006F4A28">
        <w:rPr>
          <w:rFonts w:ascii="Arial" w:hAnsi="Arial" w:cs="Arial"/>
        </w:rPr>
        <w:t>ou la</w:t>
      </w:r>
      <w:r w:rsidR="00F4431B">
        <w:rPr>
          <w:rFonts w:ascii="Arial" w:hAnsi="Arial" w:cs="Arial"/>
        </w:rPr>
        <w:t xml:space="preserve"> lactalbumine.</w:t>
      </w:r>
      <w:r w:rsidR="00F07B0E">
        <w:rPr>
          <w:rFonts w:ascii="Arial" w:hAnsi="Arial" w:cs="Arial"/>
        </w:rPr>
        <w:t xml:space="preserve"> Cependant, contrairement à ce que l’on pourrait penser, ce ne sont pas les protéines qui provoquent une mauvaise digestion du lait, mais une carence en lactase, l’enzyme responsable de la bonne digestion du lactose</w:t>
      </w:r>
      <w:r w:rsidR="00F07B0E">
        <w:rPr>
          <w:rStyle w:val="Appelnotedebasdep"/>
          <w:rFonts w:ascii="Arial" w:hAnsi="Arial" w:cs="Arial"/>
        </w:rPr>
        <w:footnoteReference w:id="1"/>
      </w:r>
      <w:r w:rsidR="00F07B0E">
        <w:rPr>
          <w:rFonts w:ascii="Arial" w:hAnsi="Arial" w:cs="Arial"/>
        </w:rPr>
        <w:t>.</w:t>
      </w:r>
    </w:p>
    <w:p w14:paraId="38B7D6B4" w14:textId="77777777" w:rsidR="00A21384" w:rsidRPr="00190252" w:rsidRDefault="00A21384" w:rsidP="00295403">
      <w:pPr>
        <w:spacing w:line="480" w:lineRule="auto"/>
        <w:jc w:val="both"/>
        <w:rPr>
          <w:rFonts w:ascii="Arial" w:hAnsi="Arial" w:cs="Arial"/>
        </w:rPr>
      </w:pPr>
    </w:p>
    <w:p w14:paraId="2577A36D" w14:textId="51C0BC91" w:rsidR="00A21384" w:rsidRPr="00190252" w:rsidRDefault="00D74F0E" w:rsidP="00295403">
      <w:pPr>
        <w:spacing w:line="480" w:lineRule="auto"/>
        <w:jc w:val="both"/>
        <w:rPr>
          <w:rFonts w:ascii="Arial" w:hAnsi="Arial" w:cs="Arial"/>
        </w:rPr>
      </w:pPr>
      <w:r w:rsidRPr="00190252">
        <w:rPr>
          <w:rFonts w:ascii="Arial" w:hAnsi="Arial" w:cs="Arial"/>
        </w:rPr>
        <w:t xml:space="preserve">Cette étude </w:t>
      </w:r>
      <w:r w:rsidR="00F07B0E">
        <w:rPr>
          <w:rFonts w:ascii="Arial" w:hAnsi="Arial" w:cs="Arial"/>
        </w:rPr>
        <w:t>a</w:t>
      </w:r>
      <w:r w:rsidRPr="00190252">
        <w:rPr>
          <w:rFonts w:ascii="Arial" w:hAnsi="Arial" w:cs="Arial"/>
        </w:rPr>
        <w:t xml:space="preserve"> </w:t>
      </w:r>
      <w:r w:rsidR="00F07B0E">
        <w:rPr>
          <w:rFonts w:ascii="Arial" w:hAnsi="Arial" w:cs="Arial"/>
        </w:rPr>
        <w:t xml:space="preserve">donc </w:t>
      </w:r>
      <w:r w:rsidRPr="00190252">
        <w:rPr>
          <w:rFonts w:ascii="Arial" w:hAnsi="Arial" w:cs="Arial"/>
        </w:rPr>
        <w:t>deux objectifs principa</w:t>
      </w:r>
      <w:r w:rsidR="00633228" w:rsidRPr="00190252">
        <w:rPr>
          <w:rFonts w:ascii="Arial" w:hAnsi="Arial" w:cs="Arial"/>
        </w:rPr>
        <w:t>ux</w:t>
      </w:r>
      <w:r w:rsidR="00A21384" w:rsidRPr="00190252">
        <w:rPr>
          <w:rFonts w:ascii="Arial" w:hAnsi="Arial" w:cs="Arial"/>
        </w:rPr>
        <w:t xml:space="preserve"> :</w:t>
      </w:r>
    </w:p>
    <w:p w14:paraId="76D400E2" w14:textId="4DDA28C4" w:rsidR="00D91D5E" w:rsidRPr="00190252" w:rsidRDefault="00A21384" w:rsidP="00295403">
      <w:pPr>
        <w:pStyle w:val="Paragraphedeliste"/>
        <w:numPr>
          <w:ilvl w:val="0"/>
          <w:numId w:val="2"/>
        </w:numPr>
        <w:spacing w:line="480" w:lineRule="auto"/>
        <w:jc w:val="both"/>
        <w:rPr>
          <w:rFonts w:ascii="Arial" w:hAnsi="Arial" w:cs="Arial"/>
        </w:rPr>
      </w:pPr>
      <w:r w:rsidRPr="007679ED">
        <w:rPr>
          <w:rFonts w:ascii="Arial" w:hAnsi="Arial" w:cs="Arial"/>
          <w:u w:val="single"/>
        </w:rPr>
        <w:t>Analyse quantitative des protéines du lait :</w:t>
      </w:r>
      <w:r w:rsidRPr="00190252">
        <w:rPr>
          <w:rFonts w:ascii="Arial" w:hAnsi="Arial" w:cs="Arial"/>
        </w:rPr>
        <w:t xml:space="preserve"> </w:t>
      </w:r>
      <w:r w:rsidR="00A116DD" w:rsidRPr="00190252">
        <w:rPr>
          <w:rFonts w:ascii="Arial" w:hAnsi="Arial" w:cs="Arial"/>
        </w:rPr>
        <w:t>u</w:t>
      </w:r>
      <w:r w:rsidRPr="00190252">
        <w:rPr>
          <w:rFonts w:ascii="Arial" w:hAnsi="Arial" w:cs="Arial"/>
        </w:rPr>
        <w:t>tiliser la spectrophotométrie pour déterminer la concentration des protéines dans des échantillons de lait</w:t>
      </w:r>
      <w:r w:rsidR="003A27B9" w:rsidRPr="00190252">
        <w:rPr>
          <w:rFonts w:ascii="Arial" w:hAnsi="Arial" w:cs="Arial"/>
        </w:rPr>
        <w:t xml:space="preserve"> que l’on peut trouver </w:t>
      </w:r>
      <w:r w:rsidR="004B506F">
        <w:rPr>
          <w:rFonts w:ascii="Arial" w:hAnsi="Arial" w:cs="Arial"/>
        </w:rPr>
        <w:t>e</w:t>
      </w:r>
      <w:r w:rsidR="003A27B9" w:rsidRPr="00190252">
        <w:rPr>
          <w:rFonts w:ascii="Arial" w:hAnsi="Arial" w:cs="Arial"/>
        </w:rPr>
        <w:t>n supermarché</w:t>
      </w:r>
      <w:r w:rsidRPr="00190252">
        <w:rPr>
          <w:rFonts w:ascii="Arial" w:hAnsi="Arial" w:cs="Arial"/>
        </w:rPr>
        <w:t>.</w:t>
      </w:r>
    </w:p>
    <w:p w14:paraId="727AAFE5" w14:textId="13C7E61F" w:rsidR="00A21384" w:rsidRPr="00190252" w:rsidRDefault="00A21384" w:rsidP="00295403">
      <w:pPr>
        <w:pStyle w:val="Paragraphedeliste"/>
        <w:spacing w:line="480" w:lineRule="auto"/>
        <w:jc w:val="both"/>
        <w:rPr>
          <w:rFonts w:ascii="Arial" w:hAnsi="Arial" w:cs="Arial"/>
        </w:rPr>
      </w:pPr>
      <w:r w:rsidRPr="00190252">
        <w:rPr>
          <w:rFonts w:ascii="Arial" w:hAnsi="Arial" w:cs="Arial"/>
        </w:rPr>
        <w:br/>
      </w:r>
    </w:p>
    <w:p w14:paraId="1ED811D9" w14:textId="4B8F7395" w:rsidR="00A21384" w:rsidRDefault="00A21384" w:rsidP="00295403">
      <w:pPr>
        <w:pStyle w:val="Paragraphedeliste"/>
        <w:numPr>
          <w:ilvl w:val="0"/>
          <w:numId w:val="2"/>
        </w:numPr>
        <w:spacing w:line="480" w:lineRule="auto"/>
        <w:jc w:val="both"/>
        <w:rPr>
          <w:rFonts w:ascii="Arial" w:hAnsi="Arial" w:cs="Arial"/>
        </w:rPr>
      </w:pPr>
      <w:r w:rsidRPr="007679ED">
        <w:rPr>
          <w:rFonts w:ascii="Arial" w:hAnsi="Arial" w:cs="Arial"/>
          <w:u w:val="single"/>
        </w:rPr>
        <w:t>Étude de la dénaturation des protéines :</w:t>
      </w:r>
      <w:r w:rsidRPr="00190252">
        <w:rPr>
          <w:rFonts w:ascii="Arial" w:hAnsi="Arial" w:cs="Arial"/>
        </w:rPr>
        <w:t xml:space="preserve"> </w:t>
      </w:r>
      <w:r w:rsidR="00CB5CBC" w:rsidRPr="00190252">
        <w:rPr>
          <w:rFonts w:ascii="Arial" w:hAnsi="Arial" w:cs="Arial"/>
        </w:rPr>
        <w:t>e</w:t>
      </w:r>
      <w:r w:rsidRPr="00190252">
        <w:rPr>
          <w:rFonts w:ascii="Arial" w:hAnsi="Arial" w:cs="Arial"/>
        </w:rPr>
        <w:t>xaminer l'effet de différentes concentrations massiques d'urée sur la dénaturation des protéines du lait</w:t>
      </w:r>
      <w:r w:rsidR="003A27B9" w:rsidRPr="00190252">
        <w:rPr>
          <w:rFonts w:ascii="Arial" w:hAnsi="Arial" w:cs="Arial"/>
        </w:rPr>
        <w:t xml:space="preserve"> et conclure quant à l’impact que cela peut avoir dans </w:t>
      </w:r>
      <w:r w:rsidR="004B506F">
        <w:rPr>
          <w:rFonts w:ascii="Arial" w:hAnsi="Arial" w:cs="Arial"/>
        </w:rPr>
        <w:t>sa</w:t>
      </w:r>
      <w:r w:rsidR="003A27B9" w:rsidRPr="00190252">
        <w:rPr>
          <w:rFonts w:ascii="Arial" w:hAnsi="Arial" w:cs="Arial"/>
        </w:rPr>
        <w:t xml:space="preserve"> digestion</w:t>
      </w:r>
      <w:r w:rsidRPr="00190252">
        <w:rPr>
          <w:rFonts w:ascii="Arial" w:hAnsi="Arial" w:cs="Arial"/>
        </w:rPr>
        <w:t>.</w:t>
      </w:r>
    </w:p>
    <w:p w14:paraId="45317004" w14:textId="77777777" w:rsidR="00F07B0E" w:rsidRDefault="00F07B0E" w:rsidP="00295403">
      <w:pPr>
        <w:pStyle w:val="Paragraphedeliste"/>
        <w:spacing w:line="480" w:lineRule="auto"/>
        <w:jc w:val="both"/>
        <w:rPr>
          <w:rFonts w:ascii="Arial" w:hAnsi="Arial" w:cs="Arial"/>
        </w:rPr>
      </w:pPr>
    </w:p>
    <w:p w14:paraId="10BA6279" w14:textId="5951E648" w:rsidR="00F07B0E" w:rsidRDefault="00F07B0E" w:rsidP="00295403">
      <w:pPr>
        <w:spacing w:line="480" w:lineRule="auto"/>
        <w:jc w:val="both"/>
        <w:rPr>
          <w:rFonts w:ascii="Arial" w:hAnsi="Arial" w:cs="Arial"/>
        </w:rPr>
      </w:pPr>
      <w:r>
        <w:rPr>
          <w:rFonts w:ascii="Arial" w:hAnsi="Arial" w:cs="Arial"/>
        </w:rPr>
        <w:t xml:space="preserve">Ces objectifs se réunissent autour de la problématique suivante : </w:t>
      </w:r>
      <w:r w:rsidRPr="00D936D1">
        <w:rPr>
          <w:rFonts w:ascii="Arial" w:hAnsi="Arial" w:cs="Arial"/>
          <w:u w:val="single"/>
        </w:rPr>
        <w:t>Quelle est l’efficacité de l’urée dans la dénaturation de</w:t>
      </w:r>
      <w:r w:rsidR="004B506F" w:rsidRPr="00D936D1">
        <w:rPr>
          <w:rFonts w:ascii="Arial" w:hAnsi="Arial" w:cs="Arial"/>
          <w:u w:val="single"/>
        </w:rPr>
        <w:t>s</w:t>
      </w:r>
      <w:r w:rsidRPr="00D936D1">
        <w:rPr>
          <w:rFonts w:ascii="Arial" w:hAnsi="Arial" w:cs="Arial"/>
          <w:u w:val="single"/>
        </w:rPr>
        <w:t xml:space="preserve"> protéines du lait et comment cet agent chimique peut-il être utilisé pour améliorer la digestibilité des protéines du lait ?</w:t>
      </w:r>
    </w:p>
    <w:p w14:paraId="739111C4" w14:textId="64928FF3" w:rsidR="00F07B0E" w:rsidRPr="00190252" w:rsidRDefault="00F07B0E" w:rsidP="00295403">
      <w:pPr>
        <w:spacing w:line="480" w:lineRule="auto"/>
        <w:jc w:val="both"/>
        <w:rPr>
          <w:rFonts w:ascii="Arial" w:hAnsi="Arial" w:cs="Arial"/>
        </w:rPr>
      </w:pPr>
    </w:p>
    <w:p w14:paraId="70DA037A" w14:textId="53191905" w:rsidR="004B506F" w:rsidRDefault="00D74F0E" w:rsidP="00295403">
      <w:pPr>
        <w:spacing w:line="480" w:lineRule="auto"/>
        <w:jc w:val="both"/>
        <w:rPr>
          <w:rFonts w:ascii="Arial" w:hAnsi="Arial" w:cs="Arial"/>
        </w:rPr>
      </w:pPr>
      <w:r w:rsidRPr="00190252">
        <w:rPr>
          <w:rFonts w:ascii="Arial" w:hAnsi="Arial" w:cs="Arial"/>
        </w:rPr>
        <w:t xml:space="preserve">Ainsi, </w:t>
      </w:r>
      <w:r w:rsidR="004B506F">
        <w:rPr>
          <w:rFonts w:ascii="Arial" w:hAnsi="Arial" w:cs="Arial"/>
        </w:rPr>
        <w:t>nous formulerons</w:t>
      </w:r>
      <w:r w:rsidRPr="00190252">
        <w:rPr>
          <w:rFonts w:ascii="Arial" w:hAnsi="Arial" w:cs="Arial"/>
        </w:rPr>
        <w:t xml:space="preserve"> l’hypothèse qu</w:t>
      </w:r>
      <w:r w:rsidR="00DC6178" w:rsidRPr="00190252">
        <w:rPr>
          <w:rFonts w:ascii="Arial" w:hAnsi="Arial" w:cs="Arial"/>
        </w:rPr>
        <w:t>’une dénaturation plus importante des protéines du lait aura lieu si la concentration massique d’urée augmente.</w:t>
      </w:r>
      <w:r w:rsidR="00F4431B">
        <w:rPr>
          <w:rFonts w:ascii="Arial" w:hAnsi="Arial" w:cs="Arial"/>
        </w:rPr>
        <w:t xml:space="preserve"> Le spectrophotomètre </w:t>
      </w:r>
      <w:r w:rsidR="00F4431B">
        <w:rPr>
          <w:rFonts w:ascii="Arial" w:hAnsi="Arial" w:cs="Arial"/>
        </w:rPr>
        <w:lastRenderedPageBreak/>
        <w:t>permet</w:t>
      </w:r>
      <w:r w:rsidR="004B506F">
        <w:rPr>
          <w:rFonts w:ascii="Arial" w:hAnsi="Arial" w:cs="Arial"/>
        </w:rPr>
        <w:t>tant</w:t>
      </w:r>
      <w:r w:rsidR="00F4431B">
        <w:rPr>
          <w:rFonts w:ascii="Arial" w:hAnsi="Arial" w:cs="Arial"/>
        </w:rPr>
        <w:t xml:space="preserve"> le dosage des protéines par la méthode</w:t>
      </w:r>
      <w:r w:rsidR="00904EF5">
        <w:rPr>
          <w:rFonts w:ascii="Arial" w:hAnsi="Arial" w:cs="Arial"/>
        </w:rPr>
        <w:t xml:space="preserve"> de biuret</w:t>
      </w:r>
      <w:r w:rsidR="004B506F">
        <w:rPr>
          <w:rFonts w:ascii="Arial" w:hAnsi="Arial" w:cs="Arial"/>
        </w:rPr>
        <w:t>, cela</w:t>
      </w:r>
      <w:r w:rsidR="00904EF5">
        <w:rPr>
          <w:rFonts w:ascii="Arial" w:hAnsi="Arial" w:cs="Arial"/>
        </w:rPr>
        <w:t xml:space="preserve"> se traduirait donc par un changement </w:t>
      </w:r>
      <w:r w:rsidR="004B506F">
        <w:rPr>
          <w:rFonts w:ascii="Arial" w:hAnsi="Arial" w:cs="Arial"/>
        </w:rPr>
        <w:t>de la concentration protéique</w:t>
      </w:r>
      <w:r w:rsidR="00904EF5">
        <w:rPr>
          <w:rFonts w:ascii="Arial" w:hAnsi="Arial" w:cs="Arial"/>
        </w:rPr>
        <w:t>.</w:t>
      </w:r>
      <w:r w:rsidR="004B506F">
        <w:rPr>
          <w:rFonts w:ascii="Arial" w:hAnsi="Arial" w:cs="Arial"/>
        </w:rPr>
        <w:t xml:space="preserve"> </w:t>
      </w:r>
    </w:p>
    <w:p w14:paraId="3D4F4ADA" w14:textId="06B0A10B" w:rsidR="00D74F0E" w:rsidRDefault="00DC6178" w:rsidP="00295403">
      <w:pPr>
        <w:spacing w:line="480" w:lineRule="auto"/>
        <w:jc w:val="both"/>
        <w:rPr>
          <w:rFonts w:ascii="Arial" w:hAnsi="Arial" w:cs="Arial"/>
        </w:rPr>
      </w:pPr>
      <w:r w:rsidRPr="00190252">
        <w:rPr>
          <w:rFonts w:ascii="Arial" w:hAnsi="Arial" w:cs="Arial"/>
        </w:rPr>
        <w:t>Nous pouvons également formuler une seconde hypothèse</w:t>
      </w:r>
      <w:r w:rsidR="004B506F">
        <w:rPr>
          <w:rFonts w:ascii="Arial" w:hAnsi="Arial" w:cs="Arial"/>
        </w:rPr>
        <w:t> :</w:t>
      </w:r>
      <w:r w:rsidRPr="00190252">
        <w:rPr>
          <w:rFonts w:ascii="Arial" w:hAnsi="Arial" w:cs="Arial"/>
        </w:rPr>
        <w:t xml:space="preserve"> la concentration molaire protéique des laits </w:t>
      </w:r>
      <w:r w:rsidR="004B506F">
        <w:rPr>
          <w:rFonts w:ascii="Arial" w:hAnsi="Arial" w:cs="Arial"/>
        </w:rPr>
        <w:t>est</w:t>
      </w:r>
      <w:r w:rsidRPr="00190252">
        <w:rPr>
          <w:rFonts w:ascii="Arial" w:hAnsi="Arial" w:cs="Arial"/>
        </w:rPr>
        <w:t xml:space="preserve"> la même en fonction de la dénaturation étant donné que la masse de protéine est la même pour tous les laits</w:t>
      </w:r>
      <w:r w:rsidR="003A29A0">
        <w:rPr>
          <w:rFonts w:ascii="Arial" w:hAnsi="Arial" w:cs="Arial"/>
        </w:rPr>
        <w:t xml:space="preserve"> (</w:t>
      </w:r>
      <w:r w:rsidR="00AB4C85" w:rsidRPr="00AB4C85">
        <w:rPr>
          <w:rFonts w:ascii="Arial" w:hAnsi="Arial" w:cs="Arial"/>
          <w:i/>
          <w:iCs/>
        </w:rPr>
        <w:t>cf</w:t>
      </w:r>
      <w:r w:rsidR="00AB4C85">
        <w:rPr>
          <w:rFonts w:ascii="Arial" w:hAnsi="Arial" w:cs="Arial"/>
          <w:i/>
          <w:iCs/>
        </w:rPr>
        <w:t> </w:t>
      </w:r>
      <w:r w:rsidR="00AB4C85" w:rsidRPr="00AB4C85">
        <w:rPr>
          <w:rFonts w:ascii="Arial" w:hAnsi="Arial" w:cs="Arial"/>
        </w:rPr>
        <w:t>:</w:t>
      </w:r>
      <w:r w:rsidR="008F6821">
        <w:t xml:space="preserve"> </w:t>
      </w:r>
      <w:hyperlink w:anchor="Annexe1" w:history="1">
        <w:r w:rsidR="008F6821" w:rsidRPr="008F6821">
          <w:rPr>
            <w:rStyle w:val="Lienhypertexte"/>
          </w:rPr>
          <w:t>Annexe 1</w:t>
        </w:r>
      </w:hyperlink>
      <w:r w:rsidR="003A29A0">
        <w:rPr>
          <w:rFonts w:ascii="Arial" w:hAnsi="Arial" w:cs="Arial"/>
        </w:rPr>
        <w:t>)</w:t>
      </w:r>
      <w:r w:rsidR="0082395D">
        <w:rPr>
          <w:rFonts w:ascii="Arial" w:hAnsi="Arial" w:cs="Arial"/>
        </w:rPr>
        <w:t>.</w:t>
      </w:r>
    </w:p>
    <w:p w14:paraId="52D58FEB" w14:textId="66390203" w:rsidR="0082395D" w:rsidRPr="003A29A0" w:rsidRDefault="003C4045" w:rsidP="00295403">
      <w:pPr>
        <w:pStyle w:val="Titre3"/>
        <w:spacing w:line="480" w:lineRule="auto"/>
      </w:pPr>
      <w:bookmarkStart w:id="1" w:name="_Figure_1_:"/>
      <w:bookmarkStart w:id="2" w:name="_Toc192719331"/>
      <w:bookmarkEnd w:id="1"/>
      <w:r>
        <w:t>Figure 1 :</w:t>
      </w:r>
      <w:r w:rsidR="00937740">
        <w:t xml:space="preserve"> tableau des valeurs </w:t>
      </w:r>
      <w:r w:rsidR="001C225D">
        <w:t xml:space="preserve">massiques </w:t>
      </w:r>
      <w:r w:rsidR="00937740">
        <w:t>protéiques des différents laits</w:t>
      </w:r>
      <w:bookmarkEnd w:id="2"/>
    </w:p>
    <w:tbl>
      <w:tblPr>
        <w:tblStyle w:val="Tableausimple1"/>
        <w:tblW w:w="0" w:type="auto"/>
        <w:tblLook w:val="04A0" w:firstRow="1" w:lastRow="0" w:firstColumn="1" w:lastColumn="0" w:noHBand="0" w:noVBand="1"/>
      </w:tblPr>
      <w:tblGrid>
        <w:gridCol w:w="4531"/>
        <w:gridCol w:w="4531"/>
      </w:tblGrid>
      <w:tr w:rsidR="00AB4C85" w14:paraId="2B4A91F6" w14:textId="77777777" w:rsidTr="00AB4C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043450D" w14:textId="43B4CCBE" w:rsidR="00AB4C85" w:rsidRPr="00AB4C85" w:rsidRDefault="00AB4C85" w:rsidP="00295403">
            <w:pPr>
              <w:spacing w:line="480" w:lineRule="auto"/>
              <w:rPr>
                <w:rFonts w:ascii="Arial" w:hAnsi="Arial" w:cs="Arial"/>
                <w:u w:val="single"/>
              </w:rPr>
            </w:pPr>
            <w:r w:rsidRPr="00AB4C85">
              <w:rPr>
                <w:rFonts w:ascii="Arial" w:hAnsi="Arial" w:cs="Arial"/>
                <w:u w:val="single"/>
              </w:rPr>
              <w:t>Type de lait</w:t>
            </w:r>
          </w:p>
        </w:tc>
        <w:tc>
          <w:tcPr>
            <w:tcW w:w="4531" w:type="dxa"/>
          </w:tcPr>
          <w:p w14:paraId="1FBCDBD7" w14:textId="48388103" w:rsidR="00AB4C85" w:rsidRPr="00AB4C85" w:rsidRDefault="00AB4C85" w:rsidP="00295403">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u w:val="single"/>
              </w:rPr>
            </w:pPr>
            <w:r w:rsidRPr="00AB4C85">
              <w:rPr>
                <w:rFonts w:ascii="Arial" w:hAnsi="Arial" w:cs="Arial"/>
                <w:u w:val="single"/>
              </w:rPr>
              <w:t>Masse de protéines / 100 ml</w:t>
            </w:r>
          </w:p>
        </w:tc>
      </w:tr>
      <w:tr w:rsidR="00AB4C85" w14:paraId="6836C7C5" w14:textId="77777777" w:rsidTr="00AB4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6CE4F73" w14:textId="1BB836DD" w:rsidR="00AB4C85" w:rsidRPr="00AB4C85" w:rsidRDefault="00AB4C85" w:rsidP="00295403">
            <w:pPr>
              <w:spacing w:line="480" w:lineRule="auto"/>
              <w:rPr>
                <w:rFonts w:ascii="Arial" w:hAnsi="Arial" w:cs="Arial"/>
                <w:b w:val="0"/>
                <w:bCs w:val="0"/>
              </w:rPr>
            </w:pPr>
            <w:bookmarkStart w:id="3" w:name="Renvoi_Lait_entier"/>
            <w:r w:rsidRPr="00AB4C85">
              <w:rPr>
                <w:rFonts w:ascii="Arial" w:hAnsi="Arial" w:cs="Arial"/>
                <w:b w:val="0"/>
                <w:bCs w:val="0"/>
              </w:rPr>
              <w:t>Lait entier</w:t>
            </w:r>
            <w:bookmarkEnd w:id="3"/>
          </w:p>
        </w:tc>
        <w:tc>
          <w:tcPr>
            <w:tcW w:w="4531" w:type="dxa"/>
          </w:tcPr>
          <w:p w14:paraId="13CADAC1" w14:textId="30130A9E" w:rsidR="00AB4C85" w:rsidRDefault="00AB4C85" w:rsidP="00295403">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3,3 g</w:t>
            </w:r>
          </w:p>
        </w:tc>
      </w:tr>
      <w:tr w:rsidR="00AB4C85" w14:paraId="566540FC" w14:textId="77777777" w:rsidTr="00AB4C85">
        <w:tc>
          <w:tcPr>
            <w:cnfStyle w:val="001000000000" w:firstRow="0" w:lastRow="0" w:firstColumn="1" w:lastColumn="0" w:oddVBand="0" w:evenVBand="0" w:oddHBand="0" w:evenHBand="0" w:firstRowFirstColumn="0" w:firstRowLastColumn="0" w:lastRowFirstColumn="0" w:lastRowLastColumn="0"/>
            <w:tcW w:w="4531" w:type="dxa"/>
          </w:tcPr>
          <w:p w14:paraId="189AD079" w14:textId="1FF60A27" w:rsidR="00AB4C85" w:rsidRPr="00AB4C85" w:rsidRDefault="00AB4C85" w:rsidP="00295403">
            <w:pPr>
              <w:spacing w:line="480" w:lineRule="auto"/>
              <w:rPr>
                <w:rFonts w:ascii="Arial" w:hAnsi="Arial" w:cs="Arial"/>
                <w:b w:val="0"/>
                <w:bCs w:val="0"/>
              </w:rPr>
            </w:pPr>
            <w:bookmarkStart w:id="4" w:name="Renvoi_Lait_frais"/>
            <w:r w:rsidRPr="00AB4C85">
              <w:rPr>
                <w:rFonts w:ascii="Arial" w:hAnsi="Arial" w:cs="Arial"/>
                <w:b w:val="0"/>
                <w:bCs w:val="0"/>
              </w:rPr>
              <w:t xml:space="preserve">Lait </w:t>
            </w:r>
            <w:r>
              <w:rPr>
                <w:rFonts w:ascii="Arial" w:hAnsi="Arial" w:cs="Arial"/>
                <w:b w:val="0"/>
                <w:bCs w:val="0"/>
              </w:rPr>
              <w:t>frais</w:t>
            </w:r>
            <w:bookmarkEnd w:id="4"/>
          </w:p>
        </w:tc>
        <w:tc>
          <w:tcPr>
            <w:tcW w:w="4531" w:type="dxa"/>
          </w:tcPr>
          <w:p w14:paraId="063C67C2" w14:textId="10C48310" w:rsidR="00AB4C85" w:rsidRDefault="00AB4C85" w:rsidP="00295403">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3,3 g</w:t>
            </w:r>
          </w:p>
        </w:tc>
      </w:tr>
      <w:tr w:rsidR="00AB4C85" w14:paraId="1F4CDBC3" w14:textId="77777777" w:rsidTr="00AB4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57AF6A4" w14:textId="4657340F" w:rsidR="00AB4C85" w:rsidRPr="00AB4C85" w:rsidRDefault="00AB4C85" w:rsidP="00295403">
            <w:pPr>
              <w:spacing w:line="480" w:lineRule="auto"/>
              <w:rPr>
                <w:rFonts w:ascii="Arial" w:hAnsi="Arial" w:cs="Arial"/>
                <w:b w:val="0"/>
                <w:bCs w:val="0"/>
              </w:rPr>
            </w:pPr>
            <w:bookmarkStart w:id="5" w:name="Renvoi_Lait_amande"/>
            <w:r w:rsidRPr="00AB4C85">
              <w:rPr>
                <w:rFonts w:ascii="Arial" w:hAnsi="Arial" w:cs="Arial"/>
                <w:b w:val="0"/>
                <w:bCs w:val="0"/>
              </w:rPr>
              <w:t>La</w:t>
            </w:r>
            <w:r>
              <w:rPr>
                <w:rFonts w:ascii="Arial" w:hAnsi="Arial" w:cs="Arial"/>
                <w:b w:val="0"/>
                <w:bCs w:val="0"/>
              </w:rPr>
              <w:t>it d’Amande</w:t>
            </w:r>
            <w:bookmarkEnd w:id="5"/>
          </w:p>
        </w:tc>
        <w:tc>
          <w:tcPr>
            <w:tcW w:w="4531" w:type="dxa"/>
          </w:tcPr>
          <w:p w14:paraId="5954A50D" w14:textId="27D8922B" w:rsidR="00AB4C85" w:rsidRPr="00AB4C85" w:rsidRDefault="00AB4C85" w:rsidP="00295403">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&lt; 0,5 g</w:t>
            </w:r>
          </w:p>
        </w:tc>
      </w:tr>
      <w:tr w:rsidR="00AB4C85" w14:paraId="1597B121" w14:textId="77777777" w:rsidTr="00AB4C85">
        <w:tc>
          <w:tcPr>
            <w:cnfStyle w:val="001000000000" w:firstRow="0" w:lastRow="0" w:firstColumn="1" w:lastColumn="0" w:oddVBand="0" w:evenVBand="0" w:oddHBand="0" w:evenHBand="0" w:firstRowFirstColumn="0" w:firstRowLastColumn="0" w:lastRowFirstColumn="0" w:lastRowLastColumn="0"/>
            <w:tcW w:w="4531" w:type="dxa"/>
          </w:tcPr>
          <w:p w14:paraId="62977ADD" w14:textId="4293F3EA" w:rsidR="00AB4C85" w:rsidRPr="00AB4C85" w:rsidRDefault="00AB4C85" w:rsidP="00295403">
            <w:pPr>
              <w:spacing w:line="480" w:lineRule="auto"/>
              <w:rPr>
                <w:rFonts w:ascii="Arial" w:hAnsi="Arial" w:cs="Arial"/>
                <w:b w:val="0"/>
                <w:bCs w:val="0"/>
              </w:rPr>
            </w:pPr>
            <w:bookmarkStart w:id="6" w:name="Renvoi_Lait_écrémé"/>
            <w:r>
              <w:rPr>
                <w:rFonts w:ascii="Arial" w:hAnsi="Arial" w:cs="Arial"/>
                <w:b w:val="0"/>
                <w:bCs w:val="0"/>
              </w:rPr>
              <w:t>Lait écrémé</w:t>
            </w:r>
            <w:bookmarkEnd w:id="6"/>
          </w:p>
        </w:tc>
        <w:tc>
          <w:tcPr>
            <w:tcW w:w="4531" w:type="dxa"/>
          </w:tcPr>
          <w:p w14:paraId="685164DF" w14:textId="4B9FB550" w:rsidR="00AB4C85" w:rsidRPr="00AB4C85" w:rsidRDefault="00AB4C85" w:rsidP="00295403">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3,3 g</w:t>
            </w:r>
          </w:p>
        </w:tc>
      </w:tr>
    </w:tbl>
    <w:p w14:paraId="48C1AAA2" w14:textId="4F2C418C" w:rsidR="00541D8A" w:rsidRPr="00190252" w:rsidRDefault="00D30549" w:rsidP="00295403">
      <w:pPr>
        <w:spacing w:line="480" w:lineRule="auto"/>
        <w:rPr>
          <w:rFonts w:ascii="Arial" w:hAnsi="Arial" w:cs="Arial"/>
        </w:rPr>
      </w:pPr>
      <w:r>
        <w:rPr>
          <w:rFonts w:ascii="Arial" w:hAnsi="Arial" w:cs="Arial"/>
          <w:noProof/>
        </w:rPr>
        <mc:AlternateContent>
          <mc:Choice Requires="wpi">
            <w:drawing>
              <wp:anchor distT="0" distB="0" distL="114300" distR="114300" simplePos="0" relativeHeight="251659264" behindDoc="0" locked="0" layoutInCell="1" allowOverlap="1" wp14:anchorId="2F83E66A" wp14:editId="1A20A636">
                <wp:simplePos x="0" y="0"/>
                <wp:positionH relativeFrom="column">
                  <wp:posOffset>3130893</wp:posOffset>
                </wp:positionH>
                <wp:positionV relativeFrom="paragraph">
                  <wp:posOffset>1087391</wp:posOffset>
                </wp:positionV>
                <wp:extent cx="360" cy="360"/>
                <wp:effectExtent l="63500" t="101600" r="63500" b="101600"/>
                <wp:wrapNone/>
                <wp:docPr id="1066676561" name="Encre 11"/>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xmlns:w16sdtfl="http://schemas.microsoft.com/office/word/2024/wordml/sdtformatlock">
            <w:pict>
              <v:shapetype w14:anchorId="75B162F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1" o:spid="_x0000_s1026" type="#_x0000_t75" style="position:absolute;margin-left:243.7pt;margin-top:79.95pt;width:5.7pt;height:11.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">
                <v:imagedata r:id="rId16" o:title=""/>
              </v:shape>
            </w:pict>
          </mc:Fallback>
        </mc:AlternateContent>
      </w:r>
    </w:p>
    <w:p w14:paraId="3EA816E7" w14:textId="790FEBCE" w:rsidR="00837D74" w:rsidRPr="00190252" w:rsidRDefault="00DC6178" w:rsidP="00295403">
      <w:pPr>
        <w:spacing w:line="480" w:lineRule="auto"/>
        <w:jc w:val="both"/>
        <w:rPr>
          <w:rFonts w:ascii="Arial" w:hAnsi="Arial" w:cs="Arial"/>
        </w:rPr>
      </w:pPr>
      <w:r w:rsidRPr="00190252">
        <w:rPr>
          <w:rFonts w:ascii="Arial" w:hAnsi="Arial" w:cs="Arial"/>
        </w:rPr>
        <w:t>Cette étude peut nous fournir des informations</w:t>
      </w:r>
      <w:r w:rsidR="009C778E">
        <w:rPr>
          <w:rFonts w:ascii="Arial" w:hAnsi="Arial" w:cs="Arial"/>
        </w:rPr>
        <w:t xml:space="preserve"> </w:t>
      </w:r>
      <w:r w:rsidRPr="00190252">
        <w:rPr>
          <w:rFonts w:ascii="Arial" w:hAnsi="Arial" w:cs="Arial"/>
        </w:rPr>
        <w:t>sur la stabilité des protéines du lait lorsqu’elles sont soumises à différentes conditions chimiques, ce qui a nécessairement des conséquences sur les produits laitiers, notamment en ce qui concerne la conservation ou bien le traitement de ceux-ci. Il apparaît également évident que la méthode utilisée figure parmi les meilleure</w:t>
      </w:r>
      <w:r w:rsidR="00A116DD" w:rsidRPr="00190252">
        <w:rPr>
          <w:rFonts w:ascii="Arial" w:hAnsi="Arial" w:cs="Arial"/>
        </w:rPr>
        <w:t>s</w:t>
      </w:r>
      <w:r w:rsidRPr="00190252">
        <w:rPr>
          <w:rFonts w:ascii="Arial" w:hAnsi="Arial" w:cs="Arial"/>
        </w:rPr>
        <w:t xml:space="preserve"> dans le cas de notre étude et que les résultats pourraient s’avérer utiles pour la recherche et l’industrie.</w:t>
      </w:r>
    </w:p>
    <w:p w14:paraId="6D238AED" w14:textId="07959811" w:rsidR="00DC6178" w:rsidRPr="00190252" w:rsidRDefault="00DC6178" w:rsidP="00295403">
      <w:pPr>
        <w:spacing w:line="480" w:lineRule="auto"/>
        <w:jc w:val="both"/>
        <w:rPr>
          <w:rFonts w:ascii="Arial" w:hAnsi="Arial" w:cs="Arial"/>
        </w:rPr>
      </w:pPr>
      <w:r w:rsidRPr="00190252">
        <w:rPr>
          <w:rFonts w:ascii="Arial" w:hAnsi="Arial" w:cs="Arial"/>
        </w:rPr>
        <w:br/>
      </w:r>
      <w:r w:rsidRPr="00190252">
        <w:rPr>
          <w:rFonts w:ascii="Arial" w:hAnsi="Arial" w:cs="Arial"/>
        </w:rPr>
        <w:br w:type="page"/>
      </w:r>
    </w:p>
    <w:p w14:paraId="330B718B" w14:textId="62F3561E" w:rsidR="005A1930" w:rsidRPr="00295403" w:rsidRDefault="005A1930" w:rsidP="00295403">
      <w:pPr>
        <w:pStyle w:val="Titre1"/>
        <w:spacing w:line="480" w:lineRule="auto"/>
        <w:rPr>
          <w:rFonts w:ascii="Arial" w:hAnsi="Arial" w:cs="Arial"/>
          <w:u w:val="single"/>
        </w:rPr>
      </w:pPr>
      <w:bookmarkStart w:id="7" w:name="_Toc192719332"/>
      <w:r w:rsidRPr="00295403">
        <w:rPr>
          <w:rFonts w:ascii="Arial" w:hAnsi="Arial" w:cs="Arial"/>
          <w:u w:val="single"/>
        </w:rPr>
        <w:lastRenderedPageBreak/>
        <w:t>Méthodologie</w:t>
      </w:r>
      <w:r w:rsidR="00295403" w:rsidRPr="00295403">
        <w:rPr>
          <w:rFonts w:ascii="Arial" w:hAnsi="Arial" w:cs="Arial"/>
          <w:u w:val="single"/>
        </w:rPr>
        <w:t> :</w:t>
      </w:r>
      <w:bookmarkEnd w:id="7"/>
    </w:p>
    <w:p w14:paraId="20C70493" w14:textId="14EA105F" w:rsidR="00AF4157" w:rsidRPr="00AF4157" w:rsidRDefault="005A1930" w:rsidP="00295403">
      <w:pPr>
        <w:pStyle w:val="Titre2"/>
        <w:spacing w:line="480" w:lineRule="auto"/>
      </w:pPr>
      <w:bookmarkStart w:id="8" w:name="_Matériel"/>
      <w:bookmarkStart w:id="9" w:name="_Toc192719333"/>
      <w:bookmarkEnd w:id="8"/>
      <w:r w:rsidRPr="00190252">
        <w:t>Matériel</w:t>
      </w:r>
      <w:bookmarkEnd w:id="9"/>
    </w:p>
    <w:p w14:paraId="20E70D5F" w14:textId="5AF8C6A8" w:rsidR="00295403" w:rsidRPr="00190252" w:rsidRDefault="005A1930" w:rsidP="00295403">
      <w:pPr>
        <w:spacing w:line="480" w:lineRule="auto"/>
        <w:jc w:val="both"/>
        <w:rPr>
          <w:rFonts w:ascii="Arial" w:hAnsi="Arial" w:cs="Arial"/>
        </w:rPr>
      </w:pPr>
      <w:r w:rsidRPr="00190252">
        <w:rPr>
          <w:rFonts w:ascii="Arial" w:hAnsi="Arial" w:cs="Arial"/>
        </w:rPr>
        <w:t>Pour réaliser cette expérience, nous avons utilisé le matériel suivant :</w:t>
      </w:r>
    </w:p>
    <w:tbl>
      <w:tblPr>
        <w:tblStyle w:val="Grilledutableau"/>
        <w:tblW w:w="0" w:type="auto"/>
        <w:tblLook w:val="04A0" w:firstRow="1" w:lastRow="0" w:firstColumn="1" w:lastColumn="0" w:noHBand="0" w:noVBand="1"/>
      </w:tblPr>
      <w:tblGrid>
        <w:gridCol w:w="2746"/>
        <w:gridCol w:w="3203"/>
        <w:gridCol w:w="2835"/>
      </w:tblGrid>
      <w:tr w:rsidR="00BE6B25" w14:paraId="087917C0" w14:textId="7C1E4CC7" w:rsidTr="00151299">
        <w:tc>
          <w:tcPr>
            <w:tcW w:w="2746" w:type="dxa"/>
            <w:shd w:val="pct20" w:color="auto" w:fill="auto"/>
          </w:tcPr>
          <w:p w14:paraId="31F24DB6" w14:textId="1A4DE3CB" w:rsidR="00BE6B25" w:rsidRPr="00151299" w:rsidRDefault="00BE6B25" w:rsidP="00295403">
            <w:pPr>
              <w:spacing w:line="480" w:lineRule="auto"/>
              <w:rPr>
                <w:rFonts w:ascii="Arial" w:hAnsi="Arial" w:cs="Arial"/>
                <w:b/>
                <w:bCs/>
              </w:rPr>
            </w:pPr>
            <w:r w:rsidRPr="00151299">
              <w:rPr>
                <w:rFonts w:ascii="Arial" w:hAnsi="Arial" w:cs="Arial"/>
                <w:b/>
                <w:bCs/>
              </w:rPr>
              <w:t>Matériel/solutions utilisées</w:t>
            </w:r>
          </w:p>
        </w:tc>
        <w:tc>
          <w:tcPr>
            <w:tcW w:w="3203" w:type="dxa"/>
            <w:shd w:val="pct20" w:color="auto" w:fill="auto"/>
          </w:tcPr>
          <w:p w14:paraId="379C08D9" w14:textId="7CDEA3C2" w:rsidR="00BE6B25" w:rsidRPr="00151299" w:rsidRDefault="00BE6B25" w:rsidP="00295403">
            <w:pPr>
              <w:spacing w:line="480" w:lineRule="auto"/>
              <w:rPr>
                <w:rFonts w:ascii="Arial" w:hAnsi="Arial" w:cs="Arial"/>
                <w:b/>
                <w:bCs/>
              </w:rPr>
            </w:pPr>
            <w:r w:rsidRPr="00151299">
              <w:rPr>
                <w:rFonts w:ascii="Arial" w:hAnsi="Arial" w:cs="Arial"/>
                <w:b/>
                <w:bCs/>
              </w:rPr>
              <w:t>Utilité dans cette expérience</w:t>
            </w:r>
          </w:p>
        </w:tc>
        <w:tc>
          <w:tcPr>
            <w:tcW w:w="2835" w:type="dxa"/>
            <w:shd w:val="pct20" w:color="auto" w:fill="auto"/>
          </w:tcPr>
          <w:p w14:paraId="31746A3A" w14:textId="4778EB4C" w:rsidR="00BE6B25" w:rsidRPr="00151299" w:rsidRDefault="00BE6B25" w:rsidP="00295403">
            <w:pPr>
              <w:spacing w:line="480" w:lineRule="auto"/>
              <w:rPr>
                <w:rFonts w:ascii="Arial" w:hAnsi="Arial" w:cs="Arial"/>
                <w:b/>
                <w:bCs/>
              </w:rPr>
            </w:pPr>
            <w:r w:rsidRPr="00151299">
              <w:rPr>
                <w:rFonts w:ascii="Arial" w:hAnsi="Arial" w:cs="Arial"/>
                <w:b/>
                <w:bCs/>
              </w:rPr>
              <w:t>Prérequis d’utilisation</w:t>
            </w:r>
          </w:p>
        </w:tc>
      </w:tr>
      <w:tr w:rsidR="00BE6B25" w14:paraId="49CCC75E" w14:textId="7DEC3D8F" w:rsidTr="00BE6B25">
        <w:tc>
          <w:tcPr>
            <w:tcW w:w="2746" w:type="dxa"/>
          </w:tcPr>
          <w:p w14:paraId="2890C4F1" w14:textId="754B71BA" w:rsidR="00BE6B25" w:rsidRDefault="00BE6B25" w:rsidP="00295403">
            <w:pPr>
              <w:spacing w:line="480" w:lineRule="auto"/>
              <w:jc w:val="both"/>
              <w:rPr>
                <w:rFonts w:ascii="Arial" w:hAnsi="Arial" w:cs="Arial"/>
              </w:rPr>
            </w:pPr>
            <w:r>
              <w:rPr>
                <w:rFonts w:ascii="Arial" w:hAnsi="Arial" w:cs="Arial"/>
              </w:rPr>
              <w:t>Spectrophotomètre</w:t>
            </w:r>
          </w:p>
        </w:tc>
        <w:tc>
          <w:tcPr>
            <w:tcW w:w="3203" w:type="dxa"/>
          </w:tcPr>
          <w:p w14:paraId="1941C257" w14:textId="77777777" w:rsidR="00BE6B25" w:rsidRDefault="00BE6B25" w:rsidP="00295403">
            <w:pPr>
              <w:spacing w:line="480" w:lineRule="auto"/>
              <w:jc w:val="both"/>
              <w:rPr>
                <w:rFonts w:ascii="Arial" w:hAnsi="Arial" w:cs="Arial"/>
              </w:rPr>
            </w:pPr>
            <w:r>
              <w:rPr>
                <w:rFonts w:ascii="Arial" w:hAnsi="Arial" w:cs="Arial"/>
              </w:rPr>
              <w:t>Mesurer l'absorbance des solutions</w:t>
            </w:r>
          </w:p>
          <w:p w14:paraId="54E02120" w14:textId="71DCB72F" w:rsidR="00BE6B25" w:rsidRDefault="00BE6B25" w:rsidP="00295403">
            <w:pPr>
              <w:spacing w:line="480" w:lineRule="auto"/>
              <w:jc w:val="both"/>
              <w:rPr>
                <w:rFonts w:ascii="Arial" w:hAnsi="Arial" w:cs="Arial"/>
              </w:rPr>
            </w:pPr>
            <w:r>
              <w:rPr>
                <w:rFonts w:ascii="Arial" w:hAnsi="Arial" w:cs="Arial"/>
              </w:rPr>
              <w:t>Calculer les concentrations de solutions grâce à cette même absorbance</w:t>
            </w:r>
          </w:p>
        </w:tc>
        <w:tc>
          <w:tcPr>
            <w:tcW w:w="2835" w:type="dxa"/>
          </w:tcPr>
          <w:p w14:paraId="6B02944D" w14:textId="10720700" w:rsidR="00BE6B25" w:rsidRDefault="00BE6B25" w:rsidP="00295403">
            <w:pPr>
              <w:spacing w:line="480" w:lineRule="auto"/>
              <w:jc w:val="both"/>
              <w:rPr>
                <w:rFonts w:ascii="Arial" w:hAnsi="Arial" w:cs="Arial"/>
              </w:rPr>
            </w:pPr>
            <w:r>
              <w:rPr>
                <w:rFonts w:ascii="Arial" w:hAnsi="Arial" w:cs="Arial"/>
              </w:rPr>
              <w:t>Calibration au début de l’expérience à l’aide d’un blanc et d’une longueur d’onde précise</w:t>
            </w:r>
          </w:p>
        </w:tc>
      </w:tr>
      <w:tr w:rsidR="00BE6B25" w14:paraId="75D1AFD9" w14:textId="6F1D2D98" w:rsidTr="00BE6B25">
        <w:tc>
          <w:tcPr>
            <w:tcW w:w="2746" w:type="dxa"/>
          </w:tcPr>
          <w:p w14:paraId="500948C6" w14:textId="772BA1E1" w:rsidR="00BE6B25" w:rsidRDefault="00BE6B25" w:rsidP="00295403">
            <w:pPr>
              <w:spacing w:line="480" w:lineRule="auto"/>
              <w:jc w:val="both"/>
              <w:rPr>
                <w:rFonts w:ascii="Arial" w:hAnsi="Arial" w:cs="Arial"/>
              </w:rPr>
            </w:pPr>
            <w:r>
              <w:rPr>
                <w:rFonts w:ascii="Arial" w:hAnsi="Arial" w:cs="Arial"/>
              </w:rPr>
              <w:t>Bécher</w:t>
            </w:r>
          </w:p>
        </w:tc>
        <w:tc>
          <w:tcPr>
            <w:tcW w:w="3203" w:type="dxa"/>
          </w:tcPr>
          <w:p w14:paraId="0F39B5CA" w14:textId="15C67A00" w:rsidR="00BE6B25" w:rsidRDefault="00BE6B25" w:rsidP="00295403">
            <w:pPr>
              <w:spacing w:line="480" w:lineRule="auto"/>
              <w:jc w:val="both"/>
              <w:rPr>
                <w:rFonts w:ascii="Arial" w:hAnsi="Arial" w:cs="Arial"/>
              </w:rPr>
            </w:pPr>
            <w:r>
              <w:rPr>
                <w:rFonts w:ascii="Arial" w:hAnsi="Arial" w:cs="Arial"/>
              </w:rPr>
              <w:t>Contient les solutions</w:t>
            </w:r>
          </w:p>
        </w:tc>
        <w:tc>
          <w:tcPr>
            <w:tcW w:w="2835" w:type="dxa"/>
          </w:tcPr>
          <w:p w14:paraId="4D6B096B" w14:textId="352FECF9" w:rsidR="00BE6B25" w:rsidRPr="00BE6B25" w:rsidRDefault="00502C25" w:rsidP="00295403">
            <w:pPr>
              <w:spacing w:line="480" w:lineRule="auto"/>
              <w:jc w:val="both"/>
              <w:rPr>
                <w:rFonts w:ascii="Arial" w:hAnsi="Arial" w:cs="Arial"/>
              </w:rPr>
            </w:pPr>
            <w:r>
              <w:rPr>
                <w:rFonts w:ascii="Arial" w:hAnsi="Arial" w:cs="Arial"/>
              </w:rPr>
              <w:t>Propreté des béchers</w:t>
            </w:r>
          </w:p>
        </w:tc>
      </w:tr>
      <w:tr w:rsidR="00BE6B25" w14:paraId="28F0CAE7" w14:textId="4403C13D" w:rsidTr="00BE6B25">
        <w:tc>
          <w:tcPr>
            <w:tcW w:w="2746" w:type="dxa"/>
          </w:tcPr>
          <w:p w14:paraId="08540E26" w14:textId="416B3B03" w:rsidR="00BE6B25" w:rsidRDefault="00BE6B25" w:rsidP="00295403">
            <w:pPr>
              <w:spacing w:line="480" w:lineRule="auto"/>
              <w:jc w:val="both"/>
              <w:rPr>
                <w:rFonts w:ascii="Arial" w:hAnsi="Arial" w:cs="Arial"/>
              </w:rPr>
            </w:pPr>
            <w:r>
              <w:rPr>
                <w:rFonts w:ascii="Arial" w:hAnsi="Arial" w:cs="Arial"/>
              </w:rPr>
              <w:t>Pipettes et propipettes</w:t>
            </w:r>
          </w:p>
        </w:tc>
        <w:tc>
          <w:tcPr>
            <w:tcW w:w="3203" w:type="dxa"/>
          </w:tcPr>
          <w:p w14:paraId="1BAF7417" w14:textId="45561932" w:rsidR="00BE6B25" w:rsidRDefault="00BE6B25" w:rsidP="00295403">
            <w:pPr>
              <w:spacing w:line="480" w:lineRule="auto"/>
              <w:jc w:val="both"/>
              <w:rPr>
                <w:rFonts w:ascii="Arial" w:hAnsi="Arial" w:cs="Arial"/>
              </w:rPr>
            </w:pPr>
            <w:r>
              <w:rPr>
                <w:rFonts w:ascii="Arial" w:hAnsi="Arial" w:cs="Arial"/>
              </w:rPr>
              <w:t>Permet de prélever les solutions</w:t>
            </w:r>
          </w:p>
        </w:tc>
        <w:tc>
          <w:tcPr>
            <w:tcW w:w="2835" w:type="dxa"/>
          </w:tcPr>
          <w:p w14:paraId="5F190F75" w14:textId="26DC3554" w:rsidR="00BE6B25" w:rsidRDefault="00BE6B25" w:rsidP="00295403">
            <w:pPr>
              <w:spacing w:line="480" w:lineRule="auto"/>
              <w:jc w:val="both"/>
              <w:rPr>
                <w:rFonts w:ascii="Arial" w:hAnsi="Arial" w:cs="Arial"/>
              </w:rPr>
            </w:pPr>
            <w:r>
              <w:rPr>
                <w:rFonts w:ascii="Arial" w:hAnsi="Arial" w:cs="Arial"/>
              </w:rPr>
              <w:t>Faire attention à ce qu’elles soient propre un maximum</w:t>
            </w:r>
          </w:p>
        </w:tc>
      </w:tr>
      <w:tr w:rsidR="00BE6B25" w14:paraId="38C08373" w14:textId="581E0CB6" w:rsidTr="00BE6B25">
        <w:tc>
          <w:tcPr>
            <w:tcW w:w="2746" w:type="dxa"/>
          </w:tcPr>
          <w:p w14:paraId="38A4D08B" w14:textId="0709B3F1" w:rsidR="00BE6B25" w:rsidRDefault="00BE6B25" w:rsidP="00295403">
            <w:pPr>
              <w:spacing w:line="480" w:lineRule="auto"/>
              <w:jc w:val="both"/>
              <w:rPr>
                <w:rFonts w:ascii="Arial" w:hAnsi="Arial" w:cs="Arial"/>
              </w:rPr>
            </w:pPr>
            <w:r>
              <w:rPr>
                <w:rFonts w:ascii="Arial" w:hAnsi="Arial" w:cs="Arial"/>
              </w:rPr>
              <w:t>Cuvettes pour spectrophotomètres</w:t>
            </w:r>
          </w:p>
        </w:tc>
        <w:tc>
          <w:tcPr>
            <w:tcW w:w="3203" w:type="dxa"/>
          </w:tcPr>
          <w:p w14:paraId="25E1290F" w14:textId="1987FAD2" w:rsidR="00BE6B25" w:rsidRDefault="00BE6B25" w:rsidP="00295403">
            <w:pPr>
              <w:spacing w:line="480" w:lineRule="auto"/>
              <w:jc w:val="both"/>
              <w:rPr>
                <w:rFonts w:ascii="Arial" w:hAnsi="Arial" w:cs="Arial"/>
              </w:rPr>
            </w:pPr>
            <w:r>
              <w:rPr>
                <w:rFonts w:ascii="Arial" w:hAnsi="Arial" w:cs="Arial"/>
              </w:rPr>
              <w:t>Contiennent les solutions avant analyse</w:t>
            </w:r>
          </w:p>
        </w:tc>
        <w:tc>
          <w:tcPr>
            <w:tcW w:w="2835" w:type="dxa"/>
          </w:tcPr>
          <w:p w14:paraId="13DA8361" w14:textId="10ADFA2C" w:rsidR="00BE6B25" w:rsidRDefault="00BE6B25" w:rsidP="00295403">
            <w:pPr>
              <w:spacing w:line="480" w:lineRule="auto"/>
              <w:jc w:val="both"/>
              <w:rPr>
                <w:rFonts w:ascii="Arial" w:hAnsi="Arial" w:cs="Arial"/>
              </w:rPr>
            </w:pPr>
            <w:r>
              <w:rPr>
                <w:rFonts w:ascii="Arial" w:hAnsi="Arial" w:cs="Arial"/>
              </w:rPr>
              <w:t>Il faut qu’elles soient propres, sans tâches de graisse afin de ne pas influer sur les mesures du spectrophotomètre</w:t>
            </w:r>
          </w:p>
        </w:tc>
      </w:tr>
      <w:tr w:rsidR="00BE6B25" w14:paraId="4120D2C7" w14:textId="23E9B46A" w:rsidTr="00BE6B25">
        <w:tc>
          <w:tcPr>
            <w:tcW w:w="2746" w:type="dxa"/>
          </w:tcPr>
          <w:p w14:paraId="4C7FA9B2" w14:textId="5E63043A" w:rsidR="00BE6B25" w:rsidRDefault="00BE6B25" w:rsidP="00295403">
            <w:pPr>
              <w:spacing w:line="480" w:lineRule="auto"/>
              <w:jc w:val="both"/>
              <w:rPr>
                <w:rFonts w:ascii="Arial" w:hAnsi="Arial" w:cs="Arial"/>
              </w:rPr>
            </w:pPr>
            <w:r>
              <w:rPr>
                <w:rFonts w:ascii="Arial" w:hAnsi="Arial" w:cs="Arial"/>
              </w:rPr>
              <w:t>Agitateur magnétique</w:t>
            </w:r>
          </w:p>
        </w:tc>
        <w:tc>
          <w:tcPr>
            <w:tcW w:w="3203" w:type="dxa"/>
          </w:tcPr>
          <w:p w14:paraId="589DE01D" w14:textId="1347E798" w:rsidR="00BE6B25" w:rsidRDefault="00BE6B25" w:rsidP="00295403">
            <w:pPr>
              <w:spacing w:line="480" w:lineRule="auto"/>
              <w:jc w:val="both"/>
              <w:rPr>
                <w:rFonts w:ascii="Arial" w:hAnsi="Arial" w:cs="Arial"/>
              </w:rPr>
            </w:pPr>
            <w:r>
              <w:rPr>
                <w:rFonts w:ascii="Arial" w:hAnsi="Arial" w:cs="Arial"/>
              </w:rPr>
              <w:t>Permet l’homogénéité au sein de la solution analysée</w:t>
            </w:r>
          </w:p>
        </w:tc>
        <w:tc>
          <w:tcPr>
            <w:tcW w:w="2835" w:type="dxa"/>
          </w:tcPr>
          <w:p w14:paraId="57BB1375" w14:textId="11EA1548" w:rsidR="00BE6B25" w:rsidRDefault="00BE6B25" w:rsidP="00295403">
            <w:pPr>
              <w:spacing w:line="480" w:lineRule="auto"/>
              <w:jc w:val="both"/>
              <w:rPr>
                <w:rFonts w:ascii="Arial" w:hAnsi="Arial" w:cs="Arial"/>
              </w:rPr>
            </w:pPr>
            <w:r>
              <w:rPr>
                <w:rFonts w:ascii="Arial" w:hAnsi="Arial" w:cs="Arial"/>
              </w:rPr>
              <w:t>Doit être branché sur secteur ; ne pas trop agiter la solution</w:t>
            </w:r>
          </w:p>
        </w:tc>
      </w:tr>
      <w:tr w:rsidR="00BE6B25" w14:paraId="344AC05E" w14:textId="26BA828F" w:rsidTr="00BE6B25">
        <w:tc>
          <w:tcPr>
            <w:tcW w:w="2746" w:type="dxa"/>
          </w:tcPr>
          <w:p w14:paraId="2342FE4D" w14:textId="2A097D1C" w:rsidR="00BE6B25" w:rsidRDefault="00BE6B25" w:rsidP="00295403">
            <w:pPr>
              <w:spacing w:line="480" w:lineRule="auto"/>
              <w:jc w:val="both"/>
              <w:rPr>
                <w:rFonts w:ascii="Arial" w:hAnsi="Arial" w:cs="Arial"/>
              </w:rPr>
            </w:pPr>
            <w:r>
              <w:rPr>
                <w:rFonts w:ascii="Arial" w:hAnsi="Arial" w:cs="Arial"/>
              </w:rPr>
              <w:lastRenderedPageBreak/>
              <w:t>Balance de précision</w:t>
            </w:r>
          </w:p>
        </w:tc>
        <w:tc>
          <w:tcPr>
            <w:tcW w:w="3203" w:type="dxa"/>
          </w:tcPr>
          <w:p w14:paraId="5C2299ED" w14:textId="3FD2837A" w:rsidR="00BE6B25" w:rsidRDefault="00BE6B25" w:rsidP="00295403">
            <w:pPr>
              <w:spacing w:line="480" w:lineRule="auto"/>
              <w:jc w:val="both"/>
              <w:rPr>
                <w:rFonts w:ascii="Arial" w:hAnsi="Arial" w:cs="Arial"/>
              </w:rPr>
            </w:pPr>
            <w:r>
              <w:rPr>
                <w:rFonts w:ascii="Arial" w:hAnsi="Arial" w:cs="Arial"/>
              </w:rPr>
              <w:t>Mesurer la masse d’urée nécessaire</w:t>
            </w:r>
          </w:p>
        </w:tc>
        <w:tc>
          <w:tcPr>
            <w:tcW w:w="2835" w:type="dxa"/>
          </w:tcPr>
          <w:p w14:paraId="5C2F8276" w14:textId="59780256" w:rsidR="00BE6B25" w:rsidRDefault="00502C25" w:rsidP="00295403">
            <w:pPr>
              <w:spacing w:line="480" w:lineRule="auto"/>
              <w:jc w:val="both"/>
              <w:rPr>
                <w:rFonts w:ascii="Arial" w:hAnsi="Arial" w:cs="Arial"/>
              </w:rPr>
            </w:pPr>
            <w:r>
              <w:rPr>
                <w:rFonts w:ascii="Arial" w:hAnsi="Arial" w:cs="Arial"/>
              </w:rPr>
              <w:t>Doit être branché sur secteur</w:t>
            </w:r>
          </w:p>
        </w:tc>
      </w:tr>
      <w:tr w:rsidR="00502C25" w14:paraId="212733B2" w14:textId="77777777" w:rsidTr="00BE6B25">
        <w:tc>
          <w:tcPr>
            <w:tcW w:w="2746" w:type="dxa"/>
          </w:tcPr>
          <w:p w14:paraId="1A0349B4" w14:textId="23902BA4" w:rsidR="00502C25" w:rsidRDefault="00502C25" w:rsidP="00295403">
            <w:pPr>
              <w:spacing w:line="480" w:lineRule="auto"/>
              <w:jc w:val="both"/>
              <w:rPr>
                <w:rFonts w:ascii="Arial" w:hAnsi="Arial" w:cs="Arial"/>
              </w:rPr>
            </w:pPr>
            <w:r>
              <w:rPr>
                <w:rFonts w:ascii="Arial" w:hAnsi="Arial" w:cs="Arial"/>
              </w:rPr>
              <w:t>Réactif de Biuret</w:t>
            </w:r>
          </w:p>
        </w:tc>
        <w:tc>
          <w:tcPr>
            <w:tcW w:w="3203" w:type="dxa"/>
          </w:tcPr>
          <w:p w14:paraId="60F857FA" w14:textId="77777777" w:rsidR="00502C25" w:rsidRDefault="00502C25" w:rsidP="00295403">
            <w:pPr>
              <w:spacing w:line="480" w:lineRule="auto"/>
              <w:jc w:val="both"/>
              <w:rPr>
                <w:rFonts w:ascii="Arial" w:hAnsi="Arial" w:cs="Arial"/>
              </w:rPr>
            </w:pPr>
            <w:r>
              <w:rPr>
                <w:rFonts w:ascii="Arial" w:hAnsi="Arial" w:cs="Arial"/>
              </w:rPr>
              <w:t>Permet la coloration de la solution à analyser</w:t>
            </w:r>
          </w:p>
          <w:p w14:paraId="0B2F4C3F" w14:textId="5EB4D8B6" w:rsidR="00502C25" w:rsidRDefault="00502C25" w:rsidP="00295403">
            <w:pPr>
              <w:spacing w:line="480" w:lineRule="auto"/>
              <w:jc w:val="both"/>
              <w:rPr>
                <w:rFonts w:ascii="Arial" w:hAnsi="Arial" w:cs="Arial"/>
              </w:rPr>
            </w:pPr>
            <w:r>
              <w:rPr>
                <w:rFonts w:ascii="Arial" w:hAnsi="Arial" w:cs="Arial"/>
              </w:rPr>
              <w:t>Forme une couleur dont les raies peuvent être analysées à 540nm (voir annexe)</w:t>
            </w:r>
          </w:p>
        </w:tc>
        <w:tc>
          <w:tcPr>
            <w:tcW w:w="2835" w:type="dxa"/>
          </w:tcPr>
          <w:p w14:paraId="308CB5CD" w14:textId="77777777" w:rsidR="00502C25" w:rsidRDefault="00502C25" w:rsidP="00295403">
            <w:pPr>
              <w:spacing w:line="480" w:lineRule="auto"/>
              <w:jc w:val="both"/>
              <w:rPr>
                <w:rFonts w:ascii="Arial" w:hAnsi="Arial" w:cs="Arial"/>
              </w:rPr>
            </w:pPr>
          </w:p>
        </w:tc>
      </w:tr>
      <w:tr w:rsidR="00502C25" w14:paraId="77A97CC9" w14:textId="77777777" w:rsidTr="00BE6B25">
        <w:tc>
          <w:tcPr>
            <w:tcW w:w="2746" w:type="dxa"/>
          </w:tcPr>
          <w:p w14:paraId="28D45D2B" w14:textId="33B6417F" w:rsidR="00502C25" w:rsidRDefault="00502C25" w:rsidP="00295403">
            <w:pPr>
              <w:spacing w:line="480" w:lineRule="auto"/>
              <w:jc w:val="both"/>
              <w:rPr>
                <w:rFonts w:ascii="Arial" w:hAnsi="Arial" w:cs="Arial"/>
              </w:rPr>
            </w:pPr>
            <w:r>
              <w:rPr>
                <w:rFonts w:ascii="Arial" w:hAnsi="Arial" w:cs="Arial"/>
              </w:rPr>
              <w:t>Différents types de lait UHT</w:t>
            </w:r>
          </w:p>
        </w:tc>
        <w:tc>
          <w:tcPr>
            <w:tcW w:w="3203" w:type="dxa"/>
          </w:tcPr>
          <w:p w14:paraId="7606F570" w14:textId="50E75F65" w:rsidR="00502C25" w:rsidRDefault="00502C25" w:rsidP="00295403">
            <w:pPr>
              <w:spacing w:line="480" w:lineRule="auto"/>
              <w:jc w:val="both"/>
              <w:rPr>
                <w:rFonts w:ascii="Arial" w:hAnsi="Arial" w:cs="Arial"/>
              </w:rPr>
            </w:pPr>
            <w:r>
              <w:rPr>
                <w:rFonts w:ascii="Arial" w:hAnsi="Arial" w:cs="Arial"/>
              </w:rPr>
              <w:t>Constitue le cœur même de l’expérience</w:t>
            </w:r>
          </w:p>
        </w:tc>
        <w:tc>
          <w:tcPr>
            <w:tcW w:w="2835" w:type="dxa"/>
          </w:tcPr>
          <w:p w14:paraId="0402BA15" w14:textId="77777777" w:rsidR="00502C25" w:rsidRDefault="00502C25" w:rsidP="00295403">
            <w:pPr>
              <w:spacing w:line="480" w:lineRule="auto"/>
              <w:jc w:val="both"/>
              <w:rPr>
                <w:rFonts w:ascii="Arial" w:hAnsi="Arial" w:cs="Arial"/>
              </w:rPr>
            </w:pPr>
          </w:p>
        </w:tc>
      </w:tr>
      <w:tr w:rsidR="00502C25" w14:paraId="6D6FFBC1" w14:textId="77777777" w:rsidTr="00BE6B25">
        <w:tc>
          <w:tcPr>
            <w:tcW w:w="2746" w:type="dxa"/>
          </w:tcPr>
          <w:p w14:paraId="3C251DF6" w14:textId="2219BFFF" w:rsidR="00502C25" w:rsidRDefault="00502C25" w:rsidP="00295403">
            <w:pPr>
              <w:spacing w:line="480" w:lineRule="auto"/>
              <w:jc w:val="both"/>
              <w:rPr>
                <w:rFonts w:ascii="Arial" w:hAnsi="Arial" w:cs="Arial"/>
              </w:rPr>
            </w:pPr>
            <w:r>
              <w:rPr>
                <w:rFonts w:ascii="Arial" w:hAnsi="Arial" w:cs="Arial"/>
              </w:rPr>
              <w:t>Tampon phosphate</w:t>
            </w:r>
          </w:p>
        </w:tc>
        <w:tc>
          <w:tcPr>
            <w:tcW w:w="3203" w:type="dxa"/>
          </w:tcPr>
          <w:p w14:paraId="2876C86C" w14:textId="5E9B0C3F" w:rsidR="00502C25" w:rsidRDefault="00502C25" w:rsidP="00295403">
            <w:pPr>
              <w:spacing w:line="480" w:lineRule="auto"/>
              <w:jc w:val="both"/>
              <w:rPr>
                <w:rFonts w:ascii="Arial" w:eastAsiaTheme="minorEastAsia" w:hAnsi="Arial" w:cs="Arial"/>
              </w:rPr>
            </w:pPr>
            <w:r>
              <w:rPr>
                <w:rFonts w:ascii="Arial" w:hAnsi="Arial" w:cs="Arial"/>
              </w:rPr>
              <w:t xml:space="preserve">Utilisé lors de l’étude des protéines ; n’interfère pas avec elles de manière directe </w:t>
            </w:r>
            <m:oMath>
              <m:r>
                <w:rPr>
                  <w:rFonts w:ascii="Cambria Math" w:hAnsi="Cambria Math" w:cs="Arial"/>
                </w:rPr>
                <m:t>⟹</m:t>
              </m:r>
            </m:oMath>
            <w:r>
              <w:rPr>
                <w:rFonts w:ascii="Arial" w:eastAsiaTheme="minorEastAsia" w:hAnsi="Arial" w:cs="Arial"/>
              </w:rPr>
              <w:t xml:space="preserve"> aucun effet sur les résultats expérimentaux</w:t>
            </w:r>
          </w:p>
          <w:p w14:paraId="76FB326B" w14:textId="71A87F6E" w:rsidR="00502C25" w:rsidRDefault="00502C25" w:rsidP="00295403">
            <w:pPr>
              <w:spacing w:line="480" w:lineRule="auto"/>
              <w:jc w:val="both"/>
              <w:rPr>
                <w:rFonts w:ascii="Arial" w:hAnsi="Arial" w:cs="Arial"/>
              </w:rPr>
            </w:pPr>
            <w:r>
              <w:rPr>
                <w:rFonts w:ascii="Arial" w:hAnsi="Arial" w:cs="Arial"/>
              </w:rPr>
              <w:t>Maintien de la solution à un pH de 7,4, mimant ainsi les conditions biologiques de dénaturation des protéines</w:t>
            </w:r>
          </w:p>
        </w:tc>
        <w:tc>
          <w:tcPr>
            <w:tcW w:w="2835" w:type="dxa"/>
          </w:tcPr>
          <w:p w14:paraId="1DCA1AB9" w14:textId="77777777" w:rsidR="00502C25" w:rsidRDefault="00502C25" w:rsidP="00295403">
            <w:pPr>
              <w:spacing w:line="480" w:lineRule="auto"/>
              <w:jc w:val="both"/>
              <w:rPr>
                <w:rFonts w:ascii="Arial" w:hAnsi="Arial" w:cs="Arial"/>
              </w:rPr>
            </w:pPr>
          </w:p>
        </w:tc>
      </w:tr>
      <w:tr w:rsidR="00502C25" w14:paraId="78F7A363" w14:textId="77777777" w:rsidTr="00BE6B25">
        <w:tc>
          <w:tcPr>
            <w:tcW w:w="2746" w:type="dxa"/>
          </w:tcPr>
          <w:p w14:paraId="7C19FF10" w14:textId="0B19A3AB" w:rsidR="00502C25" w:rsidRDefault="00502C25" w:rsidP="00295403">
            <w:pPr>
              <w:spacing w:line="480" w:lineRule="auto"/>
              <w:jc w:val="both"/>
              <w:rPr>
                <w:rFonts w:ascii="Arial" w:hAnsi="Arial" w:cs="Arial"/>
              </w:rPr>
            </w:pPr>
            <w:r>
              <w:rPr>
                <w:rFonts w:ascii="Arial" w:hAnsi="Arial" w:cs="Arial"/>
              </w:rPr>
              <w:t>Urée</w:t>
            </w:r>
          </w:p>
        </w:tc>
        <w:tc>
          <w:tcPr>
            <w:tcW w:w="3203" w:type="dxa"/>
          </w:tcPr>
          <w:p w14:paraId="0C5B1502" w14:textId="2AD65A2B" w:rsidR="00502C25" w:rsidRDefault="00502C25" w:rsidP="00295403">
            <w:pPr>
              <w:spacing w:line="480" w:lineRule="auto"/>
              <w:jc w:val="both"/>
              <w:rPr>
                <w:rFonts w:ascii="Arial" w:hAnsi="Arial" w:cs="Arial"/>
              </w:rPr>
            </w:pPr>
            <w:r>
              <w:rPr>
                <w:rFonts w:ascii="Arial" w:hAnsi="Arial" w:cs="Arial"/>
              </w:rPr>
              <w:t>Agent dénaturant de l’expérience</w:t>
            </w:r>
          </w:p>
        </w:tc>
        <w:tc>
          <w:tcPr>
            <w:tcW w:w="2835" w:type="dxa"/>
          </w:tcPr>
          <w:p w14:paraId="1D419B83" w14:textId="77777777" w:rsidR="00502C25" w:rsidRDefault="00502C25" w:rsidP="00295403">
            <w:pPr>
              <w:spacing w:line="480" w:lineRule="auto"/>
              <w:jc w:val="both"/>
              <w:rPr>
                <w:rFonts w:ascii="Arial" w:hAnsi="Arial" w:cs="Arial"/>
              </w:rPr>
            </w:pPr>
          </w:p>
        </w:tc>
      </w:tr>
    </w:tbl>
    <w:p w14:paraId="722BBF2C" w14:textId="77777777" w:rsidR="005A1930" w:rsidRDefault="005A1930" w:rsidP="00295403">
      <w:pPr>
        <w:spacing w:line="480" w:lineRule="auto"/>
        <w:jc w:val="both"/>
        <w:rPr>
          <w:rFonts w:ascii="Arial" w:hAnsi="Arial" w:cs="Arial"/>
        </w:rPr>
      </w:pPr>
    </w:p>
    <w:p w14:paraId="5A73FEAE" w14:textId="77777777" w:rsidR="00937740" w:rsidRDefault="00937740" w:rsidP="00295403">
      <w:pPr>
        <w:spacing w:line="480" w:lineRule="auto"/>
        <w:jc w:val="both"/>
        <w:rPr>
          <w:rFonts w:ascii="Arial" w:hAnsi="Arial" w:cs="Arial"/>
        </w:rPr>
      </w:pPr>
    </w:p>
    <w:p w14:paraId="6B9FACDF" w14:textId="77777777" w:rsidR="00937740" w:rsidRDefault="00937740" w:rsidP="00295403">
      <w:pPr>
        <w:spacing w:line="480" w:lineRule="auto"/>
        <w:jc w:val="both"/>
        <w:rPr>
          <w:rFonts w:ascii="Arial" w:hAnsi="Arial" w:cs="Arial"/>
        </w:rPr>
      </w:pPr>
    </w:p>
    <w:p w14:paraId="131752C9" w14:textId="540DB4C5" w:rsidR="00937740" w:rsidRDefault="00937740" w:rsidP="00937740">
      <w:pPr>
        <w:pStyle w:val="Titre3"/>
      </w:pPr>
      <w:bookmarkStart w:id="10" w:name="_Toc192719334"/>
      <w:r>
        <w:lastRenderedPageBreak/>
        <w:t>Figure 2 : spectre d’absorption du réactif de Biuret</w:t>
      </w:r>
      <w:bookmarkEnd w:id="10"/>
    </w:p>
    <w:p w14:paraId="0341D302" w14:textId="77777777" w:rsidR="00937740" w:rsidRPr="00937740" w:rsidRDefault="00937740" w:rsidP="00937740"/>
    <w:p w14:paraId="7B18E6A6" w14:textId="4FC0695E" w:rsidR="00F344A3" w:rsidRDefault="00937740" w:rsidP="00937740">
      <w:pPr>
        <w:spacing w:line="480" w:lineRule="auto"/>
        <w:jc w:val="center"/>
        <w:rPr>
          <w:rFonts w:ascii="Arial" w:hAnsi="Arial" w:cs="Arial"/>
        </w:rPr>
      </w:pPr>
      <w:r>
        <w:rPr>
          <w:rFonts w:ascii="Arial" w:hAnsi="Arial" w:cs="Arial"/>
          <w:noProof/>
        </w:rPr>
        <w:drawing>
          <wp:inline distT="0" distB="0" distL="0" distR="0" wp14:anchorId="23972313" wp14:editId="45C94238">
            <wp:extent cx="5705060" cy="4165600"/>
            <wp:effectExtent l="0" t="0" r="0" b="0"/>
            <wp:docPr id="3191562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56261" name="Image 319156261"/>
                    <pic:cNvPicPr/>
                  </pic:nvPicPr>
                  <pic:blipFill>
                    <a:blip r:embed="rId17">
                      <a:extLst>
                        <a:ext uri="{28A0092B-C50C-407E-A947-70E740481C1C}">
                          <a14:useLocalDpi xmlns:a14="http://schemas.microsoft.com/office/drawing/2010/main" val="0"/>
                        </a:ext>
                      </a:extLst>
                    </a:blip>
                    <a:stretch>
                      <a:fillRect/>
                    </a:stretch>
                  </pic:blipFill>
                  <pic:spPr>
                    <a:xfrm>
                      <a:off x="0" y="0"/>
                      <a:ext cx="5731092" cy="4184607"/>
                    </a:xfrm>
                    <a:prstGeom prst="rect">
                      <a:avLst/>
                    </a:prstGeom>
                  </pic:spPr>
                </pic:pic>
              </a:graphicData>
            </a:graphic>
          </wp:inline>
        </w:drawing>
      </w:r>
    </w:p>
    <w:p w14:paraId="6F381F19" w14:textId="77777777" w:rsidR="00937740" w:rsidRPr="00190252" w:rsidRDefault="00937740" w:rsidP="00295403">
      <w:pPr>
        <w:spacing w:line="480" w:lineRule="auto"/>
        <w:jc w:val="both"/>
        <w:rPr>
          <w:rFonts w:ascii="Arial" w:hAnsi="Arial" w:cs="Arial"/>
        </w:rPr>
      </w:pPr>
    </w:p>
    <w:p w14:paraId="1E4F9ECF" w14:textId="2A75A977" w:rsidR="003C6C14" w:rsidRPr="00190252" w:rsidRDefault="00837D74" w:rsidP="00295403">
      <w:pPr>
        <w:spacing w:line="480" w:lineRule="auto"/>
        <w:jc w:val="both"/>
        <w:rPr>
          <w:rFonts w:ascii="Arial" w:hAnsi="Arial" w:cs="Arial"/>
        </w:rPr>
      </w:pPr>
      <w:r w:rsidRPr="00190252">
        <w:rPr>
          <w:rFonts w:ascii="Arial" w:hAnsi="Arial" w:cs="Arial"/>
        </w:rPr>
        <w:t xml:space="preserve">Il faut avant </w:t>
      </w:r>
      <w:r w:rsidR="00502C25">
        <w:rPr>
          <w:rFonts w:ascii="Arial" w:hAnsi="Arial" w:cs="Arial"/>
        </w:rPr>
        <w:t xml:space="preserve">de continuer </w:t>
      </w:r>
      <w:r w:rsidRPr="00190252">
        <w:rPr>
          <w:rFonts w:ascii="Arial" w:hAnsi="Arial" w:cs="Arial"/>
        </w:rPr>
        <w:t>procéder à un listage des variables indépendantes qui pourraient influencer l’étude. L’expérience peut être influencée de multiples façons : par exemple, en modifiant la concentration en urée, en modifiant le volume de lait, ou bien en modifiant la température extérieure. Ces trois variables indépendantes permettent de contrôler le bon déroulement de l’étude.</w:t>
      </w:r>
    </w:p>
    <w:p w14:paraId="67C9F75A" w14:textId="723C1D7E" w:rsidR="00944436" w:rsidRPr="00295403" w:rsidRDefault="005B5BF3" w:rsidP="00295403">
      <w:pPr>
        <w:pStyle w:val="Titre2"/>
        <w:spacing w:line="480" w:lineRule="auto"/>
      </w:pPr>
      <w:bookmarkStart w:id="11" w:name="_Protocole_expérimental"/>
      <w:bookmarkEnd w:id="11"/>
      <w:r w:rsidRPr="00190252">
        <w:lastRenderedPageBreak/>
        <w:br/>
      </w:r>
      <w:bookmarkStart w:id="12" w:name="_Toc192719335"/>
      <w:r w:rsidR="00437E6F">
        <w:t>Protocole expérimental</w:t>
      </w:r>
      <w:bookmarkEnd w:id="12"/>
    </w:p>
    <w:p w14:paraId="4B8BCC30" w14:textId="70EAF23D" w:rsidR="00944436" w:rsidRPr="00190252" w:rsidRDefault="00944436" w:rsidP="00295403">
      <w:pPr>
        <w:pStyle w:val="Titre3"/>
        <w:numPr>
          <w:ilvl w:val="0"/>
          <w:numId w:val="11"/>
        </w:numPr>
        <w:spacing w:line="480" w:lineRule="auto"/>
      </w:pPr>
      <w:bookmarkStart w:id="13" w:name="_Toc192719336"/>
      <w:r w:rsidRPr="00190252">
        <w:t xml:space="preserve">Préparation </w:t>
      </w:r>
      <w:r w:rsidR="00A138CF" w:rsidRPr="00190252">
        <w:t xml:space="preserve">et établissement </w:t>
      </w:r>
      <w:r w:rsidRPr="00190252">
        <w:t>de la courbe d’étalonnage</w:t>
      </w:r>
      <w:bookmarkEnd w:id="13"/>
      <w:r w:rsidRPr="00190252">
        <w:t> </w:t>
      </w:r>
    </w:p>
    <w:p w14:paraId="1125DE33" w14:textId="01608451" w:rsidR="00A138CF" w:rsidRPr="00190252" w:rsidRDefault="00944436" w:rsidP="00295403">
      <w:pPr>
        <w:pStyle w:val="Paragraphedeliste"/>
        <w:spacing w:line="480" w:lineRule="auto"/>
        <w:ind w:left="0"/>
        <w:jc w:val="both"/>
        <w:rPr>
          <w:rFonts w:ascii="Arial" w:hAnsi="Arial" w:cs="Arial"/>
        </w:rPr>
      </w:pPr>
      <w:r w:rsidRPr="00190252">
        <w:rPr>
          <w:rFonts w:ascii="Arial" w:hAnsi="Arial" w:cs="Arial"/>
        </w:rPr>
        <w:t>Afin de pouvoir analyser correctement les données que nous produirons</w:t>
      </w:r>
      <w:r w:rsidR="00A116DD" w:rsidRPr="00190252">
        <w:rPr>
          <w:rFonts w:ascii="Arial" w:hAnsi="Arial" w:cs="Arial"/>
        </w:rPr>
        <w:t>,</w:t>
      </w:r>
      <w:r w:rsidR="00A138CF" w:rsidRPr="00190252">
        <w:rPr>
          <w:rFonts w:ascii="Arial" w:hAnsi="Arial" w:cs="Arial"/>
        </w:rPr>
        <w:t xml:space="preserve"> nous devons utiliser une solution de tampon phosphate dans laquelle nous verserons de l’ovalbumine (une protéine) qui nous permettra de </w:t>
      </w:r>
      <w:r w:rsidR="00437E6F">
        <w:rPr>
          <w:rFonts w:ascii="Arial" w:hAnsi="Arial" w:cs="Arial"/>
        </w:rPr>
        <w:t>faire un dosage par étalonnage</w:t>
      </w:r>
      <w:r w:rsidR="00A138CF" w:rsidRPr="00190252">
        <w:rPr>
          <w:rFonts w:ascii="Arial" w:hAnsi="Arial" w:cs="Arial"/>
        </w:rPr>
        <w:t>. Ainsi, pour construire la courbe, nous avons préparé une solution mère de tampon phosphate et d’ovalbumine à une concentration de 1</w:t>
      </w:r>
      <w:r w:rsidR="00437E6F">
        <w:rPr>
          <w:rFonts w:ascii="Arial" w:hAnsi="Arial" w:cs="Arial"/>
        </w:rPr>
        <w:t>g/L</w:t>
      </w:r>
      <w:r w:rsidR="00A138CF" w:rsidRPr="00190252">
        <w:rPr>
          <w:rFonts w:ascii="Arial" w:hAnsi="Arial" w:cs="Arial"/>
        </w:rPr>
        <w:t>, puis nous avons dilué cette solution pour arriver à des concentrations de 0,25</w:t>
      </w:r>
      <w:r w:rsidR="00437E6F">
        <w:rPr>
          <w:rFonts w:ascii="Arial" w:hAnsi="Arial" w:cs="Arial"/>
        </w:rPr>
        <w:t>g/L</w:t>
      </w:r>
      <w:r w:rsidR="00A138CF" w:rsidRPr="00190252">
        <w:rPr>
          <w:rFonts w:ascii="Arial" w:hAnsi="Arial" w:cs="Arial"/>
        </w:rPr>
        <w:t xml:space="preserve"> et 0,5</w:t>
      </w:r>
      <w:r w:rsidR="00437E6F">
        <w:rPr>
          <w:rFonts w:ascii="Arial" w:hAnsi="Arial" w:cs="Arial"/>
        </w:rPr>
        <w:t>g/L</w:t>
      </w:r>
      <w:r w:rsidR="00A138CF" w:rsidRPr="00190252">
        <w:rPr>
          <w:rFonts w:ascii="Arial" w:hAnsi="Arial" w:cs="Arial"/>
        </w:rPr>
        <w:t xml:space="preserve">. </w:t>
      </w:r>
    </w:p>
    <w:p w14:paraId="7187DEC1" w14:textId="77777777" w:rsidR="00A138CF" w:rsidRPr="00190252" w:rsidRDefault="00A138CF" w:rsidP="00295403">
      <w:pPr>
        <w:pStyle w:val="Paragraphedeliste"/>
        <w:spacing w:line="480" w:lineRule="auto"/>
        <w:ind w:left="0"/>
        <w:jc w:val="both"/>
        <w:rPr>
          <w:rFonts w:ascii="Arial" w:hAnsi="Arial" w:cs="Arial"/>
        </w:rPr>
      </w:pPr>
    </w:p>
    <w:p w14:paraId="089FB8B9" w14:textId="52A28D79" w:rsidR="00151299" w:rsidRDefault="00A138CF" w:rsidP="00295403">
      <w:pPr>
        <w:pStyle w:val="Paragraphedeliste"/>
        <w:spacing w:line="480" w:lineRule="auto"/>
        <w:ind w:left="0"/>
        <w:jc w:val="both"/>
        <w:rPr>
          <w:rFonts w:ascii="Arial" w:hAnsi="Arial" w:cs="Arial"/>
        </w:rPr>
      </w:pPr>
      <w:r w:rsidRPr="00190252">
        <w:rPr>
          <w:rFonts w:ascii="Arial" w:hAnsi="Arial" w:cs="Arial"/>
        </w:rPr>
        <w:t xml:space="preserve">Une fois que ceci est fait, il nous faut à présent construire notre courbe. Pour ce faire, nous utiliserons un blanc de tampon phosphate et nos solutions dont nous connaissons les concentrations massiques mélangées à du réactif de Biuret dans les proportions de 2 pour 3. À ce moment précis, tout se déroulait pour le mieux, mais dans la précipitation, </w:t>
      </w:r>
      <w:r w:rsidR="008E65D1" w:rsidRPr="00190252">
        <w:rPr>
          <w:rFonts w:ascii="Arial" w:hAnsi="Arial" w:cs="Arial"/>
        </w:rPr>
        <w:t xml:space="preserve">la </w:t>
      </w:r>
      <w:r w:rsidRPr="00190252">
        <w:rPr>
          <w:rFonts w:ascii="Arial" w:hAnsi="Arial" w:cs="Arial"/>
        </w:rPr>
        <w:t xml:space="preserve">concentration massique </w:t>
      </w:r>
      <w:r w:rsidR="008E65D1" w:rsidRPr="00190252">
        <w:rPr>
          <w:rFonts w:ascii="Arial" w:hAnsi="Arial" w:cs="Arial"/>
        </w:rPr>
        <w:t xml:space="preserve">n’a pas été convertie </w:t>
      </w:r>
      <w:r w:rsidRPr="00190252">
        <w:rPr>
          <w:rFonts w:ascii="Arial" w:hAnsi="Arial" w:cs="Arial"/>
        </w:rPr>
        <w:t>en concentration molaire</w:t>
      </w:r>
      <w:r w:rsidR="008E65D1" w:rsidRPr="00190252">
        <w:rPr>
          <w:rFonts w:ascii="Arial" w:hAnsi="Arial" w:cs="Arial"/>
        </w:rPr>
        <w:t>, ce qui est nécessaire pour construire la courbe</w:t>
      </w:r>
      <w:r w:rsidR="007E154E">
        <w:rPr>
          <w:rFonts w:ascii="Arial" w:hAnsi="Arial" w:cs="Arial"/>
        </w:rPr>
        <w:t>. Afin de convertir, il n</w:t>
      </w:r>
      <w:r w:rsidR="008E65D1" w:rsidRPr="00190252">
        <w:rPr>
          <w:rFonts w:ascii="Arial" w:hAnsi="Arial" w:cs="Arial"/>
        </w:rPr>
        <w:t xml:space="preserve">ous </w:t>
      </w:r>
      <w:r w:rsidR="007E154E">
        <w:rPr>
          <w:rFonts w:ascii="Arial" w:hAnsi="Arial" w:cs="Arial"/>
        </w:rPr>
        <w:t>faut</w:t>
      </w:r>
      <w:r w:rsidRPr="00190252">
        <w:rPr>
          <w:rFonts w:ascii="Arial" w:hAnsi="Arial" w:cs="Arial"/>
        </w:rPr>
        <w:t xml:space="preserve"> la masse molaire de l’ovalbumine</w:t>
      </w:r>
      <w:r w:rsidR="004D0ADC" w:rsidRPr="00190252">
        <w:rPr>
          <w:rFonts w:ascii="Arial" w:hAnsi="Arial" w:cs="Arial"/>
        </w:rPr>
        <w:t xml:space="preserve"> qui est de 42,881Da, soit 42 881g/mol</w:t>
      </w:r>
      <w:r w:rsidR="004D0ADC" w:rsidRPr="00190252">
        <w:rPr>
          <w:rStyle w:val="Appelnotedebasdep"/>
          <w:rFonts w:ascii="Arial" w:hAnsi="Arial" w:cs="Arial"/>
        </w:rPr>
        <w:footnoteReference w:id="2"/>
      </w:r>
      <w:r w:rsidR="008E65D1" w:rsidRPr="00190252">
        <w:rPr>
          <w:rFonts w:ascii="Arial" w:hAnsi="Arial" w:cs="Arial"/>
        </w:rPr>
        <w:t xml:space="preserve"> puis </w:t>
      </w:r>
      <w:r w:rsidR="001B3BC4">
        <w:rPr>
          <w:rFonts w:ascii="Arial" w:hAnsi="Arial" w:cs="Arial"/>
        </w:rPr>
        <w:t>par application du calcul suivant</w:t>
      </w:r>
      <w:r w:rsidR="00151299">
        <w:rPr>
          <w:rFonts w:ascii="Arial" w:hAnsi="Arial" w:cs="Arial"/>
        </w:rPr>
        <w:t> :</w:t>
      </w:r>
    </w:p>
    <w:p w14:paraId="6B29BCB1" w14:textId="77777777" w:rsidR="00151299" w:rsidRDefault="00151299" w:rsidP="00295403">
      <w:pPr>
        <w:pStyle w:val="Paragraphedeliste"/>
        <w:spacing w:line="480" w:lineRule="auto"/>
        <w:ind w:left="0"/>
        <w:jc w:val="both"/>
        <w:rPr>
          <w:rFonts w:ascii="Arial" w:hAnsi="Arial" w:cs="Arial"/>
        </w:rPr>
      </w:pPr>
    </w:p>
    <w:p w14:paraId="706A96CC" w14:textId="77777777" w:rsidR="00151299" w:rsidRDefault="008E65D1" w:rsidP="00295403">
      <w:pPr>
        <w:pStyle w:val="Paragraphedeliste"/>
        <w:spacing w:line="480" w:lineRule="auto"/>
        <w:ind w:left="284"/>
        <w:jc w:val="both"/>
        <w:rPr>
          <w:rFonts w:ascii="Arial" w:eastAsiaTheme="minorEastAsia" w:hAnsi="Arial" w:cs="Arial"/>
        </w:rPr>
      </w:pPr>
      <w:r w:rsidRPr="00190252">
        <w:rPr>
          <w:rFonts w:ascii="Arial" w:hAnsi="Arial" w:cs="Arial"/>
        </w:rPr>
        <w:t xml:space="preserve"> </w:t>
      </w:r>
      <m:oMath>
        <m:sSub>
          <m:sSubPr>
            <m:ctrlPr>
              <w:rPr>
                <w:rFonts w:ascii="Cambria Math" w:hAnsi="Cambria Math" w:cs="Arial"/>
                <w:i/>
              </w:rPr>
            </m:ctrlPr>
          </m:sSubPr>
          <m:e>
            <m:r>
              <w:rPr>
                <w:rFonts w:ascii="Cambria Math" w:hAnsi="Cambria Math" w:cs="Arial"/>
              </w:rPr>
              <m:t>C</m:t>
            </m:r>
          </m:e>
          <m:sub>
            <m:r>
              <w:rPr>
                <w:rFonts w:ascii="Cambria Math" w:hAnsi="Cambria Math" w:cs="Arial"/>
              </w:rPr>
              <m:t>molaire</m:t>
            </m:r>
          </m:sub>
        </m:sSub>
        <m:r>
          <w:rPr>
            <w:rFonts w:ascii="Cambria Math" w:eastAsiaTheme="minorEastAsia" w:hAnsi="Cambria Math" w:cs="Arial"/>
          </w:rPr>
          <m:t>=</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n</m:t>
                </m:r>
              </m:e>
              <m:sub>
                <m:r>
                  <w:rPr>
                    <w:rFonts w:ascii="Cambria Math" w:eastAsiaTheme="minorEastAsia" w:hAnsi="Cambria Math" w:cs="Arial"/>
                  </w:rPr>
                  <m:t>ovalbumine</m:t>
                </m:r>
              </m:sub>
            </m:sSub>
          </m:num>
          <m:den>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échantillon</m:t>
                </m:r>
              </m:sub>
            </m:sSub>
          </m:den>
        </m:f>
        <m:r>
          <w:rPr>
            <w:rFonts w:ascii="Cambria Math" w:eastAsiaTheme="minorEastAsia" w:hAnsi="Cambria Math" w:cs="Arial"/>
          </w:rPr>
          <m:t>=</m:t>
        </m:r>
        <m:f>
          <m:fPr>
            <m:ctrlPr>
              <w:rPr>
                <w:rFonts w:ascii="Cambria Math" w:eastAsiaTheme="minorEastAsia" w:hAnsi="Cambria Math" w:cs="Arial"/>
                <w:i/>
              </w:rPr>
            </m:ctrlPr>
          </m:fPr>
          <m:num>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m</m:t>
                    </m:r>
                  </m:e>
                  <m:sub>
                    <m:r>
                      <w:rPr>
                        <w:rFonts w:ascii="Cambria Math" w:eastAsiaTheme="minorEastAsia" w:hAnsi="Cambria Math" w:cs="Arial"/>
                      </w:rPr>
                      <m:t>ovalbumine</m:t>
                    </m:r>
                  </m:sub>
                </m:sSub>
              </m:num>
              <m:den>
                <m:sSub>
                  <m:sSubPr>
                    <m:ctrlPr>
                      <w:rPr>
                        <w:rFonts w:ascii="Cambria Math" w:eastAsiaTheme="minorEastAsia" w:hAnsi="Cambria Math" w:cs="Arial"/>
                        <w:i/>
                      </w:rPr>
                    </m:ctrlPr>
                  </m:sSubPr>
                  <m:e>
                    <m:r>
                      <w:rPr>
                        <w:rFonts w:ascii="Cambria Math" w:eastAsiaTheme="minorEastAsia" w:hAnsi="Cambria Math" w:cs="Arial"/>
                      </w:rPr>
                      <m:t>M</m:t>
                    </m:r>
                  </m:e>
                  <m:sub>
                    <m:r>
                      <w:rPr>
                        <w:rFonts w:ascii="Cambria Math" w:eastAsiaTheme="minorEastAsia" w:hAnsi="Cambria Math" w:cs="Arial"/>
                      </w:rPr>
                      <m:t>ovalbumine</m:t>
                    </m:r>
                  </m:sub>
                </m:sSub>
              </m:den>
            </m:f>
          </m:num>
          <m:den>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échantillon</m:t>
                </m:r>
              </m:sub>
            </m:sSub>
          </m:den>
        </m:f>
        <m:r>
          <w:rPr>
            <w:rFonts w:ascii="Cambria Math" w:eastAsiaTheme="minorEastAsia" w:hAnsi="Cambria Math" w:cs="Arial"/>
          </w:rPr>
          <m:t>=</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m</m:t>
                </m:r>
              </m:e>
              <m:sub>
                <m:r>
                  <w:rPr>
                    <w:rFonts w:ascii="Cambria Math" w:eastAsiaTheme="minorEastAsia" w:hAnsi="Cambria Math" w:cs="Arial"/>
                  </w:rPr>
                  <m:t>ovalbulmine</m:t>
                </m:r>
              </m:sub>
            </m:sSub>
          </m:num>
          <m:den>
            <m:sSub>
              <m:sSubPr>
                <m:ctrlPr>
                  <w:rPr>
                    <w:rFonts w:ascii="Cambria Math" w:eastAsiaTheme="minorEastAsia" w:hAnsi="Cambria Math" w:cs="Arial"/>
                    <w:i/>
                  </w:rPr>
                </m:ctrlPr>
              </m:sSubPr>
              <m:e>
                <m:r>
                  <w:rPr>
                    <w:rFonts w:ascii="Cambria Math" w:eastAsiaTheme="minorEastAsia" w:hAnsi="Cambria Math" w:cs="Arial"/>
                  </w:rPr>
                  <m:t>M</m:t>
                </m:r>
              </m:e>
              <m:sub>
                <m:r>
                  <w:rPr>
                    <w:rFonts w:ascii="Cambria Math" w:eastAsiaTheme="minorEastAsia" w:hAnsi="Cambria Math" w:cs="Arial"/>
                  </w:rPr>
                  <m:t>ovalbumine</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échantillon</m:t>
                </m:r>
              </m:sub>
            </m:sSub>
          </m:den>
        </m:f>
        <m:r>
          <w:rPr>
            <w:rFonts w:ascii="Cambria Math" w:eastAsiaTheme="minorEastAsia" w:hAnsi="Cambria Math" w:cs="Arial"/>
          </w:rPr>
          <m:t>=</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eastAsiaTheme="minorEastAsia" w:hAnsi="Cambria Math" w:cs="Arial"/>
                  </w:rPr>
                  <m:t>massique échantillon</m:t>
                </m:r>
              </m:sub>
            </m:sSub>
          </m:num>
          <m:den>
            <m:sSub>
              <m:sSubPr>
                <m:ctrlPr>
                  <w:rPr>
                    <w:rFonts w:ascii="Cambria Math" w:eastAsiaTheme="minorEastAsia" w:hAnsi="Cambria Math" w:cs="Arial"/>
                    <w:i/>
                  </w:rPr>
                </m:ctrlPr>
              </m:sSubPr>
              <m:e>
                <m:r>
                  <w:rPr>
                    <w:rFonts w:ascii="Cambria Math" w:eastAsiaTheme="minorEastAsia" w:hAnsi="Cambria Math" w:cs="Arial"/>
                  </w:rPr>
                  <m:t>M</m:t>
                </m:r>
              </m:e>
              <m:sub>
                <m:r>
                  <w:rPr>
                    <w:rFonts w:ascii="Cambria Math" w:eastAsiaTheme="minorEastAsia" w:hAnsi="Cambria Math" w:cs="Arial"/>
                  </w:rPr>
                  <m:t>ovalbumine</m:t>
                </m:r>
              </m:sub>
            </m:sSub>
          </m:den>
        </m:f>
      </m:oMath>
      <w:r w:rsidR="00151299">
        <w:rPr>
          <w:rFonts w:ascii="Arial" w:eastAsiaTheme="minorEastAsia" w:hAnsi="Arial" w:cs="Arial"/>
        </w:rPr>
        <w:t xml:space="preserve"> </w:t>
      </w:r>
    </w:p>
    <w:p w14:paraId="4E90EF9F" w14:textId="77777777" w:rsidR="00151299" w:rsidRDefault="00151299" w:rsidP="00295403">
      <w:pPr>
        <w:pStyle w:val="Paragraphedeliste"/>
        <w:spacing w:line="480" w:lineRule="auto"/>
        <w:ind w:left="0"/>
        <w:jc w:val="both"/>
        <w:rPr>
          <w:rFonts w:ascii="Arial" w:hAnsi="Arial" w:cs="Arial"/>
        </w:rPr>
      </w:pPr>
    </w:p>
    <w:p w14:paraId="3CBB7D0E" w14:textId="4D560AC9" w:rsidR="00944436" w:rsidRPr="00190252" w:rsidRDefault="00295403" w:rsidP="00295403">
      <w:pPr>
        <w:pStyle w:val="Paragraphedeliste"/>
        <w:spacing w:line="480" w:lineRule="auto"/>
        <w:ind w:left="0"/>
        <w:jc w:val="both"/>
        <w:rPr>
          <w:rFonts w:ascii="Arial" w:hAnsi="Arial" w:cs="Arial"/>
        </w:rPr>
      </w:pPr>
      <w:r>
        <w:rPr>
          <w:rFonts w:ascii="Arial" w:hAnsi="Arial" w:cs="Arial"/>
        </w:rPr>
        <w:lastRenderedPageBreak/>
        <w:t>N</w:t>
      </w:r>
      <w:r w:rsidR="001B3BC4">
        <w:rPr>
          <w:rFonts w:ascii="Arial" w:hAnsi="Arial" w:cs="Arial"/>
        </w:rPr>
        <w:t>ous sommes arrivés à la courbe ci-dessous :</w:t>
      </w:r>
    </w:p>
    <w:p w14:paraId="0D7EBBD7" w14:textId="27C7C65A" w:rsidR="00A138CF" w:rsidRPr="00190252" w:rsidRDefault="00937740" w:rsidP="00937740">
      <w:pPr>
        <w:pStyle w:val="Titre3"/>
      </w:pPr>
      <w:bookmarkStart w:id="14" w:name="_Figure_3_:"/>
      <w:bookmarkStart w:id="15" w:name="_Toc192719337"/>
      <w:bookmarkEnd w:id="14"/>
      <w:r>
        <w:t>Figure 3 : courbe d’étalonnage de la concentration en urée</w:t>
      </w:r>
      <w:bookmarkEnd w:id="15"/>
    </w:p>
    <w:p w14:paraId="7F03A126" w14:textId="18AE4FE7" w:rsidR="00A138CF" w:rsidRPr="00190252" w:rsidRDefault="000C7545" w:rsidP="00295403">
      <w:pPr>
        <w:spacing w:line="480" w:lineRule="auto"/>
        <w:jc w:val="center"/>
        <w:rPr>
          <w:rFonts w:ascii="Arial" w:hAnsi="Arial" w:cs="Arial"/>
        </w:rPr>
      </w:pPr>
      <w:r w:rsidRPr="00190252">
        <w:rPr>
          <w:rFonts w:ascii="Arial" w:hAnsi="Arial" w:cs="Arial"/>
          <w:noProof/>
        </w:rPr>
        <w:drawing>
          <wp:inline distT="0" distB="0" distL="0" distR="0" wp14:anchorId="1B42E8D5" wp14:editId="0F8D351F">
            <wp:extent cx="4876800" cy="3676073"/>
            <wp:effectExtent l="0" t="0" r="12700" b="6985"/>
            <wp:docPr id="381922766" name="Graphique 1">
              <a:extLst xmlns:a="http://schemas.openxmlformats.org/drawingml/2006/main">
                <a:ext uri="{FF2B5EF4-FFF2-40B4-BE49-F238E27FC236}">
                  <a16:creationId xmlns:a16="http://schemas.microsoft.com/office/drawing/2014/main" id="{8F7E32CD-0888-5788-DB6F-3DF06B6EF7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1280937" w14:textId="0DF2ECA4" w:rsidR="005A1930" w:rsidRPr="00190252" w:rsidRDefault="005A1930" w:rsidP="00295403">
      <w:pPr>
        <w:pStyle w:val="Titre3"/>
        <w:numPr>
          <w:ilvl w:val="0"/>
          <w:numId w:val="11"/>
        </w:numPr>
        <w:spacing w:line="480" w:lineRule="auto"/>
      </w:pPr>
      <w:bookmarkStart w:id="16" w:name="_Toc192719338"/>
      <w:r w:rsidRPr="00190252">
        <w:t>Préparation des échantillons de lait</w:t>
      </w:r>
      <w:bookmarkEnd w:id="16"/>
      <w:r w:rsidRPr="00190252">
        <w:t xml:space="preserve"> </w:t>
      </w:r>
    </w:p>
    <w:p w14:paraId="17F64A17" w14:textId="781C9307" w:rsidR="005A1930" w:rsidRPr="00190252" w:rsidRDefault="005A1930" w:rsidP="00295403">
      <w:pPr>
        <w:spacing w:line="480" w:lineRule="auto"/>
        <w:jc w:val="both"/>
        <w:rPr>
          <w:rFonts w:ascii="Arial" w:hAnsi="Arial" w:cs="Arial"/>
        </w:rPr>
      </w:pPr>
      <w:r w:rsidRPr="00190252">
        <w:rPr>
          <w:rFonts w:ascii="Arial" w:hAnsi="Arial" w:cs="Arial"/>
        </w:rPr>
        <w:t>Nous avons préparé des échantillons de différents types de lait UHT (entier,</w:t>
      </w:r>
      <w:r w:rsidR="001B3BC4">
        <w:rPr>
          <w:rFonts w:ascii="Arial" w:hAnsi="Arial" w:cs="Arial"/>
        </w:rPr>
        <w:t xml:space="preserve"> frais</w:t>
      </w:r>
      <w:r w:rsidRPr="00190252">
        <w:rPr>
          <w:rFonts w:ascii="Arial" w:hAnsi="Arial" w:cs="Arial"/>
        </w:rPr>
        <w:t>, écrémé,</w:t>
      </w:r>
      <w:r w:rsidR="001B3BC4">
        <w:rPr>
          <w:rFonts w:ascii="Arial" w:hAnsi="Arial" w:cs="Arial"/>
        </w:rPr>
        <w:t xml:space="preserve"> amande</w:t>
      </w:r>
      <w:r w:rsidRPr="00190252">
        <w:rPr>
          <w:rFonts w:ascii="Arial" w:hAnsi="Arial" w:cs="Arial"/>
        </w:rPr>
        <w:t xml:space="preserve">) et du lait entier frais. Chaque type de lait a été mélangé </w:t>
      </w:r>
      <w:r w:rsidR="00DC6178" w:rsidRPr="00190252">
        <w:rPr>
          <w:rFonts w:ascii="Arial" w:hAnsi="Arial" w:cs="Arial"/>
        </w:rPr>
        <w:t>avec l’agitateur magnétique afin</w:t>
      </w:r>
      <w:r w:rsidRPr="00190252">
        <w:rPr>
          <w:rFonts w:ascii="Arial" w:hAnsi="Arial" w:cs="Arial"/>
        </w:rPr>
        <w:t xml:space="preserve"> </w:t>
      </w:r>
      <w:r w:rsidR="00DC6178" w:rsidRPr="00190252">
        <w:rPr>
          <w:rFonts w:ascii="Arial" w:hAnsi="Arial" w:cs="Arial"/>
        </w:rPr>
        <w:t>d’</w:t>
      </w:r>
      <w:r w:rsidRPr="00190252">
        <w:rPr>
          <w:rFonts w:ascii="Arial" w:hAnsi="Arial" w:cs="Arial"/>
        </w:rPr>
        <w:t xml:space="preserve">assurer une homogénéité avant de prélever des </w:t>
      </w:r>
      <w:r w:rsidR="009A3361" w:rsidRPr="00190252">
        <w:rPr>
          <w:rFonts w:ascii="Arial" w:hAnsi="Arial" w:cs="Arial"/>
        </w:rPr>
        <w:t>échantillons</w:t>
      </w:r>
      <w:r w:rsidRPr="00190252">
        <w:rPr>
          <w:rFonts w:ascii="Arial" w:hAnsi="Arial" w:cs="Arial"/>
        </w:rPr>
        <w:t xml:space="preserve"> pour les analyses.</w:t>
      </w:r>
    </w:p>
    <w:p w14:paraId="5E85164A" w14:textId="6185552D" w:rsidR="005A1930" w:rsidRPr="00190252" w:rsidRDefault="005A1930" w:rsidP="00295403">
      <w:pPr>
        <w:spacing w:line="480" w:lineRule="auto"/>
        <w:jc w:val="both"/>
        <w:rPr>
          <w:rFonts w:ascii="Arial" w:hAnsi="Arial" w:cs="Arial"/>
        </w:rPr>
      </w:pPr>
      <w:r w:rsidRPr="00190252">
        <w:rPr>
          <w:rFonts w:ascii="Arial" w:hAnsi="Arial" w:cs="Arial"/>
        </w:rPr>
        <w:t>Chaque échantillon a été dilué dans une solution de tampon phosphate pour obtenir une concentration uniforme de protéines. Les dilutions ont été réalisées en série pour garantir la précision des mesures.</w:t>
      </w:r>
    </w:p>
    <w:p w14:paraId="32B50F18" w14:textId="77777777" w:rsidR="005A1930" w:rsidRPr="00190252" w:rsidRDefault="005A1930" w:rsidP="00295403">
      <w:pPr>
        <w:spacing w:line="480" w:lineRule="auto"/>
        <w:jc w:val="both"/>
        <w:rPr>
          <w:rFonts w:ascii="Arial" w:hAnsi="Arial" w:cs="Arial"/>
        </w:rPr>
      </w:pPr>
    </w:p>
    <w:p w14:paraId="6710C902" w14:textId="0A88AA35" w:rsidR="005A1930" w:rsidRPr="00190252" w:rsidRDefault="005A1930" w:rsidP="00295403">
      <w:pPr>
        <w:pStyle w:val="Titre3"/>
        <w:numPr>
          <w:ilvl w:val="0"/>
          <w:numId w:val="11"/>
        </w:numPr>
        <w:spacing w:line="480" w:lineRule="auto"/>
      </w:pPr>
      <w:bookmarkStart w:id="17" w:name="_Toc192719339"/>
      <w:r w:rsidRPr="00190252">
        <w:lastRenderedPageBreak/>
        <w:t>Mesure de la concentration protéique</w:t>
      </w:r>
      <w:bookmarkEnd w:id="17"/>
      <w:r w:rsidRPr="00190252">
        <w:t xml:space="preserve"> </w:t>
      </w:r>
    </w:p>
    <w:p w14:paraId="3C3B5E81" w14:textId="53219BA7" w:rsidR="009A3361" w:rsidRPr="00190252" w:rsidRDefault="009A3361" w:rsidP="00295403">
      <w:pPr>
        <w:spacing w:line="480" w:lineRule="auto"/>
        <w:jc w:val="both"/>
        <w:rPr>
          <w:rFonts w:ascii="Arial" w:hAnsi="Arial" w:cs="Arial"/>
        </w:rPr>
      </w:pPr>
      <w:r w:rsidRPr="00190252">
        <w:rPr>
          <w:rFonts w:ascii="Arial" w:hAnsi="Arial" w:cs="Arial"/>
        </w:rPr>
        <w:t>Nous utilisons ici le réactif de Biuret afin de pouvoir quantifier les protéines grâce au spectrophotomètre. Chaque échantillon de lait mère, sans urée, a été mélangé à du réactif de biuret dans des proportions de 2 pour 3, c’est-à-dire que l’on mélange 2mL de solution pour 3mL de réactif de Biuret.</w:t>
      </w:r>
      <w:r w:rsidR="006E02FA">
        <w:rPr>
          <w:rStyle w:val="Appelnotedebasdep"/>
          <w:rFonts w:ascii="Arial" w:hAnsi="Arial" w:cs="Arial"/>
        </w:rPr>
        <w:footnoteReference w:id="3"/>
      </w:r>
    </w:p>
    <w:p w14:paraId="377DDC37" w14:textId="7275EE2A" w:rsidR="00295403" w:rsidRDefault="009A3361" w:rsidP="00295403">
      <w:pPr>
        <w:spacing w:line="480" w:lineRule="auto"/>
        <w:jc w:val="both"/>
        <w:rPr>
          <w:rFonts w:ascii="Arial" w:hAnsi="Arial" w:cs="Arial"/>
        </w:rPr>
      </w:pPr>
      <w:r w:rsidRPr="00190252">
        <w:rPr>
          <w:rFonts w:ascii="Arial" w:hAnsi="Arial" w:cs="Arial"/>
        </w:rPr>
        <w:t>Lorsque chaque échantillon fut prêt, ils ont été analysés au spectrophotomètre à une longueur d’onde de 540</w:t>
      </w:r>
      <w:r w:rsidR="00C237FE" w:rsidRPr="00190252">
        <w:rPr>
          <w:rFonts w:ascii="Arial" w:hAnsi="Arial" w:cs="Arial"/>
        </w:rPr>
        <w:t xml:space="preserve"> </w:t>
      </w:r>
      <w:r w:rsidRPr="00190252">
        <w:rPr>
          <w:rFonts w:ascii="Arial" w:hAnsi="Arial" w:cs="Arial"/>
        </w:rPr>
        <w:t xml:space="preserve">nm, qui est la </w:t>
      </w:r>
      <w:r w:rsidR="006F5B71" w:rsidRPr="00190252">
        <w:rPr>
          <w:rFonts w:ascii="Arial" w:hAnsi="Arial" w:cs="Arial"/>
        </w:rPr>
        <w:t>plus idéale d’après le spectre d’absorption du réactif de Biuret</w:t>
      </w:r>
      <w:r w:rsidR="004E68F3">
        <w:rPr>
          <w:rFonts w:ascii="Arial" w:hAnsi="Arial" w:cs="Arial"/>
        </w:rPr>
        <w:t>. Cette méthode consiste à doser la quantité de liaison peptidique</w:t>
      </w:r>
      <w:r w:rsidR="0017321E">
        <w:rPr>
          <w:rFonts w:ascii="Arial" w:hAnsi="Arial" w:cs="Arial"/>
        </w:rPr>
        <w:t>, une liaison covalente entre le groupe ami d’un acide aminé et le groupe carboxyle d’un autre. Cette liaison va ensuite former un complexe avec les ions cuivre contenu</w:t>
      </w:r>
      <w:r w:rsidR="00931571">
        <w:rPr>
          <w:rFonts w:ascii="Arial" w:hAnsi="Arial" w:cs="Arial"/>
        </w:rPr>
        <w:t>s</w:t>
      </w:r>
      <w:r w:rsidR="0017321E">
        <w:rPr>
          <w:rFonts w:ascii="Arial" w:hAnsi="Arial" w:cs="Arial"/>
        </w:rPr>
        <w:t xml:space="preserve"> dans la solution de réactif de Biuret</w:t>
      </w:r>
      <w:r w:rsidR="001B3BC4">
        <w:rPr>
          <w:rFonts w:ascii="Arial" w:hAnsi="Arial" w:cs="Arial"/>
        </w:rPr>
        <w:t xml:space="preserve"> et pourra être analysée par spectrophotométrie à </w:t>
      </w:r>
      <w:r w:rsidR="0017321E">
        <w:rPr>
          <w:rFonts w:ascii="Arial" w:hAnsi="Arial" w:cs="Arial"/>
        </w:rPr>
        <w:t xml:space="preserve">une longueur d’onde comprise entre 540 et 560nm </w:t>
      </w:r>
      <w:r w:rsidR="006E02FA">
        <w:rPr>
          <w:rFonts w:ascii="Arial" w:hAnsi="Arial" w:cs="Arial"/>
        </w:rPr>
        <w:t>(</w:t>
      </w:r>
      <w:r w:rsidR="006E02FA" w:rsidRPr="006E02FA">
        <w:rPr>
          <w:rFonts w:ascii="Arial" w:hAnsi="Arial" w:cs="Arial"/>
          <w:i/>
          <w:iCs/>
        </w:rPr>
        <w:t>cf</w:t>
      </w:r>
      <w:r w:rsidR="001B3BC4">
        <w:rPr>
          <w:rFonts w:ascii="Arial" w:hAnsi="Arial" w:cs="Arial"/>
          <w:i/>
          <w:iCs/>
        </w:rPr>
        <w:t>.</w:t>
      </w:r>
      <w:r w:rsidR="006E02FA">
        <w:rPr>
          <w:rFonts w:ascii="Arial" w:hAnsi="Arial" w:cs="Arial"/>
        </w:rPr>
        <w:t xml:space="preserve"> </w:t>
      </w:r>
      <w:hyperlink w:anchor="_Matériel" w:history="1">
        <w:r w:rsidR="006E02FA" w:rsidRPr="00570A7A">
          <w:rPr>
            <w:rStyle w:val="Lienhypertexte"/>
            <w:rFonts w:ascii="Arial" w:hAnsi="Arial" w:cs="Arial"/>
          </w:rPr>
          <w:t>Matériel</w:t>
        </w:r>
      </w:hyperlink>
      <w:r w:rsidR="006E02FA">
        <w:rPr>
          <w:rFonts w:ascii="Arial" w:hAnsi="Arial" w:cs="Arial"/>
        </w:rPr>
        <w:t>)</w:t>
      </w:r>
    </w:p>
    <w:p w14:paraId="4B800C6E" w14:textId="77777777" w:rsidR="00295403" w:rsidRPr="00190252" w:rsidRDefault="00295403" w:rsidP="00295403">
      <w:pPr>
        <w:spacing w:line="480" w:lineRule="auto"/>
        <w:jc w:val="both"/>
        <w:rPr>
          <w:rFonts w:ascii="Arial" w:hAnsi="Arial" w:cs="Arial"/>
        </w:rPr>
      </w:pPr>
    </w:p>
    <w:p w14:paraId="5ED0CA63" w14:textId="6AE7B73A" w:rsidR="005A1930" w:rsidRPr="00190252" w:rsidRDefault="005A1930" w:rsidP="00295403">
      <w:pPr>
        <w:pStyle w:val="Titre3"/>
        <w:numPr>
          <w:ilvl w:val="0"/>
          <w:numId w:val="11"/>
        </w:numPr>
        <w:spacing w:line="480" w:lineRule="auto"/>
      </w:pPr>
      <w:bookmarkStart w:id="18" w:name="_Toc192719340"/>
      <w:r w:rsidRPr="00190252">
        <w:t>Dénaturation des protéines</w:t>
      </w:r>
      <w:bookmarkEnd w:id="18"/>
      <w:r w:rsidRPr="00190252">
        <w:t xml:space="preserve"> </w:t>
      </w:r>
    </w:p>
    <w:p w14:paraId="28959710" w14:textId="2D72D867" w:rsidR="00944436" w:rsidRPr="00190252" w:rsidRDefault="00CE2DF8" w:rsidP="00295403">
      <w:pPr>
        <w:spacing w:line="480" w:lineRule="auto"/>
        <w:jc w:val="both"/>
        <w:rPr>
          <w:rFonts w:ascii="Arial" w:hAnsi="Arial" w:cs="Arial"/>
        </w:rPr>
      </w:pPr>
      <w:r w:rsidRPr="00190252">
        <w:rPr>
          <w:rFonts w:ascii="Arial" w:hAnsi="Arial" w:cs="Arial"/>
        </w:rPr>
        <w:t>Nous devons ensuite préparer des solution</w:t>
      </w:r>
      <w:r w:rsidR="00944436" w:rsidRPr="00190252">
        <w:rPr>
          <w:rFonts w:ascii="Arial" w:hAnsi="Arial" w:cs="Arial"/>
        </w:rPr>
        <w:t>s</w:t>
      </w:r>
      <w:r w:rsidRPr="00190252">
        <w:rPr>
          <w:rFonts w:ascii="Arial" w:hAnsi="Arial" w:cs="Arial"/>
        </w:rPr>
        <w:t xml:space="preserve"> </w:t>
      </w:r>
      <w:r w:rsidR="00944436" w:rsidRPr="00190252">
        <w:rPr>
          <w:rFonts w:ascii="Arial" w:hAnsi="Arial" w:cs="Arial"/>
        </w:rPr>
        <w:t>de lait à différente</w:t>
      </w:r>
      <w:r w:rsidR="00C237FE" w:rsidRPr="00190252">
        <w:rPr>
          <w:rFonts w:ascii="Arial" w:hAnsi="Arial" w:cs="Arial"/>
        </w:rPr>
        <w:t>s</w:t>
      </w:r>
      <w:r w:rsidR="00944436" w:rsidRPr="00190252">
        <w:rPr>
          <w:rFonts w:ascii="Arial" w:hAnsi="Arial" w:cs="Arial"/>
        </w:rPr>
        <w:t xml:space="preserve"> concentrations massique</w:t>
      </w:r>
      <w:r w:rsidR="00C237FE" w:rsidRPr="00190252">
        <w:rPr>
          <w:rFonts w:ascii="Arial" w:hAnsi="Arial" w:cs="Arial"/>
        </w:rPr>
        <w:t>s</w:t>
      </w:r>
      <w:r w:rsidR="00944436" w:rsidRPr="00190252">
        <w:rPr>
          <w:rFonts w:ascii="Arial" w:hAnsi="Arial" w:cs="Arial"/>
        </w:rPr>
        <w:t xml:space="preserve"> d’urée, soit 1,2</w:t>
      </w:r>
      <w:r w:rsidR="00A4391C">
        <w:rPr>
          <w:rFonts w:ascii="Arial" w:hAnsi="Arial" w:cs="Arial"/>
        </w:rPr>
        <w:t>g/L</w:t>
      </w:r>
      <w:r w:rsidR="00944436" w:rsidRPr="00190252">
        <w:rPr>
          <w:rFonts w:ascii="Arial" w:hAnsi="Arial" w:cs="Arial"/>
        </w:rPr>
        <w:t>, 2,4</w:t>
      </w:r>
      <w:r w:rsidR="00A4391C">
        <w:rPr>
          <w:rFonts w:ascii="Arial" w:hAnsi="Arial" w:cs="Arial"/>
        </w:rPr>
        <w:t>g/L</w:t>
      </w:r>
      <w:r w:rsidR="00944436" w:rsidRPr="00190252">
        <w:rPr>
          <w:rFonts w:ascii="Arial" w:hAnsi="Arial" w:cs="Arial"/>
        </w:rPr>
        <w:t xml:space="preserve"> et enfin 3,6</w:t>
      </w:r>
      <w:r w:rsidR="00C237FE" w:rsidRPr="00190252">
        <w:rPr>
          <w:rFonts w:ascii="Arial" w:hAnsi="Arial" w:cs="Arial"/>
        </w:rPr>
        <w:t xml:space="preserve"> </w:t>
      </w:r>
      <w:r w:rsidR="00A4391C">
        <w:rPr>
          <w:rFonts w:ascii="Arial" w:hAnsi="Arial" w:cs="Arial"/>
        </w:rPr>
        <w:t>g/L</w:t>
      </w:r>
      <w:r w:rsidR="00944436" w:rsidRPr="00190252">
        <w:rPr>
          <w:rFonts w:ascii="Arial" w:hAnsi="Arial" w:cs="Arial"/>
        </w:rPr>
        <w:t>. Afin que l’urée soit totalement dissoute dans le lait, nous devons utiliser l’agitateur magnétique. Il faut réitérer ce processus pour chaque lait, ce qui nous donnera in fine 3 mesures d’absorbance par lait.</w:t>
      </w:r>
    </w:p>
    <w:p w14:paraId="402218A5" w14:textId="54E487EA" w:rsidR="00A138CF" w:rsidRDefault="00944436" w:rsidP="00295403">
      <w:pPr>
        <w:spacing w:line="480" w:lineRule="auto"/>
        <w:jc w:val="both"/>
        <w:rPr>
          <w:rFonts w:ascii="Arial" w:hAnsi="Arial" w:cs="Arial"/>
        </w:rPr>
      </w:pPr>
      <w:r w:rsidRPr="00190252">
        <w:rPr>
          <w:rFonts w:ascii="Arial" w:hAnsi="Arial" w:cs="Arial"/>
        </w:rPr>
        <w:t>Lorsque l’urée est bien mélangée au lait, il nous faut utiliser le réactif de biuret et les proportions énoncées plutôt pour obtenir une solution analysable au spectrophotomètre.</w:t>
      </w:r>
    </w:p>
    <w:p w14:paraId="7307DD69" w14:textId="77777777" w:rsidR="00295403" w:rsidRPr="00295403" w:rsidRDefault="00295403" w:rsidP="00295403">
      <w:pPr>
        <w:spacing w:line="480" w:lineRule="auto"/>
        <w:jc w:val="both"/>
        <w:rPr>
          <w:rFonts w:ascii="Arial" w:hAnsi="Arial" w:cs="Arial"/>
        </w:rPr>
      </w:pPr>
    </w:p>
    <w:p w14:paraId="096921CA" w14:textId="48A56251" w:rsidR="005A1930" w:rsidRPr="00190252" w:rsidRDefault="005A1930" w:rsidP="00295403">
      <w:pPr>
        <w:pStyle w:val="Titre3"/>
        <w:numPr>
          <w:ilvl w:val="0"/>
          <w:numId w:val="11"/>
        </w:numPr>
        <w:spacing w:line="480" w:lineRule="auto"/>
      </w:pPr>
      <w:bookmarkStart w:id="19" w:name="_Toc192719341"/>
      <w:r w:rsidRPr="00190252">
        <w:t>Mesure de l'absorbance après dénaturation</w:t>
      </w:r>
      <w:bookmarkEnd w:id="19"/>
      <w:r w:rsidRPr="00190252">
        <w:t xml:space="preserve"> </w:t>
      </w:r>
    </w:p>
    <w:p w14:paraId="48B8A333" w14:textId="03704007" w:rsidR="005A1930" w:rsidRDefault="005A1930" w:rsidP="00295403">
      <w:pPr>
        <w:spacing w:line="480" w:lineRule="auto"/>
        <w:jc w:val="both"/>
        <w:rPr>
          <w:rFonts w:ascii="Arial" w:hAnsi="Arial" w:cs="Arial"/>
        </w:rPr>
      </w:pPr>
      <w:r w:rsidRPr="00190252">
        <w:rPr>
          <w:rFonts w:ascii="Arial" w:hAnsi="Arial" w:cs="Arial"/>
        </w:rPr>
        <w:t xml:space="preserve"> </w:t>
      </w:r>
      <w:r w:rsidR="00944436" w:rsidRPr="00190252">
        <w:rPr>
          <w:rFonts w:ascii="Arial" w:hAnsi="Arial" w:cs="Arial"/>
        </w:rPr>
        <w:t>Nous devons ensuite mesurer l’absorbance de toutes les solutions préparées précédemment afin de connaître la concentration protéique des solutions, tant celle</w:t>
      </w:r>
      <w:r w:rsidR="00C237FE" w:rsidRPr="00190252">
        <w:rPr>
          <w:rFonts w:ascii="Arial" w:hAnsi="Arial" w:cs="Arial"/>
        </w:rPr>
        <w:t>s</w:t>
      </w:r>
      <w:r w:rsidR="00944436" w:rsidRPr="00190252">
        <w:rPr>
          <w:rFonts w:ascii="Arial" w:hAnsi="Arial" w:cs="Arial"/>
        </w:rPr>
        <w:t xml:space="preserve"> dénaturées que celles initiales.</w:t>
      </w:r>
    </w:p>
    <w:p w14:paraId="4A6A82F2" w14:textId="77777777" w:rsidR="00295403" w:rsidRPr="00190252" w:rsidRDefault="00295403" w:rsidP="00295403">
      <w:pPr>
        <w:spacing w:line="480" w:lineRule="auto"/>
        <w:jc w:val="both"/>
        <w:rPr>
          <w:rFonts w:ascii="Arial" w:hAnsi="Arial" w:cs="Arial"/>
        </w:rPr>
      </w:pPr>
    </w:p>
    <w:p w14:paraId="6E59C074" w14:textId="7E5CC407" w:rsidR="005A1930" w:rsidRPr="00190252" w:rsidRDefault="005A1930" w:rsidP="00295403">
      <w:pPr>
        <w:pStyle w:val="Titre3"/>
        <w:numPr>
          <w:ilvl w:val="0"/>
          <w:numId w:val="11"/>
        </w:numPr>
        <w:spacing w:line="480" w:lineRule="auto"/>
      </w:pPr>
      <w:bookmarkStart w:id="20" w:name="_Toc192719342"/>
      <w:r w:rsidRPr="00190252">
        <w:t>Analyse des résultats</w:t>
      </w:r>
      <w:bookmarkEnd w:id="20"/>
      <w:r w:rsidRPr="00190252">
        <w:t xml:space="preserve"> </w:t>
      </w:r>
    </w:p>
    <w:p w14:paraId="4043A781" w14:textId="559D7FB1" w:rsidR="00944436" w:rsidRDefault="00944436" w:rsidP="00295403">
      <w:pPr>
        <w:spacing w:line="480" w:lineRule="auto"/>
        <w:jc w:val="both"/>
        <w:rPr>
          <w:rFonts w:ascii="Arial" w:hAnsi="Arial" w:cs="Arial"/>
        </w:rPr>
      </w:pPr>
      <w:r w:rsidRPr="00190252">
        <w:rPr>
          <w:rFonts w:ascii="Arial" w:hAnsi="Arial" w:cs="Arial"/>
        </w:rPr>
        <w:t>Grâce à la courbe d’étalonnage établie plu</w:t>
      </w:r>
      <w:r w:rsidR="00F2265A">
        <w:rPr>
          <w:rFonts w:ascii="Arial" w:hAnsi="Arial" w:cs="Arial"/>
        </w:rPr>
        <w:t>s t</w:t>
      </w:r>
      <w:r w:rsidRPr="00190252">
        <w:rPr>
          <w:rFonts w:ascii="Arial" w:hAnsi="Arial" w:cs="Arial"/>
        </w:rPr>
        <w:t>ôt, nous pouvons établir graphiquement quelle est la concentration protéique des solutions. Puis, nous analyserons ensuite toutes ces données en les comparant les unes au</w:t>
      </w:r>
      <w:r w:rsidR="00C237FE" w:rsidRPr="00190252">
        <w:rPr>
          <w:rFonts w:ascii="Arial" w:hAnsi="Arial" w:cs="Arial"/>
        </w:rPr>
        <w:t>x</w:t>
      </w:r>
      <w:r w:rsidRPr="00190252">
        <w:rPr>
          <w:rFonts w:ascii="Arial" w:hAnsi="Arial" w:cs="Arial"/>
        </w:rPr>
        <w:t xml:space="preserve"> autres afin de pouvoir répondre à notre question de recherche.</w:t>
      </w:r>
    </w:p>
    <w:p w14:paraId="56BAD853" w14:textId="77777777" w:rsidR="00295403" w:rsidRPr="00190252" w:rsidRDefault="00295403" w:rsidP="00295403">
      <w:pPr>
        <w:spacing w:line="480" w:lineRule="auto"/>
        <w:jc w:val="both"/>
        <w:rPr>
          <w:rFonts w:ascii="Arial" w:hAnsi="Arial" w:cs="Arial"/>
        </w:rPr>
      </w:pPr>
    </w:p>
    <w:p w14:paraId="6D353396" w14:textId="66F7B383" w:rsidR="005A1930" w:rsidRPr="00295403" w:rsidRDefault="005A1930" w:rsidP="00295403">
      <w:pPr>
        <w:pStyle w:val="Titre2"/>
        <w:spacing w:line="480" w:lineRule="auto"/>
        <w:rPr>
          <w:rFonts w:ascii="Arial" w:hAnsi="Arial" w:cs="Arial"/>
          <w:u w:val="single"/>
        </w:rPr>
      </w:pPr>
      <w:bookmarkStart w:id="21" w:name="_Toc192719343"/>
      <w:r w:rsidRPr="00190252">
        <w:t>Conditions expérimentales</w:t>
      </w:r>
      <w:bookmarkEnd w:id="21"/>
    </w:p>
    <w:p w14:paraId="061C791B" w14:textId="7A56009C" w:rsidR="005A1930" w:rsidRPr="00190252" w:rsidRDefault="005A1930" w:rsidP="00295403">
      <w:pPr>
        <w:spacing w:line="480" w:lineRule="auto"/>
        <w:jc w:val="both"/>
        <w:rPr>
          <w:rFonts w:ascii="Arial" w:hAnsi="Arial" w:cs="Arial"/>
        </w:rPr>
      </w:pPr>
      <w:r w:rsidRPr="006A426D">
        <w:rPr>
          <w:rFonts w:ascii="Arial" w:hAnsi="Arial" w:cs="Arial"/>
        </w:rPr>
        <w:t xml:space="preserve">Les échantillons ont été maintenus </w:t>
      </w:r>
      <w:r w:rsidR="006A426D" w:rsidRPr="006A426D">
        <w:rPr>
          <w:rFonts w:ascii="Arial" w:hAnsi="Arial" w:cs="Arial"/>
        </w:rPr>
        <w:t xml:space="preserve">de manière </w:t>
      </w:r>
      <w:r w:rsidRPr="006A426D">
        <w:rPr>
          <w:rFonts w:ascii="Arial" w:hAnsi="Arial" w:cs="Arial"/>
        </w:rPr>
        <w:t xml:space="preserve">à </w:t>
      </w:r>
      <w:r w:rsidR="006A426D" w:rsidRPr="006A426D">
        <w:rPr>
          <w:rFonts w:ascii="Arial" w:hAnsi="Arial" w:cs="Arial"/>
        </w:rPr>
        <w:t xml:space="preserve">une </w:t>
      </w:r>
      <w:r w:rsidRPr="006A426D">
        <w:rPr>
          <w:rFonts w:ascii="Arial" w:hAnsi="Arial" w:cs="Arial"/>
        </w:rPr>
        <w:t>température ambiante</w:t>
      </w:r>
      <w:r w:rsidR="001B3BC4" w:rsidRPr="006A426D">
        <w:rPr>
          <w:rFonts w:ascii="Arial" w:hAnsi="Arial" w:cs="Arial"/>
        </w:rPr>
        <w:t xml:space="preserve"> </w:t>
      </w:r>
      <w:r w:rsidR="006A426D" w:rsidRPr="006A426D">
        <w:rPr>
          <w:rFonts w:ascii="Arial" w:hAnsi="Arial" w:cs="Arial"/>
        </w:rPr>
        <w:t xml:space="preserve">de </w:t>
      </w:r>
      <w:r w:rsidR="001B3BC4" w:rsidRPr="006A426D">
        <w:rPr>
          <w:rFonts w:ascii="Arial" w:hAnsi="Arial" w:cs="Arial"/>
        </w:rPr>
        <w:t xml:space="preserve">25°C </w:t>
      </w:r>
      <w:r w:rsidRPr="006A426D">
        <w:rPr>
          <w:rFonts w:ascii="Arial" w:hAnsi="Arial" w:cs="Arial"/>
        </w:rPr>
        <w:t>pendant les mesures</w:t>
      </w:r>
      <w:r w:rsidR="001B3BC4" w:rsidRPr="006A426D">
        <w:rPr>
          <w:rFonts w:ascii="Arial" w:hAnsi="Arial" w:cs="Arial"/>
        </w:rPr>
        <w:t xml:space="preserve"> pour éviter </w:t>
      </w:r>
      <w:r w:rsidR="006A426D" w:rsidRPr="006A426D">
        <w:rPr>
          <w:rFonts w:ascii="Arial" w:hAnsi="Arial" w:cs="Arial"/>
        </w:rPr>
        <w:t>des incohérences trop importantes</w:t>
      </w:r>
      <w:r w:rsidR="006A426D">
        <w:rPr>
          <w:rFonts w:ascii="Arial" w:hAnsi="Arial" w:cs="Arial"/>
        </w:rPr>
        <w:t>. Ils ont également été incubés pendant une durée de 30 minutes avec l’agent dénaturant et le réactif de Biuret pour que la dénaturation ait lieu, mais sans atteindre des trop grosses proportions</w:t>
      </w:r>
      <w:r w:rsidR="006A426D">
        <w:rPr>
          <w:rStyle w:val="Appelnotedebasdep"/>
          <w:rFonts w:ascii="Arial" w:hAnsi="Arial" w:cs="Arial"/>
        </w:rPr>
        <w:footnoteReference w:id="4"/>
      </w:r>
      <w:r w:rsidR="006A426D">
        <w:rPr>
          <w:rFonts w:ascii="Arial" w:hAnsi="Arial" w:cs="Arial"/>
        </w:rPr>
        <w:t>. Afin de garantir la fiabilité des mesures, elles ont toutes été réalisées en triplicata.</w:t>
      </w:r>
    </w:p>
    <w:p w14:paraId="26DE2009" w14:textId="77777777" w:rsidR="006A426D" w:rsidRDefault="006A426D" w:rsidP="00295403">
      <w:pPr>
        <w:spacing w:line="480" w:lineRule="auto"/>
        <w:jc w:val="both"/>
        <w:rPr>
          <w:rFonts w:ascii="Arial" w:hAnsi="Arial" w:cs="Arial"/>
        </w:rPr>
      </w:pPr>
    </w:p>
    <w:p w14:paraId="2724F840" w14:textId="5E886073" w:rsidR="00E7002E" w:rsidRDefault="00A765DC" w:rsidP="00295403">
      <w:pPr>
        <w:spacing w:line="480" w:lineRule="auto"/>
        <w:jc w:val="both"/>
        <w:rPr>
          <w:rFonts w:ascii="Arial" w:hAnsi="Arial" w:cs="Arial"/>
        </w:rPr>
      </w:pPr>
      <w:r>
        <w:rPr>
          <w:rFonts w:ascii="Arial" w:hAnsi="Arial" w:cs="Arial"/>
        </w:rPr>
        <w:lastRenderedPageBreak/>
        <w:t>Grâce à</w:t>
      </w:r>
      <w:r w:rsidR="00E7002E">
        <w:rPr>
          <w:rFonts w:ascii="Arial" w:hAnsi="Arial" w:cs="Arial"/>
        </w:rPr>
        <w:t xml:space="preserve"> cette méthodologie détaillée, nous avons pu quantifier les protéines du lait à l’état naturel, puis lors des dénaturations. Cette approche quelque peu rigoureuse nous a permis de </w:t>
      </w:r>
      <w:r w:rsidR="005E25B7">
        <w:rPr>
          <w:rFonts w:ascii="Arial" w:hAnsi="Arial" w:cs="Arial"/>
        </w:rPr>
        <w:t>tirer par la suite des conclusions étayées sur l’effet de l’urée (l’agent dénaturant) sur les protéines du lait.</w:t>
      </w:r>
    </w:p>
    <w:p w14:paraId="7A7F6AEF" w14:textId="6A42FE5C" w:rsidR="003F24A2" w:rsidRPr="00190252" w:rsidRDefault="003F24A2" w:rsidP="00295403">
      <w:pPr>
        <w:spacing w:line="480" w:lineRule="auto"/>
        <w:jc w:val="both"/>
        <w:rPr>
          <w:rFonts w:ascii="Arial" w:hAnsi="Arial" w:cs="Arial"/>
        </w:rPr>
      </w:pPr>
      <w:r w:rsidRPr="00190252">
        <w:rPr>
          <w:rFonts w:ascii="Arial" w:hAnsi="Arial" w:cs="Arial"/>
        </w:rPr>
        <w:br w:type="page"/>
      </w:r>
      <w:r w:rsidRPr="00295403">
        <w:rPr>
          <w:rStyle w:val="Titre1Car"/>
          <w:rFonts w:ascii="Arial" w:hAnsi="Arial" w:cs="Arial"/>
          <w:u w:val="single"/>
        </w:rPr>
        <w:lastRenderedPageBreak/>
        <w:t>Données brutes</w:t>
      </w:r>
      <w:r w:rsidR="00295403" w:rsidRPr="00295403">
        <w:rPr>
          <w:rStyle w:val="Titre1Car"/>
          <w:rFonts w:ascii="Arial" w:hAnsi="Arial" w:cs="Arial"/>
          <w:u w:val="single"/>
        </w:rPr>
        <w:t> :</w:t>
      </w:r>
    </w:p>
    <w:p w14:paraId="642ADD6C" w14:textId="77777777" w:rsidR="00A765DC" w:rsidRDefault="003F24A2" w:rsidP="00295403">
      <w:pPr>
        <w:spacing w:line="480" w:lineRule="auto"/>
        <w:jc w:val="both"/>
        <w:rPr>
          <w:rFonts w:ascii="Arial" w:hAnsi="Arial" w:cs="Arial"/>
        </w:rPr>
      </w:pPr>
      <w:r w:rsidRPr="00190252">
        <w:rPr>
          <w:rFonts w:ascii="Arial" w:hAnsi="Arial" w:cs="Arial"/>
        </w:rPr>
        <w:t>Les données brutes</w:t>
      </w:r>
      <w:r w:rsidR="00A765DC">
        <w:rPr>
          <w:rFonts w:ascii="Arial" w:hAnsi="Arial" w:cs="Arial"/>
        </w:rPr>
        <w:t xml:space="preserve"> </w:t>
      </w:r>
      <w:r w:rsidRPr="00190252">
        <w:rPr>
          <w:rFonts w:ascii="Arial" w:hAnsi="Arial" w:cs="Arial"/>
        </w:rPr>
        <w:t xml:space="preserve">collectées lors de </w:t>
      </w:r>
      <w:r w:rsidR="00B3520A">
        <w:rPr>
          <w:rFonts w:ascii="Arial" w:hAnsi="Arial" w:cs="Arial"/>
        </w:rPr>
        <w:t>ces</w:t>
      </w:r>
      <w:r w:rsidRPr="00190252">
        <w:rPr>
          <w:rFonts w:ascii="Arial" w:hAnsi="Arial" w:cs="Arial"/>
        </w:rPr>
        <w:t xml:space="preserve"> expérience</w:t>
      </w:r>
      <w:r w:rsidR="00B3520A">
        <w:rPr>
          <w:rFonts w:ascii="Arial" w:hAnsi="Arial" w:cs="Arial"/>
        </w:rPr>
        <w:t>s</w:t>
      </w:r>
      <w:r w:rsidR="00A765DC">
        <w:rPr>
          <w:rFonts w:ascii="Arial" w:hAnsi="Arial" w:cs="Arial"/>
        </w:rPr>
        <w:t>, qui représentent l’ensemble des données de cette expérience,</w:t>
      </w:r>
      <w:r w:rsidRPr="00190252">
        <w:rPr>
          <w:rFonts w:ascii="Arial" w:hAnsi="Arial" w:cs="Arial"/>
        </w:rPr>
        <w:t xml:space="preserve"> sont présentées dans les tableaux ci-dessous. Ces données </w:t>
      </w:r>
      <w:r w:rsidR="00A765DC">
        <w:rPr>
          <w:rFonts w:ascii="Arial" w:hAnsi="Arial" w:cs="Arial"/>
        </w:rPr>
        <w:t>sont répertoriées en quatre groupements de tableaux différents et présentent</w:t>
      </w:r>
      <w:r w:rsidRPr="00190252">
        <w:rPr>
          <w:rFonts w:ascii="Arial" w:hAnsi="Arial" w:cs="Arial"/>
        </w:rPr>
        <w:t xml:space="preserve"> les mesures d'absorbance obtenues par spectrophotométrie pour les différents types de lait, avant et après dénaturation par l'urée</w:t>
      </w:r>
      <w:r w:rsidR="00B3520A">
        <w:rPr>
          <w:rFonts w:ascii="Arial" w:hAnsi="Arial" w:cs="Arial"/>
        </w:rPr>
        <w:t xml:space="preserve"> à une longueur d’onde de 540 nm.</w:t>
      </w:r>
      <w:r w:rsidR="00570A7A">
        <w:rPr>
          <w:rFonts w:ascii="Arial" w:hAnsi="Arial" w:cs="Arial"/>
        </w:rPr>
        <w:t xml:space="preserve"> </w:t>
      </w:r>
    </w:p>
    <w:p w14:paraId="285AA7D3" w14:textId="77777777" w:rsidR="00A765DC" w:rsidRDefault="00570A7A" w:rsidP="00295403">
      <w:pPr>
        <w:spacing w:line="480" w:lineRule="auto"/>
        <w:jc w:val="both"/>
        <w:rPr>
          <w:rFonts w:ascii="Arial" w:hAnsi="Arial" w:cs="Arial"/>
        </w:rPr>
      </w:pPr>
      <w:r w:rsidRPr="00190252">
        <w:rPr>
          <w:rFonts w:ascii="Arial" w:hAnsi="Arial" w:cs="Arial"/>
        </w:rPr>
        <w:t xml:space="preserve">Pour </w:t>
      </w:r>
      <w:r w:rsidR="00A765DC">
        <w:rPr>
          <w:rFonts w:ascii="Arial" w:hAnsi="Arial" w:cs="Arial"/>
        </w:rPr>
        <w:t>exploiter</w:t>
      </w:r>
      <w:r w:rsidRPr="00190252">
        <w:rPr>
          <w:rFonts w:ascii="Arial" w:hAnsi="Arial" w:cs="Arial"/>
        </w:rPr>
        <w:t xml:space="preserve"> </w:t>
      </w:r>
      <w:r w:rsidR="00A765DC">
        <w:rPr>
          <w:rFonts w:ascii="Arial" w:hAnsi="Arial" w:cs="Arial"/>
        </w:rPr>
        <w:t>c</w:t>
      </w:r>
      <w:r w:rsidRPr="00190252">
        <w:rPr>
          <w:rFonts w:ascii="Arial" w:hAnsi="Arial" w:cs="Arial"/>
        </w:rPr>
        <w:t xml:space="preserve">es données, nous avons calculé la concentration protéique de chaque échantillon en utilisant </w:t>
      </w:r>
      <w:r w:rsidR="00A765DC">
        <w:rPr>
          <w:rFonts w:ascii="Arial" w:hAnsi="Arial" w:cs="Arial"/>
        </w:rPr>
        <w:t>la</w:t>
      </w:r>
      <w:r w:rsidRPr="00190252">
        <w:rPr>
          <w:rFonts w:ascii="Arial" w:hAnsi="Arial" w:cs="Arial"/>
        </w:rPr>
        <w:t xml:space="preserve"> courbe d'étalonnage </w:t>
      </w:r>
      <w:r w:rsidR="009723A6">
        <w:rPr>
          <w:rFonts w:ascii="Arial" w:hAnsi="Arial" w:cs="Arial"/>
        </w:rPr>
        <w:t>(</w:t>
      </w:r>
      <w:r w:rsidR="009723A6">
        <w:rPr>
          <w:rFonts w:ascii="Arial" w:hAnsi="Arial" w:cs="Arial"/>
          <w:i/>
          <w:iCs/>
        </w:rPr>
        <w:t>cf.</w:t>
      </w:r>
      <w:r w:rsidR="009723A6">
        <w:rPr>
          <w:rFonts w:ascii="Arial" w:hAnsi="Arial" w:cs="Arial"/>
        </w:rPr>
        <w:t xml:space="preserve"> </w:t>
      </w:r>
      <w:hyperlink w:anchor="_Figure_3_:" w:history="1">
        <w:r w:rsidR="009723A6" w:rsidRPr="009723A6">
          <w:rPr>
            <w:rStyle w:val="Lienhypertexte"/>
            <w:rFonts w:ascii="Arial" w:hAnsi="Arial" w:cs="Arial"/>
          </w:rPr>
          <w:t>Figure 3 : courbe d’étalonnage de la concentration en urée</w:t>
        </w:r>
      </w:hyperlink>
      <w:r w:rsidR="009723A6">
        <w:rPr>
          <w:rFonts w:ascii="Arial" w:hAnsi="Arial" w:cs="Arial"/>
        </w:rPr>
        <w:t>)</w:t>
      </w:r>
      <w:r w:rsidRPr="00190252">
        <w:rPr>
          <w:rFonts w:ascii="Arial" w:hAnsi="Arial" w:cs="Arial"/>
        </w:rPr>
        <w:t>.</w:t>
      </w:r>
      <w:r>
        <w:rPr>
          <w:rFonts w:ascii="Arial" w:hAnsi="Arial" w:cs="Arial"/>
        </w:rPr>
        <w:t xml:space="preserve"> </w:t>
      </w:r>
    </w:p>
    <w:p w14:paraId="75C3A4B9" w14:textId="198F451A" w:rsidR="00570A7A" w:rsidRPr="00190252" w:rsidRDefault="00570A7A" w:rsidP="00295403">
      <w:pPr>
        <w:spacing w:line="480" w:lineRule="auto"/>
        <w:jc w:val="both"/>
        <w:rPr>
          <w:rFonts w:ascii="Arial" w:hAnsi="Arial" w:cs="Arial"/>
        </w:rPr>
      </w:pPr>
      <w:r>
        <w:rPr>
          <w:rFonts w:ascii="Arial" w:hAnsi="Arial" w:cs="Arial"/>
        </w:rPr>
        <w:t>Les résultats sont présentés sous forme de tableau ci-dessous</w:t>
      </w:r>
      <w:r w:rsidR="004742D4">
        <w:rPr>
          <w:rFonts w:ascii="Arial" w:hAnsi="Arial" w:cs="Arial"/>
        </w:rPr>
        <w:t xml:space="preserve"> en trois mesures distinctes et avec en fin de série la moyenne des valeurs de concentration obtenue et l’écart-type.</w:t>
      </w:r>
    </w:p>
    <w:p w14:paraId="05364864" w14:textId="6D933BB9" w:rsidR="003F24A2" w:rsidRPr="00190252" w:rsidRDefault="003F24A2" w:rsidP="00295403">
      <w:pPr>
        <w:spacing w:line="480" w:lineRule="auto"/>
        <w:jc w:val="both"/>
        <w:rPr>
          <w:rFonts w:ascii="Arial" w:hAnsi="Arial" w:cs="Arial"/>
        </w:rPr>
      </w:pPr>
    </w:p>
    <w:p w14:paraId="0E83D7A8" w14:textId="77777777" w:rsidR="003F24A2" w:rsidRPr="00190252" w:rsidRDefault="003F24A2" w:rsidP="00295403">
      <w:pPr>
        <w:spacing w:line="480" w:lineRule="auto"/>
        <w:jc w:val="both"/>
        <w:rPr>
          <w:rFonts w:ascii="Arial" w:hAnsi="Arial" w:cs="Arial"/>
        </w:rPr>
      </w:pPr>
    </w:p>
    <w:p w14:paraId="72F50BC3" w14:textId="3B53E3B0" w:rsidR="003F24A2" w:rsidRPr="00190252" w:rsidRDefault="003F24A2" w:rsidP="00295403">
      <w:pPr>
        <w:pStyle w:val="Titre3"/>
        <w:spacing w:line="480" w:lineRule="auto"/>
      </w:pPr>
      <w:bookmarkStart w:id="22" w:name="_Toc192719344"/>
      <w:r w:rsidRPr="008A6FA6">
        <w:rPr>
          <w:u w:val="single"/>
        </w:rPr>
        <w:t>Tableau 1 :</w:t>
      </w:r>
      <w:r w:rsidRPr="00190252">
        <w:t xml:space="preserve"> </w:t>
      </w:r>
      <w:r w:rsidRPr="008A6FA6">
        <w:rPr>
          <w:b/>
          <w:bCs/>
        </w:rPr>
        <w:t>Absorbance des échantillons de lait avant dénaturation</w:t>
      </w:r>
      <w:bookmarkEnd w:id="22"/>
    </w:p>
    <w:p w14:paraId="3DD13FD6" w14:textId="0567744B" w:rsidR="003F24A2" w:rsidRPr="00190252" w:rsidRDefault="006E1DC2" w:rsidP="00295403">
      <w:pPr>
        <w:pStyle w:val="Titre4"/>
        <w:spacing w:line="480" w:lineRule="auto"/>
      </w:pPr>
      <w:bookmarkStart w:id="23" w:name="_Toc192719345"/>
      <w:r w:rsidRPr="00190252">
        <w:t>Première mesure :</w:t>
      </w:r>
      <w:bookmarkEnd w:id="23"/>
    </w:p>
    <w:tbl>
      <w:tblPr>
        <w:tblStyle w:val="Grilledutableau"/>
        <w:tblW w:w="9634" w:type="dxa"/>
        <w:tblLook w:val="04A0" w:firstRow="1" w:lastRow="0" w:firstColumn="1" w:lastColumn="0" w:noHBand="0" w:noVBand="1"/>
      </w:tblPr>
      <w:tblGrid>
        <w:gridCol w:w="1897"/>
        <w:gridCol w:w="2066"/>
        <w:gridCol w:w="2695"/>
        <w:gridCol w:w="2976"/>
      </w:tblGrid>
      <w:tr w:rsidR="007A4E8A" w:rsidRPr="00393398" w14:paraId="2C47C9A1" w14:textId="7B761152" w:rsidTr="00393398">
        <w:tc>
          <w:tcPr>
            <w:tcW w:w="1897" w:type="dxa"/>
            <w:shd w:val="pct20" w:color="auto" w:fill="auto"/>
          </w:tcPr>
          <w:p w14:paraId="30863AAC" w14:textId="51FAD115" w:rsidR="007A4E8A" w:rsidRPr="00393398" w:rsidRDefault="007A4E8A" w:rsidP="00295403">
            <w:pPr>
              <w:spacing w:line="480" w:lineRule="auto"/>
              <w:rPr>
                <w:rFonts w:ascii="Arial" w:hAnsi="Arial" w:cs="Arial"/>
                <w:b/>
                <w:bCs/>
              </w:rPr>
            </w:pPr>
            <w:r w:rsidRPr="00393398">
              <w:rPr>
                <w:rFonts w:ascii="Arial" w:hAnsi="Arial" w:cs="Arial"/>
                <w:b/>
                <w:bCs/>
              </w:rPr>
              <w:t>Type de lait</w:t>
            </w:r>
          </w:p>
        </w:tc>
        <w:tc>
          <w:tcPr>
            <w:tcW w:w="2066" w:type="dxa"/>
            <w:shd w:val="pct20" w:color="auto" w:fill="auto"/>
          </w:tcPr>
          <w:p w14:paraId="2885B399" w14:textId="5B7881F2" w:rsidR="007A4E8A" w:rsidRPr="00393398" w:rsidRDefault="007A4E8A" w:rsidP="00295403">
            <w:pPr>
              <w:spacing w:line="480" w:lineRule="auto"/>
              <w:rPr>
                <w:rFonts w:ascii="Arial" w:hAnsi="Arial" w:cs="Arial"/>
                <w:b/>
                <w:bCs/>
              </w:rPr>
            </w:pPr>
            <w:r w:rsidRPr="00393398">
              <w:rPr>
                <w:rFonts w:ascii="Arial" w:hAnsi="Arial" w:cs="Arial"/>
                <w:b/>
                <w:bCs/>
              </w:rPr>
              <w:t>Absorbance à 540 nm</w:t>
            </w:r>
          </w:p>
        </w:tc>
        <w:tc>
          <w:tcPr>
            <w:tcW w:w="2695" w:type="dxa"/>
            <w:shd w:val="pct20" w:color="auto" w:fill="auto"/>
          </w:tcPr>
          <w:p w14:paraId="53AC78C5" w14:textId="10D0F7AE" w:rsidR="007A4E8A" w:rsidRPr="00393398" w:rsidRDefault="007A4E8A" w:rsidP="00295403">
            <w:pPr>
              <w:spacing w:line="480" w:lineRule="auto"/>
              <w:rPr>
                <w:rFonts w:ascii="Arial" w:hAnsi="Arial" w:cs="Arial"/>
                <w:b/>
                <w:bCs/>
              </w:rPr>
            </w:pPr>
            <w:r w:rsidRPr="00393398">
              <w:rPr>
                <w:rFonts w:ascii="Arial" w:hAnsi="Arial" w:cs="Arial"/>
                <w:b/>
                <w:bCs/>
              </w:rPr>
              <w:t>Concentration en mol/L</w:t>
            </w:r>
            <w:r w:rsidR="00B3520A" w:rsidRPr="00393398">
              <w:rPr>
                <w:rFonts w:ascii="Arial" w:hAnsi="Arial" w:cs="Arial"/>
                <w:b/>
                <w:bCs/>
              </w:rPr>
              <w:t xml:space="preserve"> en protéine</w:t>
            </w:r>
          </w:p>
        </w:tc>
        <w:tc>
          <w:tcPr>
            <w:tcW w:w="2976" w:type="dxa"/>
            <w:shd w:val="pct20" w:color="auto" w:fill="auto"/>
          </w:tcPr>
          <w:p w14:paraId="494C2E80" w14:textId="288BDA53" w:rsidR="007A4E8A" w:rsidRPr="00393398" w:rsidRDefault="007A4E8A" w:rsidP="00295403">
            <w:pPr>
              <w:spacing w:line="480" w:lineRule="auto"/>
              <w:rPr>
                <w:rFonts w:ascii="Arial" w:hAnsi="Arial" w:cs="Arial"/>
                <w:b/>
                <w:bCs/>
              </w:rPr>
            </w:pPr>
            <w:r w:rsidRPr="00393398">
              <w:rPr>
                <w:rFonts w:ascii="Arial" w:hAnsi="Arial" w:cs="Arial"/>
                <w:b/>
                <w:bCs/>
              </w:rPr>
              <w:t>Observation</w:t>
            </w:r>
            <w:r w:rsidR="00393398">
              <w:rPr>
                <w:rFonts w:ascii="Arial" w:hAnsi="Arial" w:cs="Arial"/>
                <w:b/>
                <w:bCs/>
              </w:rPr>
              <w:t>s</w:t>
            </w:r>
          </w:p>
        </w:tc>
      </w:tr>
      <w:tr w:rsidR="007A4E8A" w:rsidRPr="00190252" w14:paraId="2CC896BC" w14:textId="32D7FDDB" w:rsidTr="007A4E8A">
        <w:tc>
          <w:tcPr>
            <w:tcW w:w="1897" w:type="dxa"/>
          </w:tcPr>
          <w:p w14:paraId="590EDF2F" w14:textId="2960AECC" w:rsidR="007A4E8A" w:rsidRPr="00190252" w:rsidRDefault="007A4E8A" w:rsidP="00295403">
            <w:pPr>
              <w:spacing w:line="480" w:lineRule="auto"/>
              <w:jc w:val="both"/>
              <w:rPr>
                <w:rFonts w:ascii="Arial" w:hAnsi="Arial" w:cs="Arial"/>
              </w:rPr>
            </w:pPr>
            <w:r w:rsidRPr="00190252">
              <w:rPr>
                <w:rFonts w:ascii="Arial" w:hAnsi="Arial" w:cs="Arial"/>
              </w:rPr>
              <w:t>Lait entier</w:t>
            </w:r>
          </w:p>
        </w:tc>
        <w:tc>
          <w:tcPr>
            <w:tcW w:w="2066" w:type="dxa"/>
          </w:tcPr>
          <w:p w14:paraId="2A94E2AB" w14:textId="1235CC4C" w:rsidR="007A4E8A" w:rsidRPr="00190252" w:rsidRDefault="007A4E8A" w:rsidP="00295403">
            <w:pPr>
              <w:spacing w:line="480" w:lineRule="auto"/>
              <w:jc w:val="both"/>
              <w:rPr>
                <w:rFonts w:ascii="Arial" w:hAnsi="Arial" w:cs="Arial"/>
              </w:rPr>
            </w:pPr>
            <w:r w:rsidRPr="00190252">
              <w:rPr>
                <w:rFonts w:ascii="Arial" w:hAnsi="Arial" w:cs="Arial"/>
              </w:rPr>
              <w:t>2,922</w:t>
            </w:r>
          </w:p>
        </w:tc>
        <w:tc>
          <w:tcPr>
            <w:tcW w:w="2695" w:type="dxa"/>
          </w:tcPr>
          <w:p w14:paraId="54B98A24" w14:textId="306DFCC5" w:rsidR="007A4E8A" w:rsidRPr="00190252" w:rsidRDefault="00B57632" w:rsidP="00295403">
            <w:pPr>
              <w:spacing w:line="480" w:lineRule="auto"/>
              <w:jc w:val="both"/>
              <w:rPr>
                <w:rFonts w:ascii="Arial" w:hAnsi="Arial" w:cs="Arial"/>
              </w:rPr>
            </w:pPr>
            <w:r w:rsidRPr="00190252">
              <w:rPr>
                <w:rFonts w:ascii="Arial" w:hAnsi="Arial" w:cs="Arial"/>
              </w:rPr>
              <w:t>2,</w:t>
            </w:r>
            <w:r w:rsidR="006E1DC2" w:rsidRPr="00190252">
              <w:rPr>
                <w:rFonts w:ascii="Arial" w:hAnsi="Arial" w:cs="Arial"/>
              </w:rPr>
              <w:t>4</w:t>
            </w:r>
            <w:r w:rsidR="003C1534">
              <w:rPr>
                <w:rFonts w:ascii="Arial" w:hAnsi="Arial" w:cs="Arial"/>
              </w:rPr>
              <w:t>*10</w:t>
            </w:r>
            <w:r w:rsidR="003C1534">
              <w:rPr>
                <w:rFonts w:ascii="Arial" w:hAnsi="Arial" w:cs="Arial"/>
                <w:vertAlign w:val="superscript"/>
              </w:rPr>
              <w:t>-5</w:t>
            </w:r>
          </w:p>
        </w:tc>
        <w:tc>
          <w:tcPr>
            <w:tcW w:w="2976" w:type="dxa"/>
          </w:tcPr>
          <w:p w14:paraId="51C75764" w14:textId="52542A42" w:rsidR="007A4E8A" w:rsidRPr="00190252" w:rsidRDefault="007A4E8A" w:rsidP="00295403">
            <w:pPr>
              <w:spacing w:line="480" w:lineRule="auto"/>
              <w:jc w:val="both"/>
              <w:rPr>
                <w:rFonts w:ascii="Arial" w:hAnsi="Arial" w:cs="Arial"/>
              </w:rPr>
            </w:pPr>
            <w:r w:rsidRPr="00190252">
              <w:rPr>
                <w:rFonts w:ascii="Arial" w:hAnsi="Arial" w:cs="Arial"/>
              </w:rPr>
              <w:t>Le lait paraît opaque après ajout du réactif de biuret</w:t>
            </w:r>
          </w:p>
        </w:tc>
      </w:tr>
      <w:tr w:rsidR="00B57632" w:rsidRPr="00190252" w14:paraId="5F79E6E8" w14:textId="455E0CAC" w:rsidTr="007A4E8A">
        <w:tc>
          <w:tcPr>
            <w:tcW w:w="1897" w:type="dxa"/>
          </w:tcPr>
          <w:p w14:paraId="264B7142" w14:textId="152FFF46" w:rsidR="00B57632" w:rsidRPr="00190252" w:rsidRDefault="00B57632" w:rsidP="00295403">
            <w:pPr>
              <w:spacing w:line="480" w:lineRule="auto"/>
              <w:jc w:val="both"/>
              <w:rPr>
                <w:rFonts w:ascii="Arial" w:hAnsi="Arial" w:cs="Arial"/>
              </w:rPr>
            </w:pPr>
            <w:r w:rsidRPr="00190252">
              <w:rPr>
                <w:rFonts w:ascii="Arial" w:hAnsi="Arial" w:cs="Arial"/>
              </w:rPr>
              <w:lastRenderedPageBreak/>
              <w:t>Lait écrémé</w:t>
            </w:r>
          </w:p>
        </w:tc>
        <w:tc>
          <w:tcPr>
            <w:tcW w:w="2066" w:type="dxa"/>
          </w:tcPr>
          <w:p w14:paraId="3744A4FA" w14:textId="750480BB" w:rsidR="00B57632" w:rsidRPr="00190252" w:rsidRDefault="00B57632" w:rsidP="00295403">
            <w:pPr>
              <w:spacing w:line="480" w:lineRule="auto"/>
              <w:jc w:val="both"/>
              <w:rPr>
                <w:rFonts w:ascii="Arial" w:hAnsi="Arial" w:cs="Arial"/>
              </w:rPr>
            </w:pPr>
            <w:r w:rsidRPr="00190252">
              <w:rPr>
                <w:rFonts w:ascii="Arial" w:hAnsi="Arial" w:cs="Arial"/>
              </w:rPr>
              <w:t>2,773</w:t>
            </w:r>
          </w:p>
        </w:tc>
        <w:tc>
          <w:tcPr>
            <w:tcW w:w="2695" w:type="dxa"/>
          </w:tcPr>
          <w:p w14:paraId="1B6336C1" w14:textId="2A3FF0AF" w:rsidR="00B57632" w:rsidRPr="00190252" w:rsidRDefault="00B57632" w:rsidP="00295403">
            <w:pPr>
              <w:spacing w:line="480" w:lineRule="auto"/>
              <w:jc w:val="both"/>
              <w:rPr>
                <w:rFonts w:ascii="Arial" w:hAnsi="Arial" w:cs="Arial"/>
              </w:rPr>
            </w:pPr>
            <w:r w:rsidRPr="00190252">
              <w:rPr>
                <w:rFonts w:ascii="Arial" w:hAnsi="Arial" w:cs="Arial"/>
              </w:rPr>
              <w:t>2,</w:t>
            </w:r>
            <w:r w:rsidR="006E1DC2" w:rsidRPr="00190252">
              <w:rPr>
                <w:rFonts w:ascii="Arial" w:hAnsi="Arial" w:cs="Arial"/>
              </w:rPr>
              <w:t>2</w:t>
            </w:r>
            <w:r w:rsidRPr="00190252">
              <w:rPr>
                <w:rFonts w:ascii="Arial" w:hAnsi="Arial" w:cs="Arial"/>
              </w:rPr>
              <w:t>77</w:t>
            </w:r>
            <w:r w:rsidR="003C1534">
              <w:rPr>
                <w:rFonts w:ascii="Arial" w:hAnsi="Arial" w:cs="Arial"/>
              </w:rPr>
              <w:t>*10</w:t>
            </w:r>
            <w:r w:rsidR="003C1534">
              <w:rPr>
                <w:rFonts w:ascii="Arial" w:hAnsi="Arial" w:cs="Arial"/>
                <w:vertAlign w:val="superscript"/>
              </w:rPr>
              <w:t>-5</w:t>
            </w:r>
          </w:p>
        </w:tc>
        <w:tc>
          <w:tcPr>
            <w:tcW w:w="2976" w:type="dxa"/>
          </w:tcPr>
          <w:p w14:paraId="61C058A0" w14:textId="01E6019E" w:rsidR="00B57632" w:rsidRPr="00190252" w:rsidRDefault="00B57632" w:rsidP="00295403">
            <w:pPr>
              <w:spacing w:line="480" w:lineRule="auto"/>
              <w:jc w:val="both"/>
              <w:rPr>
                <w:rFonts w:ascii="Arial" w:hAnsi="Arial" w:cs="Arial"/>
              </w:rPr>
            </w:pPr>
            <w:r w:rsidRPr="00190252">
              <w:rPr>
                <w:rFonts w:ascii="Arial" w:hAnsi="Arial" w:cs="Arial"/>
              </w:rPr>
              <w:t>Texture similaire au lait entier</w:t>
            </w:r>
          </w:p>
        </w:tc>
      </w:tr>
      <w:tr w:rsidR="00B57632" w:rsidRPr="00190252" w14:paraId="346F20FC" w14:textId="5AE686D7" w:rsidTr="007A4E8A">
        <w:tc>
          <w:tcPr>
            <w:tcW w:w="1897" w:type="dxa"/>
          </w:tcPr>
          <w:p w14:paraId="629C352F" w14:textId="524B545E" w:rsidR="00B57632" w:rsidRPr="00190252" w:rsidRDefault="00B57632" w:rsidP="00295403">
            <w:pPr>
              <w:spacing w:line="480" w:lineRule="auto"/>
              <w:jc w:val="both"/>
              <w:rPr>
                <w:rFonts w:ascii="Arial" w:hAnsi="Arial" w:cs="Arial"/>
              </w:rPr>
            </w:pPr>
            <w:r w:rsidRPr="00190252">
              <w:rPr>
                <w:rFonts w:ascii="Arial" w:hAnsi="Arial" w:cs="Arial"/>
              </w:rPr>
              <w:t>Lait d’amande</w:t>
            </w:r>
          </w:p>
        </w:tc>
        <w:tc>
          <w:tcPr>
            <w:tcW w:w="2066" w:type="dxa"/>
          </w:tcPr>
          <w:p w14:paraId="1DB1434A" w14:textId="7C88A640" w:rsidR="00B57632" w:rsidRPr="00190252" w:rsidRDefault="00B57632" w:rsidP="00295403">
            <w:pPr>
              <w:spacing w:line="480" w:lineRule="auto"/>
              <w:jc w:val="both"/>
              <w:rPr>
                <w:rFonts w:ascii="Arial" w:hAnsi="Arial" w:cs="Arial"/>
              </w:rPr>
            </w:pPr>
            <w:r w:rsidRPr="00190252">
              <w:rPr>
                <w:rFonts w:ascii="Arial" w:hAnsi="Arial" w:cs="Arial"/>
              </w:rPr>
              <w:t>0,991</w:t>
            </w:r>
          </w:p>
        </w:tc>
        <w:tc>
          <w:tcPr>
            <w:tcW w:w="2695" w:type="dxa"/>
          </w:tcPr>
          <w:p w14:paraId="32C782B3" w14:textId="6BBE6445" w:rsidR="00B57632" w:rsidRPr="00190252" w:rsidRDefault="006E1DC2" w:rsidP="00295403">
            <w:pPr>
              <w:spacing w:line="480" w:lineRule="auto"/>
              <w:jc w:val="both"/>
              <w:rPr>
                <w:rFonts w:ascii="Arial" w:hAnsi="Arial" w:cs="Arial"/>
              </w:rPr>
            </w:pPr>
            <w:r w:rsidRPr="00190252">
              <w:rPr>
                <w:rFonts w:ascii="Arial" w:hAnsi="Arial" w:cs="Arial"/>
              </w:rPr>
              <w:t>7</w:t>
            </w:r>
            <w:r w:rsidR="00B57632" w:rsidRPr="00190252">
              <w:rPr>
                <w:rFonts w:ascii="Arial" w:hAnsi="Arial" w:cs="Arial"/>
              </w:rPr>
              <w:t>,</w:t>
            </w:r>
            <w:r w:rsidRPr="00190252">
              <w:rPr>
                <w:rFonts w:ascii="Arial" w:hAnsi="Arial" w:cs="Arial"/>
              </w:rPr>
              <w:t>4</w:t>
            </w:r>
            <w:r w:rsidR="00B57632" w:rsidRPr="00190252">
              <w:rPr>
                <w:rFonts w:ascii="Arial" w:hAnsi="Arial" w:cs="Arial"/>
              </w:rPr>
              <w:t>29</w:t>
            </w:r>
            <w:r w:rsidR="003C1534">
              <w:rPr>
                <w:rFonts w:ascii="Arial" w:hAnsi="Arial" w:cs="Arial"/>
              </w:rPr>
              <w:t>*10</w:t>
            </w:r>
            <w:r w:rsidR="003C1534">
              <w:rPr>
                <w:rFonts w:ascii="Arial" w:hAnsi="Arial" w:cs="Arial"/>
                <w:vertAlign w:val="superscript"/>
              </w:rPr>
              <w:t>-6</w:t>
            </w:r>
          </w:p>
        </w:tc>
        <w:tc>
          <w:tcPr>
            <w:tcW w:w="2976" w:type="dxa"/>
          </w:tcPr>
          <w:p w14:paraId="59C75E8C" w14:textId="6FD8C37E" w:rsidR="00B57632" w:rsidRPr="00190252" w:rsidRDefault="00B57632" w:rsidP="00295403">
            <w:pPr>
              <w:spacing w:line="480" w:lineRule="auto"/>
              <w:jc w:val="both"/>
              <w:rPr>
                <w:rFonts w:ascii="Arial" w:hAnsi="Arial" w:cs="Arial"/>
              </w:rPr>
            </w:pPr>
            <w:r w:rsidRPr="00190252">
              <w:rPr>
                <w:rFonts w:ascii="Arial" w:hAnsi="Arial" w:cs="Arial"/>
              </w:rPr>
              <w:t>Le lait paraît onctueux</w:t>
            </w:r>
          </w:p>
        </w:tc>
      </w:tr>
      <w:tr w:rsidR="007A4E8A" w:rsidRPr="00190252" w14:paraId="6CBF3161" w14:textId="528E5049" w:rsidTr="007A4E8A">
        <w:tc>
          <w:tcPr>
            <w:tcW w:w="1897" w:type="dxa"/>
          </w:tcPr>
          <w:p w14:paraId="265138BE" w14:textId="461678A3" w:rsidR="007A4E8A" w:rsidRPr="00190252" w:rsidRDefault="007A4E8A" w:rsidP="00295403">
            <w:pPr>
              <w:spacing w:line="480" w:lineRule="auto"/>
              <w:jc w:val="both"/>
              <w:rPr>
                <w:rFonts w:ascii="Arial" w:hAnsi="Arial" w:cs="Arial"/>
              </w:rPr>
            </w:pPr>
            <w:r w:rsidRPr="00190252">
              <w:rPr>
                <w:rFonts w:ascii="Arial" w:hAnsi="Arial" w:cs="Arial"/>
              </w:rPr>
              <w:t>Lait frais</w:t>
            </w:r>
          </w:p>
        </w:tc>
        <w:tc>
          <w:tcPr>
            <w:tcW w:w="2066" w:type="dxa"/>
          </w:tcPr>
          <w:p w14:paraId="14FA98A8" w14:textId="6C827497" w:rsidR="007A4E8A" w:rsidRPr="00190252" w:rsidRDefault="007A4E8A" w:rsidP="00295403">
            <w:pPr>
              <w:spacing w:line="480" w:lineRule="auto"/>
              <w:jc w:val="both"/>
              <w:rPr>
                <w:rFonts w:ascii="Arial" w:hAnsi="Arial" w:cs="Arial"/>
              </w:rPr>
            </w:pPr>
            <w:r w:rsidRPr="00190252">
              <w:rPr>
                <w:rFonts w:ascii="Arial" w:hAnsi="Arial" w:cs="Arial"/>
              </w:rPr>
              <w:t>2,</w:t>
            </w:r>
            <w:r w:rsidR="00B57632" w:rsidRPr="00190252">
              <w:rPr>
                <w:rFonts w:ascii="Arial" w:hAnsi="Arial" w:cs="Arial"/>
              </w:rPr>
              <w:t>933</w:t>
            </w:r>
          </w:p>
        </w:tc>
        <w:tc>
          <w:tcPr>
            <w:tcW w:w="2695" w:type="dxa"/>
          </w:tcPr>
          <w:p w14:paraId="5E6623BF" w14:textId="0AC6A38E" w:rsidR="007A4E8A" w:rsidRPr="00190252" w:rsidRDefault="00B57632" w:rsidP="00295403">
            <w:pPr>
              <w:spacing w:line="480" w:lineRule="auto"/>
              <w:jc w:val="both"/>
              <w:rPr>
                <w:rFonts w:ascii="Arial" w:hAnsi="Arial" w:cs="Arial"/>
              </w:rPr>
            </w:pPr>
            <w:r w:rsidRPr="00190252">
              <w:rPr>
                <w:rFonts w:ascii="Arial" w:hAnsi="Arial" w:cs="Arial"/>
              </w:rPr>
              <w:t>2,</w:t>
            </w:r>
            <w:r w:rsidR="006E1DC2" w:rsidRPr="00190252">
              <w:rPr>
                <w:rFonts w:ascii="Arial" w:hAnsi="Arial" w:cs="Arial"/>
              </w:rPr>
              <w:t>4</w:t>
            </w:r>
            <w:r w:rsidRPr="00190252">
              <w:rPr>
                <w:rFonts w:ascii="Arial" w:hAnsi="Arial" w:cs="Arial"/>
              </w:rPr>
              <w:t>07</w:t>
            </w:r>
            <w:r w:rsidR="003C1534">
              <w:rPr>
                <w:rFonts w:ascii="Arial" w:hAnsi="Arial" w:cs="Arial"/>
              </w:rPr>
              <w:t>*10</w:t>
            </w:r>
            <w:r w:rsidR="003C1534">
              <w:rPr>
                <w:rFonts w:ascii="Arial" w:hAnsi="Arial" w:cs="Arial"/>
                <w:vertAlign w:val="superscript"/>
              </w:rPr>
              <w:t>-5</w:t>
            </w:r>
          </w:p>
          <w:p w14:paraId="00158E7C" w14:textId="21D26E9E" w:rsidR="007A4E8A" w:rsidRPr="00190252" w:rsidRDefault="007A4E8A" w:rsidP="00295403">
            <w:pPr>
              <w:spacing w:line="480" w:lineRule="auto"/>
              <w:jc w:val="both"/>
              <w:rPr>
                <w:rFonts w:ascii="Arial" w:hAnsi="Arial" w:cs="Arial"/>
              </w:rPr>
            </w:pPr>
          </w:p>
        </w:tc>
        <w:tc>
          <w:tcPr>
            <w:tcW w:w="2976" w:type="dxa"/>
          </w:tcPr>
          <w:p w14:paraId="4AE421B1" w14:textId="5B922A1B" w:rsidR="007A4E8A" w:rsidRPr="00190252" w:rsidRDefault="007A4E8A" w:rsidP="00295403">
            <w:pPr>
              <w:spacing w:line="480" w:lineRule="auto"/>
              <w:jc w:val="both"/>
              <w:rPr>
                <w:rFonts w:ascii="Arial" w:hAnsi="Arial" w:cs="Arial"/>
              </w:rPr>
            </w:pPr>
            <w:r w:rsidRPr="00190252">
              <w:rPr>
                <w:rFonts w:ascii="Arial" w:hAnsi="Arial" w:cs="Arial"/>
              </w:rPr>
              <w:t>Le lait para</w:t>
            </w:r>
            <w:r w:rsidR="00393398">
              <w:rPr>
                <w:rFonts w:ascii="Arial" w:hAnsi="Arial" w:cs="Arial"/>
              </w:rPr>
              <w:t>î</w:t>
            </w:r>
            <w:r w:rsidRPr="00190252">
              <w:rPr>
                <w:rFonts w:ascii="Arial" w:hAnsi="Arial" w:cs="Arial"/>
              </w:rPr>
              <w:t>t plus liquide que les autres</w:t>
            </w:r>
          </w:p>
        </w:tc>
      </w:tr>
    </w:tbl>
    <w:p w14:paraId="23C71DAD" w14:textId="77777777" w:rsidR="003F24A2" w:rsidRPr="00190252" w:rsidRDefault="003F24A2" w:rsidP="00295403">
      <w:pPr>
        <w:spacing w:line="480" w:lineRule="auto"/>
        <w:jc w:val="both"/>
        <w:rPr>
          <w:rFonts w:ascii="Arial" w:hAnsi="Arial" w:cs="Arial"/>
        </w:rPr>
      </w:pPr>
    </w:p>
    <w:p w14:paraId="2137629E" w14:textId="3D021332" w:rsidR="006E1DC2" w:rsidRPr="00190252" w:rsidRDefault="006E1DC2" w:rsidP="00295403">
      <w:pPr>
        <w:pStyle w:val="Titre4"/>
        <w:spacing w:line="480" w:lineRule="auto"/>
      </w:pPr>
      <w:bookmarkStart w:id="24" w:name="_Toc192719346"/>
      <w:r w:rsidRPr="00190252">
        <w:t>Deuxième mesure :</w:t>
      </w:r>
      <w:bookmarkEnd w:id="24"/>
    </w:p>
    <w:tbl>
      <w:tblPr>
        <w:tblStyle w:val="Grilledutableau"/>
        <w:tblW w:w="9634" w:type="dxa"/>
        <w:tblLook w:val="04A0" w:firstRow="1" w:lastRow="0" w:firstColumn="1" w:lastColumn="0" w:noHBand="0" w:noVBand="1"/>
      </w:tblPr>
      <w:tblGrid>
        <w:gridCol w:w="1897"/>
        <w:gridCol w:w="2066"/>
        <w:gridCol w:w="2695"/>
        <w:gridCol w:w="2976"/>
      </w:tblGrid>
      <w:tr w:rsidR="006E1DC2" w:rsidRPr="00190252" w14:paraId="4C17CE1A" w14:textId="77777777" w:rsidTr="00393398">
        <w:tc>
          <w:tcPr>
            <w:tcW w:w="1897" w:type="dxa"/>
            <w:shd w:val="pct20" w:color="auto" w:fill="auto"/>
          </w:tcPr>
          <w:p w14:paraId="745F980E" w14:textId="77777777" w:rsidR="006E1DC2" w:rsidRPr="00393398" w:rsidRDefault="006E1DC2" w:rsidP="00295403">
            <w:pPr>
              <w:spacing w:line="480" w:lineRule="auto"/>
              <w:rPr>
                <w:rFonts w:ascii="Arial" w:hAnsi="Arial" w:cs="Arial"/>
                <w:b/>
                <w:bCs/>
              </w:rPr>
            </w:pPr>
            <w:r w:rsidRPr="00393398">
              <w:rPr>
                <w:rFonts w:ascii="Arial" w:hAnsi="Arial" w:cs="Arial"/>
                <w:b/>
                <w:bCs/>
              </w:rPr>
              <w:t>Type de lait</w:t>
            </w:r>
          </w:p>
        </w:tc>
        <w:tc>
          <w:tcPr>
            <w:tcW w:w="2066" w:type="dxa"/>
            <w:shd w:val="pct20" w:color="auto" w:fill="auto"/>
          </w:tcPr>
          <w:p w14:paraId="12594886" w14:textId="77777777" w:rsidR="006E1DC2" w:rsidRPr="00393398" w:rsidRDefault="006E1DC2" w:rsidP="00295403">
            <w:pPr>
              <w:spacing w:line="480" w:lineRule="auto"/>
              <w:rPr>
                <w:rFonts w:ascii="Arial" w:hAnsi="Arial" w:cs="Arial"/>
                <w:b/>
                <w:bCs/>
              </w:rPr>
            </w:pPr>
            <w:r w:rsidRPr="00393398">
              <w:rPr>
                <w:rFonts w:ascii="Arial" w:hAnsi="Arial" w:cs="Arial"/>
                <w:b/>
                <w:bCs/>
              </w:rPr>
              <w:t>Absorbance à 540 nm</w:t>
            </w:r>
          </w:p>
        </w:tc>
        <w:tc>
          <w:tcPr>
            <w:tcW w:w="2695" w:type="dxa"/>
            <w:shd w:val="pct20" w:color="auto" w:fill="auto"/>
          </w:tcPr>
          <w:p w14:paraId="064004D7" w14:textId="6D19E01B" w:rsidR="006E1DC2" w:rsidRPr="00393398" w:rsidRDefault="006E1DC2" w:rsidP="00295403">
            <w:pPr>
              <w:spacing w:line="480" w:lineRule="auto"/>
              <w:rPr>
                <w:rFonts w:ascii="Arial" w:hAnsi="Arial" w:cs="Arial"/>
                <w:b/>
                <w:bCs/>
              </w:rPr>
            </w:pPr>
            <w:r w:rsidRPr="00393398">
              <w:rPr>
                <w:rFonts w:ascii="Arial" w:hAnsi="Arial" w:cs="Arial"/>
                <w:b/>
                <w:bCs/>
              </w:rPr>
              <w:t>Concentration en mol/L</w:t>
            </w:r>
            <w:r w:rsidR="00B3520A" w:rsidRPr="00393398">
              <w:rPr>
                <w:rFonts w:ascii="Arial" w:hAnsi="Arial" w:cs="Arial"/>
                <w:b/>
                <w:bCs/>
              </w:rPr>
              <w:t xml:space="preserve"> en protéine</w:t>
            </w:r>
          </w:p>
        </w:tc>
        <w:tc>
          <w:tcPr>
            <w:tcW w:w="2976" w:type="dxa"/>
            <w:shd w:val="pct20" w:color="auto" w:fill="auto"/>
          </w:tcPr>
          <w:p w14:paraId="61065C82" w14:textId="1843697D" w:rsidR="006E1DC2" w:rsidRPr="00393398" w:rsidRDefault="006E1DC2" w:rsidP="00295403">
            <w:pPr>
              <w:spacing w:line="480" w:lineRule="auto"/>
              <w:rPr>
                <w:rFonts w:ascii="Arial" w:hAnsi="Arial" w:cs="Arial"/>
                <w:b/>
                <w:bCs/>
              </w:rPr>
            </w:pPr>
            <w:r w:rsidRPr="00393398">
              <w:rPr>
                <w:rFonts w:ascii="Arial" w:hAnsi="Arial" w:cs="Arial"/>
                <w:b/>
                <w:bCs/>
              </w:rPr>
              <w:t>Observation</w:t>
            </w:r>
            <w:r w:rsidR="00393398">
              <w:rPr>
                <w:rFonts w:ascii="Arial" w:hAnsi="Arial" w:cs="Arial"/>
                <w:b/>
                <w:bCs/>
              </w:rPr>
              <w:t>s</w:t>
            </w:r>
          </w:p>
        </w:tc>
      </w:tr>
      <w:tr w:rsidR="006E1DC2" w:rsidRPr="00190252" w14:paraId="01376736" w14:textId="77777777" w:rsidTr="009E3C05">
        <w:tc>
          <w:tcPr>
            <w:tcW w:w="1897" w:type="dxa"/>
          </w:tcPr>
          <w:p w14:paraId="484AA458" w14:textId="77777777" w:rsidR="006E1DC2" w:rsidRPr="00190252" w:rsidRDefault="006E1DC2" w:rsidP="00295403">
            <w:pPr>
              <w:spacing w:line="480" w:lineRule="auto"/>
              <w:jc w:val="both"/>
              <w:rPr>
                <w:rFonts w:ascii="Arial" w:hAnsi="Arial" w:cs="Arial"/>
              </w:rPr>
            </w:pPr>
            <w:r w:rsidRPr="00190252">
              <w:rPr>
                <w:rFonts w:ascii="Arial" w:hAnsi="Arial" w:cs="Arial"/>
              </w:rPr>
              <w:t>Lait entier</w:t>
            </w:r>
          </w:p>
        </w:tc>
        <w:tc>
          <w:tcPr>
            <w:tcW w:w="2066" w:type="dxa"/>
          </w:tcPr>
          <w:p w14:paraId="728FA932" w14:textId="77777777" w:rsidR="006E1DC2" w:rsidRPr="00190252" w:rsidRDefault="006E1DC2" w:rsidP="00295403">
            <w:pPr>
              <w:spacing w:line="480" w:lineRule="auto"/>
              <w:jc w:val="both"/>
              <w:rPr>
                <w:rFonts w:ascii="Arial" w:hAnsi="Arial" w:cs="Arial"/>
              </w:rPr>
            </w:pPr>
            <w:r w:rsidRPr="00190252">
              <w:rPr>
                <w:rFonts w:ascii="Arial" w:hAnsi="Arial" w:cs="Arial"/>
              </w:rPr>
              <w:t>2,922</w:t>
            </w:r>
          </w:p>
        </w:tc>
        <w:tc>
          <w:tcPr>
            <w:tcW w:w="2695" w:type="dxa"/>
          </w:tcPr>
          <w:p w14:paraId="0C5ACC38" w14:textId="29C88D49" w:rsidR="006E1DC2" w:rsidRPr="00190252" w:rsidRDefault="006E1DC2" w:rsidP="00295403">
            <w:pPr>
              <w:spacing w:line="480" w:lineRule="auto"/>
              <w:jc w:val="both"/>
              <w:rPr>
                <w:rFonts w:ascii="Arial" w:hAnsi="Arial" w:cs="Arial"/>
              </w:rPr>
            </w:pPr>
            <w:r w:rsidRPr="00190252">
              <w:rPr>
                <w:rFonts w:ascii="Arial" w:hAnsi="Arial" w:cs="Arial"/>
              </w:rPr>
              <w:t>2,7</w:t>
            </w:r>
            <w:r w:rsidR="003C1534">
              <w:rPr>
                <w:rFonts w:ascii="Arial" w:hAnsi="Arial" w:cs="Arial"/>
              </w:rPr>
              <w:t>*10</w:t>
            </w:r>
            <w:r w:rsidR="003C1534">
              <w:rPr>
                <w:rFonts w:ascii="Arial" w:hAnsi="Arial" w:cs="Arial"/>
                <w:vertAlign w:val="superscript"/>
              </w:rPr>
              <w:t>-5</w:t>
            </w:r>
          </w:p>
        </w:tc>
        <w:tc>
          <w:tcPr>
            <w:tcW w:w="2976" w:type="dxa"/>
          </w:tcPr>
          <w:p w14:paraId="125926EF" w14:textId="77777777" w:rsidR="006E1DC2" w:rsidRPr="00190252" w:rsidRDefault="006E1DC2" w:rsidP="00295403">
            <w:pPr>
              <w:spacing w:line="480" w:lineRule="auto"/>
              <w:jc w:val="both"/>
              <w:rPr>
                <w:rFonts w:ascii="Arial" w:hAnsi="Arial" w:cs="Arial"/>
              </w:rPr>
            </w:pPr>
            <w:r w:rsidRPr="00190252">
              <w:rPr>
                <w:rFonts w:ascii="Arial" w:hAnsi="Arial" w:cs="Arial"/>
              </w:rPr>
              <w:t>Le lait paraît opaque après ajout du réactif de biuret</w:t>
            </w:r>
          </w:p>
        </w:tc>
      </w:tr>
      <w:tr w:rsidR="006E1DC2" w:rsidRPr="00190252" w14:paraId="6AE1E675" w14:textId="77777777" w:rsidTr="009E3C05">
        <w:tc>
          <w:tcPr>
            <w:tcW w:w="1897" w:type="dxa"/>
          </w:tcPr>
          <w:p w14:paraId="457F2190" w14:textId="77777777" w:rsidR="006E1DC2" w:rsidRPr="00190252" w:rsidRDefault="006E1DC2" w:rsidP="00295403">
            <w:pPr>
              <w:spacing w:line="480" w:lineRule="auto"/>
              <w:jc w:val="both"/>
              <w:rPr>
                <w:rFonts w:ascii="Arial" w:hAnsi="Arial" w:cs="Arial"/>
              </w:rPr>
            </w:pPr>
            <w:r w:rsidRPr="00190252">
              <w:rPr>
                <w:rFonts w:ascii="Arial" w:hAnsi="Arial" w:cs="Arial"/>
              </w:rPr>
              <w:t>Lait écrémé</w:t>
            </w:r>
          </w:p>
        </w:tc>
        <w:tc>
          <w:tcPr>
            <w:tcW w:w="2066" w:type="dxa"/>
          </w:tcPr>
          <w:p w14:paraId="39376BD4" w14:textId="77777777" w:rsidR="006E1DC2" w:rsidRPr="00190252" w:rsidRDefault="006E1DC2" w:rsidP="00295403">
            <w:pPr>
              <w:spacing w:line="480" w:lineRule="auto"/>
              <w:jc w:val="both"/>
              <w:rPr>
                <w:rFonts w:ascii="Arial" w:hAnsi="Arial" w:cs="Arial"/>
              </w:rPr>
            </w:pPr>
            <w:r w:rsidRPr="00190252">
              <w:rPr>
                <w:rFonts w:ascii="Arial" w:hAnsi="Arial" w:cs="Arial"/>
              </w:rPr>
              <w:t>2,773</w:t>
            </w:r>
          </w:p>
        </w:tc>
        <w:tc>
          <w:tcPr>
            <w:tcW w:w="2695" w:type="dxa"/>
          </w:tcPr>
          <w:p w14:paraId="1E307324" w14:textId="11A63403" w:rsidR="006E1DC2" w:rsidRPr="00190252" w:rsidRDefault="006E1DC2" w:rsidP="00295403">
            <w:pPr>
              <w:spacing w:line="480" w:lineRule="auto"/>
              <w:jc w:val="both"/>
              <w:rPr>
                <w:rFonts w:ascii="Arial" w:hAnsi="Arial" w:cs="Arial"/>
              </w:rPr>
            </w:pPr>
            <w:r w:rsidRPr="00190252">
              <w:rPr>
                <w:rFonts w:ascii="Arial" w:hAnsi="Arial" w:cs="Arial"/>
              </w:rPr>
              <w:t>2,245</w:t>
            </w:r>
            <w:r w:rsidR="003C1534">
              <w:rPr>
                <w:rFonts w:ascii="Arial" w:hAnsi="Arial" w:cs="Arial"/>
              </w:rPr>
              <w:t>*10</w:t>
            </w:r>
            <w:r w:rsidR="003C1534">
              <w:rPr>
                <w:rFonts w:ascii="Arial" w:hAnsi="Arial" w:cs="Arial"/>
                <w:vertAlign w:val="superscript"/>
              </w:rPr>
              <w:t>-5</w:t>
            </w:r>
          </w:p>
        </w:tc>
        <w:tc>
          <w:tcPr>
            <w:tcW w:w="2976" w:type="dxa"/>
          </w:tcPr>
          <w:p w14:paraId="43BDFEB9" w14:textId="77777777" w:rsidR="006E1DC2" w:rsidRPr="00190252" w:rsidRDefault="006E1DC2" w:rsidP="00295403">
            <w:pPr>
              <w:spacing w:line="480" w:lineRule="auto"/>
              <w:jc w:val="both"/>
              <w:rPr>
                <w:rFonts w:ascii="Arial" w:hAnsi="Arial" w:cs="Arial"/>
              </w:rPr>
            </w:pPr>
            <w:r w:rsidRPr="00190252">
              <w:rPr>
                <w:rFonts w:ascii="Arial" w:hAnsi="Arial" w:cs="Arial"/>
              </w:rPr>
              <w:t>Texture similaire au lait entier</w:t>
            </w:r>
          </w:p>
        </w:tc>
      </w:tr>
      <w:tr w:rsidR="006E1DC2" w:rsidRPr="00190252" w14:paraId="4F123776" w14:textId="77777777" w:rsidTr="009E3C05">
        <w:tc>
          <w:tcPr>
            <w:tcW w:w="1897" w:type="dxa"/>
          </w:tcPr>
          <w:p w14:paraId="7752FBE1" w14:textId="77777777" w:rsidR="006E1DC2" w:rsidRPr="00190252" w:rsidRDefault="006E1DC2" w:rsidP="00295403">
            <w:pPr>
              <w:spacing w:line="480" w:lineRule="auto"/>
              <w:jc w:val="both"/>
              <w:rPr>
                <w:rFonts w:ascii="Arial" w:hAnsi="Arial" w:cs="Arial"/>
              </w:rPr>
            </w:pPr>
            <w:r w:rsidRPr="00190252">
              <w:rPr>
                <w:rFonts w:ascii="Arial" w:hAnsi="Arial" w:cs="Arial"/>
              </w:rPr>
              <w:t>Lait d’amande</w:t>
            </w:r>
          </w:p>
        </w:tc>
        <w:tc>
          <w:tcPr>
            <w:tcW w:w="2066" w:type="dxa"/>
          </w:tcPr>
          <w:p w14:paraId="4595DDCD" w14:textId="77777777" w:rsidR="006E1DC2" w:rsidRPr="00190252" w:rsidRDefault="006E1DC2" w:rsidP="00295403">
            <w:pPr>
              <w:spacing w:line="480" w:lineRule="auto"/>
              <w:jc w:val="both"/>
              <w:rPr>
                <w:rFonts w:ascii="Arial" w:hAnsi="Arial" w:cs="Arial"/>
              </w:rPr>
            </w:pPr>
            <w:r w:rsidRPr="00190252">
              <w:rPr>
                <w:rFonts w:ascii="Arial" w:hAnsi="Arial" w:cs="Arial"/>
              </w:rPr>
              <w:t>0,991</w:t>
            </w:r>
          </w:p>
        </w:tc>
        <w:tc>
          <w:tcPr>
            <w:tcW w:w="2695" w:type="dxa"/>
          </w:tcPr>
          <w:p w14:paraId="216ACD14" w14:textId="19743382" w:rsidR="006E1DC2" w:rsidRPr="00190252" w:rsidRDefault="006E1DC2" w:rsidP="00295403">
            <w:pPr>
              <w:spacing w:line="480" w:lineRule="auto"/>
              <w:jc w:val="both"/>
              <w:rPr>
                <w:rFonts w:ascii="Arial" w:hAnsi="Arial" w:cs="Arial"/>
              </w:rPr>
            </w:pPr>
            <w:r w:rsidRPr="00190252">
              <w:rPr>
                <w:rFonts w:ascii="Arial" w:hAnsi="Arial" w:cs="Arial"/>
              </w:rPr>
              <w:t>8,576</w:t>
            </w:r>
            <w:r w:rsidR="003C1534">
              <w:rPr>
                <w:rFonts w:ascii="Arial" w:hAnsi="Arial" w:cs="Arial"/>
              </w:rPr>
              <w:t>*10</w:t>
            </w:r>
            <w:r w:rsidR="003C1534">
              <w:rPr>
                <w:rFonts w:ascii="Arial" w:hAnsi="Arial" w:cs="Arial"/>
                <w:vertAlign w:val="superscript"/>
              </w:rPr>
              <w:t>-6</w:t>
            </w:r>
          </w:p>
        </w:tc>
        <w:tc>
          <w:tcPr>
            <w:tcW w:w="2976" w:type="dxa"/>
          </w:tcPr>
          <w:p w14:paraId="194A364F" w14:textId="77777777" w:rsidR="006E1DC2" w:rsidRPr="00190252" w:rsidRDefault="006E1DC2" w:rsidP="00295403">
            <w:pPr>
              <w:spacing w:line="480" w:lineRule="auto"/>
              <w:jc w:val="both"/>
              <w:rPr>
                <w:rFonts w:ascii="Arial" w:hAnsi="Arial" w:cs="Arial"/>
              </w:rPr>
            </w:pPr>
            <w:r w:rsidRPr="00190252">
              <w:rPr>
                <w:rFonts w:ascii="Arial" w:hAnsi="Arial" w:cs="Arial"/>
              </w:rPr>
              <w:t>Le lait paraît onctueux</w:t>
            </w:r>
          </w:p>
        </w:tc>
      </w:tr>
      <w:tr w:rsidR="006E1DC2" w:rsidRPr="00190252" w14:paraId="53BF83A7" w14:textId="77777777" w:rsidTr="009E3C05">
        <w:tc>
          <w:tcPr>
            <w:tcW w:w="1897" w:type="dxa"/>
          </w:tcPr>
          <w:p w14:paraId="08E67DA4" w14:textId="77777777" w:rsidR="006E1DC2" w:rsidRPr="00190252" w:rsidRDefault="006E1DC2" w:rsidP="00295403">
            <w:pPr>
              <w:spacing w:line="480" w:lineRule="auto"/>
              <w:jc w:val="both"/>
              <w:rPr>
                <w:rFonts w:ascii="Arial" w:hAnsi="Arial" w:cs="Arial"/>
              </w:rPr>
            </w:pPr>
            <w:r w:rsidRPr="00190252">
              <w:rPr>
                <w:rFonts w:ascii="Arial" w:hAnsi="Arial" w:cs="Arial"/>
              </w:rPr>
              <w:t>Lait frais</w:t>
            </w:r>
          </w:p>
        </w:tc>
        <w:tc>
          <w:tcPr>
            <w:tcW w:w="2066" w:type="dxa"/>
          </w:tcPr>
          <w:p w14:paraId="0D6EB2E8" w14:textId="77777777" w:rsidR="006E1DC2" w:rsidRPr="00190252" w:rsidRDefault="006E1DC2" w:rsidP="00295403">
            <w:pPr>
              <w:spacing w:line="480" w:lineRule="auto"/>
              <w:jc w:val="both"/>
              <w:rPr>
                <w:rFonts w:ascii="Arial" w:hAnsi="Arial" w:cs="Arial"/>
              </w:rPr>
            </w:pPr>
            <w:r w:rsidRPr="00190252">
              <w:rPr>
                <w:rFonts w:ascii="Arial" w:hAnsi="Arial" w:cs="Arial"/>
              </w:rPr>
              <w:t>2,933</w:t>
            </w:r>
          </w:p>
        </w:tc>
        <w:tc>
          <w:tcPr>
            <w:tcW w:w="2695" w:type="dxa"/>
          </w:tcPr>
          <w:p w14:paraId="6AD215D7" w14:textId="717B6E2B" w:rsidR="006E1DC2" w:rsidRPr="00190252" w:rsidRDefault="006E1DC2" w:rsidP="00295403">
            <w:pPr>
              <w:spacing w:line="480" w:lineRule="auto"/>
              <w:jc w:val="both"/>
              <w:rPr>
                <w:rFonts w:ascii="Arial" w:hAnsi="Arial" w:cs="Arial"/>
              </w:rPr>
            </w:pPr>
            <w:r w:rsidRPr="00190252">
              <w:rPr>
                <w:rFonts w:ascii="Arial" w:hAnsi="Arial" w:cs="Arial"/>
              </w:rPr>
              <w:t>2,306</w:t>
            </w:r>
            <w:r w:rsidR="003C1534">
              <w:rPr>
                <w:rFonts w:ascii="Arial" w:hAnsi="Arial" w:cs="Arial"/>
              </w:rPr>
              <w:t>*10</w:t>
            </w:r>
            <w:r w:rsidR="003C1534">
              <w:rPr>
                <w:rFonts w:ascii="Arial" w:hAnsi="Arial" w:cs="Arial"/>
                <w:vertAlign w:val="superscript"/>
              </w:rPr>
              <w:t>-5</w:t>
            </w:r>
          </w:p>
        </w:tc>
        <w:tc>
          <w:tcPr>
            <w:tcW w:w="2976" w:type="dxa"/>
          </w:tcPr>
          <w:p w14:paraId="189CD5B7" w14:textId="77777777" w:rsidR="006E1DC2" w:rsidRPr="00190252" w:rsidRDefault="006E1DC2" w:rsidP="00295403">
            <w:pPr>
              <w:spacing w:line="480" w:lineRule="auto"/>
              <w:jc w:val="both"/>
              <w:rPr>
                <w:rFonts w:ascii="Arial" w:hAnsi="Arial" w:cs="Arial"/>
              </w:rPr>
            </w:pPr>
            <w:r w:rsidRPr="00190252">
              <w:rPr>
                <w:rFonts w:ascii="Arial" w:hAnsi="Arial" w:cs="Arial"/>
              </w:rPr>
              <w:t>Le lait parait plus liquide que les autres</w:t>
            </w:r>
          </w:p>
        </w:tc>
      </w:tr>
    </w:tbl>
    <w:p w14:paraId="284EDC21" w14:textId="77777777" w:rsidR="006E1DC2" w:rsidRDefault="006E1DC2" w:rsidP="00295403">
      <w:pPr>
        <w:spacing w:line="480" w:lineRule="auto"/>
        <w:jc w:val="both"/>
        <w:rPr>
          <w:rFonts w:ascii="Arial" w:hAnsi="Arial" w:cs="Arial"/>
        </w:rPr>
      </w:pPr>
    </w:p>
    <w:p w14:paraId="1D6B756B" w14:textId="77777777" w:rsidR="002813B5" w:rsidRDefault="002813B5" w:rsidP="00295403">
      <w:pPr>
        <w:spacing w:line="480" w:lineRule="auto"/>
        <w:jc w:val="both"/>
        <w:rPr>
          <w:rFonts w:ascii="Arial" w:hAnsi="Arial" w:cs="Arial"/>
        </w:rPr>
      </w:pPr>
    </w:p>
    <w:p w14:paraId="7651418A" w14:textId="77777777" w:rsidR="002813B5" w:rsidRPr="00190252" w:rsidRDefault="002813B5" w:rsidP="00295403">
      <w:pPr>
        <w:spacing w:line="480" w:lineRule="auto"/>
        <w:jc w:val="both"/>
        <w:rPr>
          <w:rFonts w:ascii="Arial" w:hAnsi="Arial" w:cs="Arial"/>
        </w:rPr>
      </w:pPr>
    </w:p>
    <w:p w14:paraId="702FB4D8" w14:textId="74A317BB" w:rsidR="003F24A2" w:rsidRPr="00190252" w:rsidRDefault="006E1DC2" w:rsidP="00295403">
      <w:pPr>
        <w:pStyle w:val="Titre4"/>
        <w:spacing w:line="480" w:lineRule="auto"/>
      </w:pPr>
      <w:bookmarkStart w:id="25" w:name="_Toc192719347"/>
      <w:r w:rsidRPr="00190252">
        <w:t>Troisième mesure :</w:t>
      </w:r>
      <w:bookmarkEnd w:id="25"/>
    </w:p>
    <w:tbl>
      <w:tblPr>
        <w:tblStyle w:val="Grilledutableau"/>
        <w:tblW w:w="9067" w:type="dxa"/>
        <w:tblLook w:val="04A0" w:firstRow="1" w:lastRow="0" w:firstColumn="1" w:lastColumn="0" w:noHBand="0" w:noVBand="1"/>
      </w:tblPr>
      <w:tblGrid>
        <w:gridCol w:w="1897"/>
        <w:gridCol w:w="2066"/>
        <w:gridCol w:w="2695"/>
        <w:gridCol w:w="2409"/>
      </w:tblGrid>
      <w:tr w:rsidR="006E1DC2" w:rsidRPr="00190252" w14:paraId="35DF8640" w14:textId="77777777" w:rsidTr="00295403">
        <w:tc>
          <w:tcPr>
            <w:tcW w:w="1897" w:type="dxa"/>
            <w:shd w:val="pct20" w:color="auto" w:fill="auto"/>
          </w:tcPr>
          <w:p w14:paraId="30E67683" w14:textId="77777777" w:rsidR="006E1DC2" w:rsidRPr="002813B5" w:rsidRDefault="006E1DC2" w:rsidP="00295403">
            <w:pPr>
              <w:spacing w:line="480" w:lineRule="auto"/>
              <w:rPr>
                <w:rFonts w:ascii="Arial" w:hAnsi="Arial" w:cs="Arial"/>
                <w:b/>
                <w:bCs/>
              </w:rPr>
            </w:pPr>
            <w:r w:rsidRPr="002813B5">
              <w:rPr>
                <w:rFonts w:ascii="Arial" w:hAnsi="Arial" w:cs="Arial"/>
                <w:b/>
                <w:bCs/>
              </w:rPr>
              <w:t>Type de lait</w:t>
            </w:r>
          </w:p>
        </w:tc>
        <w:tc>
          <w:tcPr>
            <w:tcW w:w="2066" w:type="dxa"/>
            <w:shd w:val="pct20" w:color="auto" w:fill="auto"/>
          </w:tcPr>
          <w:p w14:paraId="145D4BF2" w14:textId="77777777" w:rsidR="006E1DC2" w:rsidRPr="002813B5" w:rsidRDefault="006E1DC2" w:rsidP="00295403">
            <w:pPr>
              <w:spacing w:line="480" w:lineRule="auto"/>
              <w:rPr>
                <w:rFonts w:ascii="Arial" w:hAnsi="Arial" w:cs="Arial"/>
                <w:b/>
                <w:bCs/>
              </w:rPr>
            </w:pPr>
            <w:r w:rsidRPr="002813B5">
              <w:rPr>
                <w:rFonts w:ascii="Arial" w:hAnsi="Arial" w:cs="Arial"/>
                <w:b/>
                <w:bCs/>
              </w:rPr>
              <w:t>Absorbance à 540 nm</w:t>
            </w:r>
          </w:p>
        </w:tc>
        <w:tc>
          <w:tcPr>
            <w:tcW w:w="2695" w:type="dxa"/>
            <w:shd w:val="pct20" w:color="auto" w:fill="auto"/>
          </w:tcPr>
          <w:p w14:paraId="5A3739E9" w14:textId="2CB81E55" w:rsidR="006E1DC2" w:rsidRPr="002813B5" w:rsidRDefault="006E1DC2" w:rsidP="00295403">
            <w:pPr>
              <w:spacing w:line="480" w:lineRule="auto"/>
              <w:rPr>
                <w:rFonts w:ascii="Arial" w:hAnsi="Arial" w:cs="Arial"/>
                <w:b/>
                <w:bCs/>
              </w:rPr>
            </w:pPr>
            <w:r w:rsidRPr="002813B5">
              <w:rPr>
                <w:rFonts w:ascii="Arial" w:hAnsi="Arial" w:cs="Arial"/>
                <w:b/>
                <w:bCs/>
              </w:rPr>
              <w:t>Concentration en mol/L</w:t>
            </w:r>
            <w:r w:rsidR="00B3520A" w:rsidRPr="002813B5">
              <w:rPr>
                <w:rFonts w:ascii="Arial" w:hAnsi="Arial" w:cs="Arial"/>
                <w:b/>
                <w:bCs/>
              </w:rPr>
              <w:t xml:space="preserve"> en protéine</w:t>
            </w:r>
          </w:p>
        </w:tc>
        <w:tc>
          <w:tcPr>
            <w:tcW w:w="2409" w:type="dxa"/>
            <w:shd w:val="pct20" w:color="auto" w:fill="auto"/>
          </w:tcPr>
          <w:p w14:paraId="13B585ED" w14:textId="750BB821" w:rsidR="006E1DC2" w:rsidRPr="002813B5" w:rsidRDefault="006E1DC2" w:rsidP="00295403">
            <w:pPr>
              <w:spacing w:line="480" w:lineRule="auto"/>
              <w:rPr>
                <w:rFonts w:ascii="Arial" w:hAnsi="Arial" w:cs="Arial"/>
                <w:b/>
                <w:bCs/>
              </w:rPr>
            </w:pPr>
            <w:r w:rsidRPr="002813B5">
              <w:rPr>
                <w:rFonts w:ascii="Arial" w:hAnsi="Arial" w:cs="Arial"/>
                <w:b/>
                <w:bCs/>
              </w:rPr>
              <w:t>Observation</w:t>
            </w:r>
            <w:r w:rsidR="002813B5">
              <w:rPr>
                <w:rFonts w:ascii="Arial" w:hAnsi="Arial" w:cs="Arial"/>
                <w:b/>
                <w:bCs/>
              </w:rPr>
              <w:t>s</w:t>
            </w:r>
          </w:p>
        </w:tc>
      </w:tr>
      <w:tr w:rsidR="006E1DC2" w:rsidRPr="00190252" w14:paraId="48213EFF" w14:textId="77777777" w:rsidTr="00295403">
        <w:tc>
          <w:tcPr>
            <w:tcW w:w="1897" w:type="dxa"/>
          </w:tcPr>
          <w:p w14:paraId="5B2E2515" w14:textId="77777777" w:rsidR="006E1DC2" w:rsidRPr="00190252" w:rsidRDefault="006E1DC2" w:rsidP="00295403">
            <w:pPr>
              <w:spacing w:line="480" w:lineRule="auto"/>
              <w:jc w:val="both"/>
              <w:rPr>
                <w:rFonts w:ascii="Arial" w:hAnsi="Arial" w:cs="Arial"/>
              </w:rPr>
            </w:pPr>
            <w:r w:rsidRPr="00190252">
              <w:rPr>
                <w:rFonts w:ascii="Arial" w:hAnsi="Arial" w:cs="Arial"/>
              </w:rPr>
              <w:lastRenderedPageBreak/>
              <w:t>Lait entier</w:t>
            </w:r>
          </w:p>
        </w:tc>
        <w:tc>
          <w:tcPr>
            <w:tcW w:w="2066" w:type="dxa"/>
          </w:tcPr>
          <w:p w14:paraId="14517CAF" w14:textId="77777777" w:rsidR="006E1DC2" w:rsidRPr="00190252" w:rsidRDefault="006E1DC2" w:rsidP="00295403">
            <w:pPr>
              <w:spacing w:line="480" w:lineRule="auto"/>
              <w:jc w:val="both"/>
              <w:rPr>
                <w:rFonts w:ascii="Arial" w:hAnsi="Arial" w:cs="Arial"/>
              </w:rPr>
            </w:pPr>
            <w:r w:rsidRPr="00190252">
              <w:rPr>
                <w:rFonts w:ascii="Arial" w:hAnsi="Arial" w:cs="Arial"/>
              </w:rPr>
              <w:t>2,922</w:t>
            </w:r>
          </w:p>
        </w:tc>
        <w:tc>
          <w:tcPr>
            <w:tcW w:w="2695" w:type="dxa"/>
          </w:tcPr>
          <w:p w14:paraId="15290830" w14:textId="08042AC5" w:rsidR="006E1DC2" w:rsidRPr="00190252" w:rsidRDefault="006E1DC2" w:rsidP="00295403">
            <w:pPr>
              <w:spacing w:line="480" w:lineRule="auto"/>
              <w:jc w:val="both"/>
              <w:rPr>
                <w:rFonts w:ascii="Arial" w:hAnsi="Arial" w:cs="Arial"/>
              </w:rPr>
            </w:pPr>
            <w:r w:rsidRPr="00190252">
              <w:rPr>
                <w:rFonts w:ascii="Arial" w:hAnsi="Arial" w:cs="Arial"/>
              </w:rPr>
              <w:t>2,450</w:t>
            </w:r>
            <w:r w:rsidR="003C1534">
              <w:rPr>
                <w:rFonts w:ascii="Arial" w:hAnsi="Arial" w:cs="Arial"/>
              </w:rPr>
              <w:t>*10</w:t>
            </w:r>
            <w:r w:rsidR="003C1534">
              <w:rPr>
                <w:rFonts w:ascii="Arial" w:hAnsi="Arial" w:cs="Arial"/>
                <w:vertAlign w:val="superscript"/>
              </w:rPr>
              <w:t>-5</w:t>
            </w:r>
          </w:p>
        </w:tc>
        <w:tc>
          <w:tcPr>
            <w:tcW w:w="2409" w:type="dxa"/>
          </w:tcPr>
          <w:p w14:paraId="622BDF45" w14:textId="77777777" w:rsidR="006E1DC2" w:rsidRPr="00190252" w:rsidRDefault="006E1DC2" w:rsidP="00295403">
            <w:pPr>
              <w:spacing w:line="480" w:lineRule="auto"/>
              <w:jc w:val="both"/>
              <w:rPr>
                <w:rFonts w:ascii="Arial" w:hAnsi="Arial" w:cs="Arial"/>
              </w:rPr>
            </w:pPr>
            <w:r w:rsidRPr="00190252">
              <w:rPr>
                <w:rFonts w:ascii="Arial" w:hAnsi="Arial" w:cs="Arial"/>
              </w:rPr>
              <w:t>Le lait paraît opaque après ajout du réactif de biuret</w:t>
            </w:r>
          </w:p>
        </w:tc>
      </w:tr>
      <w:tr w:rsidR="006E1DC2" w:rsidRPr="00190252" w14:paraId="110610F1" w14:textId="77777777" w:rsidTr="00295403">
        <w:tc>
          <w:tcPr>
            <w:tcW w:w="1897" w:type="dxa"/>
          </w:tcPr>
          <w:p w14:paraId="3E7A89D0" w14:textId="77777777" w:rsidR="006E1DC2" w:rsidRPr="00190252" w:rsidRDefault="006E1DC2" w:rsidP="00295403">
            <w:pPr>
              <w:spacing w:line="480" w:lineRule="auto"/>
              <w:jc w:val="both"/>
              <w:rPr>
                <w:rFonts w:ascii="Arial" w:hAnsi="Arial" w:cs="Arial"/>
              </w:rPr>
            </w:pPr>
            <w:r w:rsidRPr="00190252">
              <w:rPr>
                <w:rFonts w:ascii="Arial" w:hAnsi="Arial" w:cs="Arial"/>
              </w:rPr>
              <w:t>Lait écrémé</w:t>
            </w:r>
          </w:p>
        </w:tc>
        <w:tc>
          <w:tcPr>
            <w:tcW w:w="2066" w:type="dxa"/>
          </w:tcPr>
          <w:p w14:paraId="7E05CDD8" w14:textId="77777777" w:rsidR="006E1DC2" w:rsidRPr="00190252" w:rsidRDefault="006E1DC2" w:rsidP="00295403">
            <w:pPr>
              <w:spacing w:line="480" w:lineRule="auto"/>
              <w:jc w:val="both"/>
              <w:rPr>
                <w:rFonts w:ascii="Arial" w:hAnsi="Arial" w:cs="Arial"/>
              </w:rPr>
            </w:pPr>
            <w:r w:rsidRPr="00190252">
              <w:rPr>
                <w:rFonts w:ascii="Arial" w:hAnsi="Arial" w:cs="Arial"/>
              </w:rPr>
              <w:t>2,773</w:t>
            </w:r>
          </w:p>
        </w:tc>
        <w:tc>
          <w:tcPr>
            <w:tcW w:w="2695" w:type="dxa"/>
          </w:tcPr>
          <w:p w14:paraId="3FB6DD24" w14:textId="20F06A91" w:rsidR="006E1DC2" w:rsidRPr="00190252" w:rsidRDefault="006E1DC2" w:rsidP="00295403">
            <w:pPr>
              <w:spacing w:line="480" w:lineRule="auto"/>
              <w:jc w:val="both"/>
              <w:rPr>
                <w:rFonts w:ascii="Arial" w:hAnsi="Arial" w:cs="Arial"/>
              </w:rPr>
            </w:pPr>
            <w:r w:rsidRPr="00190252">
              <w:rPr>
                <w:rFonts w:ascii="Arial" w:hAnsi="Arial" w:cs="Arial"/>
              </w:rPr>
              <w:t>2,443</w:t>
            </w:r>
            <w:r w:rsidR="003C1534">
              <w:rPr>
                <w:rFonts w:ascii="Arial" w:hAnsi="Arial" w:cs="Arial"/>
              </w:rPr>
              <w:t>*10</w:t>
            </w:r>
            <w:r w:rsidR="003C1534">
              <w:rPr>
                <w:rFonts w:ascii="Arial" w:hAnsi="Arial" w:cs="Arial"/>
                <w:vertAlign w:val="superscript"/>
              </w:rPr>
              <w:t>-5</w:t>
            </w:r>
          </w:p>
        </w:tc>
        <w:tc>
          <w:tcPr>
            <w:tcW w:w="2409" w:type="dxa"/>
          </w:tcPr>
          <w:p w14:paraId="654E89B7" w14:textId="77777777" w:rsidR="006E1DC2" w:rsidRPr="00190252" w:rsidRDefault="006E1DC2" w:rsidP="00295403">
            <w:pPr>
              <w:spacing w:line="480" w:lineRule="auto"/>
              <w:jc w:val="both"/>
              <w:rPr>
                <w:rFonts w:ascii="Arial" w:hAnsi="Arial" w:cs="Arial"/>
              </w:rPr>
            </w:pPr>
            <w:r w:rsidRPr="00190252">
              <w:rPr>
                <w:rFonts w:ascii="Arial" w:hAnsi="Arial" w:cs="Arial"/>
              </w:rPr>
              <w:t>Texture similaire au lait entier</w:t>
            </w:r>
          </w:p>
        </w:tc>
      </w:tr>
      <w:tr w:rsidR="006E1DC2" w:rsidRPr="00190252" w14:paraId="49F641E7" w14:textId="77777777" w:rsidTr="00295403">
        <w:tc>
          <w:tcPr>
            <w:tcW w:w="1897" w:type="dxa"/>
          </w:tcPr>
          <w:p w14:paraId="30C4B0C3" w14:textId="77777777" w:rsidR="006E1DC2" w:rsidRPr="00190252" w:rsidRDefault="006E1DC2" w:rsidP="00295403">
            <w:pPr>
              <w:spacing w:line="480" w:lineRule="auto"/>
              <w:jc w:val="both"/>
              <w:rPr>
                <w:rFonts w:ascii="Arial" w:hAnsi="Arial" w:cs="Arial"/>
              </w:rPr>
            </w:pPr>
            <w:r w:rsidRPr="00190252">
              <w:rPr>
                <w:rFonts w:ascii="Arial" w:hAnsi="Arial" w:cs="Arial"/>
              </w:rPr>
              <w:t>Lait d’amande</w:t>
            </w:r>
          </w:p>
        </w:tc>
        <w:tc>
          <w:tcPr>
            <w:tcW w:w="2066" w:type="dxa"/>
          </w:tcPr>
          <w:p w14:paraId="04BE000F" w14:textId="77777777" w:rsidR="006E1DC2" w:rsidRPr="00190252" w:rsidRDefault="006E1DC2" w:rsidP="00295403">
            <w:pPr>
              <w:spacing w:line="480" w:lineRule="auto"/>
              <w:jc w:val="both"/>
              <w:rPr>
                <w:rFonts w:ascii="Arial" w:hAnsi="Arial" w:cs="Arial"/>
              </w:rPr>
            </w:pPr>
            <w:r w:rsidRPr="00190252">
              <w:rPr>
                <w:rFonts w:ascii="Arial" w:hAnsi="Arial" w:cs="Arial"/>
              </w:rPr>
              <w:t>0,991</w:t>
            </w:r>
          </w:p>
        </w:tc>
        <w:tc>
          <w:tcPr>
            <w:tcW w:w="2695" w:type="dxa"/>
          </w:tcPr>
          <w:p w14:paraId="0815036A" w14:textId="4576B7F8" w:rsidR="006E1DC2" w:rsidRPr="00190252" w:rsidRDefault="006E1DC2" w:rsidP="00295403">
            <w:pPr>
              <w:spacing w:line="480" w:lineRule="auto"/>
              <w:jc w:val="both"/>
              <w:rPr>
                <w:rFonts w:ascii="Arial" w:hAnsi="Arial" w:cs="Arial"/>
              </w:rPr>
            </w:pPr>
            <w:r w:rsidRPr="00190252">
              <w:rPr>
                <w:rFonts w:ascii="Arial" w:hAnsi="Arial" w:cs="Arial"/>
              </w:rPr>
              <w:t>8,127</w:t>
            </w:r>
            <w:r w:rsidR="003C1534">
              <w:rPr>
                <w:rFonts w:ascii="Arial" w:hAnsi="Arial" w:cs="Arial"/>
              </w:rPr>
              <w:t>*10</w:t>
            </w:r>
            <w:r w:rsidR="003C1534">
              <w:rPr>
                <w:rFonts w:ascii="Arial" w:hAnsi="Arial" w:cs="Arial"/>
                <w:vertAlign w:val="superscript"/>
              </w:rPr>
              <w:t>-6</w:t>
            </w:r>
          </w:p>
        </w:tc>
        <w:tc>
          <w:tcPr>
            <w:tcW w:w="2409" w:type="dxa"/>
          </w:tcPr>
          <w:p w14:paraId="2930A352" w14:textId="77777777" w:rsidR="006E1DC2" w:rsidRPr="00190252" w:rsidRDefault="006E1DC2" w:rsidP="00295403">
            <w:pPr>
              <w:spacing w:line="480" w:lineRule="auto"/>
              <w:jc w:val="both"/>
              <w:rPr>
                <w:rFonts w:ascii="Arial" w:hAnsi="Arial" w:cs="Arial"/>
              </w:rPr>
            </w:pPr>
            <w:r w:rsidRPr="00190252">
              <w:rPr>
                <w:rFonts w:ascii="Arial" w:hAnsi="Arial" w:cs="Arial"/>
              </w:rPr>
              <w:t>Le lait paraît onctueux</w:t>
            </w:r>
          </w:p>
        </w:tc>
      </w:tr>
      <w:tr w:rsidR="006E1DC2" w:rsidRPr="00190252" w14:paraId="4769FEFF" w14:textId="77777777" w:rsidTr="00295403">
        <w:tc>
          <w:tcPr>
            <w:tcW w:w="1897" w:type="dxa"/>
          </w:tcPr>
          <w:p w14:paraId="074B0ED7" w14:textId="77777777" w:rsidR="006E1DC2" w:rsidRPr="00190252" w:rsidRDefault="006E1DC2" w:rsidP="00295403">
            <w:pPr>
              <w:spacing w:line="480" w:lineRule="auto"/>
              <w:jc w:val="both"/>
              <w:rPr>
                <w:rFonts w:ascii="Arial" w:hAnsi="Arial" w:cs="Arial"/>
              </w:rPr>
            </w:pPr>
            <w:r w:rsidRPr="00190252">
              <w:rPr>
                <w:rFonts w:ascii="Arial" w:hAnsi="Arial" w:cs="Arial"/>
              </w:rPr>
              <w:t>Lait frais</w:t>
            </w:r>
          </w:p>
        </w:tc>
        <w:tc>
          <w:tcPr>
            <w:tcW w:w="2066" w:type="dxa"/>
          </w:tcPr>
          <w:p w14:paraId="6585125D" w14:textId="77777777" w:rsidR="006E1DC2" w:rsidRPr="00190252" w:rsidRDefault="006E1DC2" w:rsidP="00295403">
            <w:pPr>
              <w:spacing w:line="480" w:lineRule="auto"/>
              <w:jc w:val="both"/>
              <w:rPr>
                <w:rFonts w:ascii="Arial" w:hAnsi="Arial" w:cs="Arial"/>
              </w:rPr>
            </w:pPr>
            <w:r w:rsidRPr="00190252">
              <w:rPr>
                <w:rFonts w:ascii="Arial" w:hAnsi="Arial" w:cs="Arial"/>
              </w:rPr>
              <w:t>2,933</w:t>
            </w:r>
          </w:p>
        </w:tc>
        <w:tc>
          <w:tcPr>
            <w:tcW w:w="2695" w:type="dxa"/>
          </w:tcPr>
          <w:p w14:paraId="3D1E65D5" w14:textId="20899382" w:rsidR="006E1DC2" w:rsidRPr="00190252" w:rsidRDefault="006E1DC2" w:rsidP="00295403">
            <w:pPr>
              <w:spacing w:line="480" w:lineRule="auto"/>
              <w:jc w:val="both"/>
              <w:rPr>
                <w:rFonts w:ascii="Arial" w:hAnsi="Arial" w:cs="Arial"/>
              </w:rPr>
            </w:pPr>
            <w:r w:rsidRPr="00190252">
              <w:rPr>
                <w:rFonts w:ascii="Arial" w:hAnsi="Arial" w:cs="Arial"/>
              </w:rPr>
              <w:t>2,803</w:t>
            </w:r>
            <w:r w:rsidR="003C1534">
              <w:rPr>
                <w:rFonts w:ascii="Arial" w:hAnsi="Arial" w:cs="Arial"/>
              </w:rPr>
              <w:t>*10</w:t>
            </w:r>
            <w:r w:rsidR="003C1534">
              <w:rPr>
                <w:rFonts w:ascii="Arial" w:hAnsi="Arial" w:cs="Arial"/>
                <w:vertAlign w:val="superscript"/>
              </w:rPr>
              <w:t>-5</w:t>
            </w:r>
          </w:p>
          <w:p w14:paraId="5235735F" w14:textId="77777777" w:rsidR="006E1DC2" w:rsidRPr="00190252" w:rsidRDefault="006E1DC2" w:rsidP="00295403">
            <w:pPr>
              <w:spacing w:line="480" w:lineRule="auto"/>
              <w:jc w:val="both"/>
              <w:rPr>
                <w:rFonts w:ascii="Arial" w:hAnsi="Arial" w:cs="Arial"/>
              </w:rPr>
            </w:pPr>
          </w:p>
        </w:tc>
        <w:tc>
          <w:tcPr>
            <w:tcW w:w="2409" w:type="dxa"/>
          </w:tcPr>
          <w:p w14:paraId="6797D8EE" w14:textId="77777777" w:rsidR="006E1DC2" w:rsidRPr="00190252" w:rsidRDefault="006E1DC2" w:rsidP="00295403">
            <w:pPr>
              <w:spacing w:line="480" w:lineRule="auto"/>
              <w:jc w:val="both"/>
              <w:rPr>
                <w:rFonts w:ascii="Arial" w:hAnsi="Arial" w:cs="Arial"/>
              </w:rPr>
            </w:pPr>
            <w:r w:rsidRPr="00190252">
              <w:rPr>
                <w:rFonts w:ascii="Arial" w:hAnsi="Arial" w:cs="Arial"/>
              </w:rPr>
              <w:t>Le lait parait plus liquide que les autres</w:t>
            </w:r>
          </w:p>
        </w:tc>
      </w:tr>
    </w:tbl>
    <w:p w14:paraId="35276A90" w14:textId="77777777" w:rsidR="006E1DC2" w:rsidRPr="00190252" w:rsidRDefault="006E1DC2" w:rsidP="00295403">
      <w:pPr>
        <w:spacing w:line="480" w:lineRule="auto"/>
        <w:jc w:val="both"/>
        <w:rPr>
          <w:rFonts w:ascii="Arial" w:hAnsi="Arial" w:cs="Arial"/>
        </w:rPr>
      </w:pPr>
    </w:p>
    <w:p w14:paraId="23EE314A" w14:textId="77777777" w:rsidR="003F24A2" w:rsidRPr="00190252" w:rsidRDefault="003F24A2" w:rsidP="00295403">
      <w:pPr>
        <w:spacing w:line="480" w:lineRule="auto"/>
        <w:jc w:val="both"/>
        <w:rPr>
          <w:rFonts w:ascii="Arial" w:hAnsi="Arial" w:cs="Arial"/>
        </w:rPr>
      </w:pPr>
    </w:p>
    <w:p w14:paraId="03E5AD77" w14:textId="19A4670E" w:rsidR="003F24A2" w:rsidRPr="008A6FA6" w:rsidRDefault="003F24A2" w:rsidP="00295403">
      <w:pPr>
        <w:pStyle w:val="Titre3"/>
        <w:spacing w:line="480" w:lineRule="auto"/>
        <w:jc w:val="both"/>
      </w:pPr>
      <w:bookmarkStart w:id="26" w:name="_Toc192719348"/>
      <w:r w:rsidRPr="008A6FA6">
        <w:rPr>
          <w:u w:val="single"/>
        </w:rPr>
        <w:t>Tableau 2 :</w:t>
      </w:r>
      <w:r w:rsidRPr="008A6FA6">
        <w:t xml:space="preserve"> </w:t>
      </w:r>
      <w:r w:rsidRPr="008A6FA6">
        <w:rPr>
          <w:b/>
          <w:bCs/>
        </w:rPr>
        <w:t>Absorbance des échantillons de lait après dénaturation par l'urée</w:t>
      </w:r>
      <w:r w:rsidR="00FE5F8C" w:rsidRPr="008A6FA6">
        <w:rPr>
          <w:b/>
          <w:bCs/>
        </w:rPr>
        <w:t xml:space="preserve"> à une concentration de 1,2g/L</w:t>
      </w:r>
      <w:bookmarkEnd w:id="26"/>
    </w:p>
    <w:p w14:paraId="1D3C6FF2" w14:textId="77777777" w:rsidR="003F24A2" w:rsidRPr="00190252" w:rsidRDefault="003F24A2" w:rsidP="00295403">
      <w:pPr>
        <w:spacing w:line="480" w:lineRule="auto"/>
        <w:jc w:val="both"/>
        <w:rPr>
          <w:rFonts w:ascii="Arial" w:hAnsi="Arial" w:cs="Arial"/>
        </w:rPr>
      </w:pPr>
    </w:p>
    <w:p w14:paraId="62E49BC0" w14:textId="718987E0" w:rsidR="006E1DC2" w:rsidRPr="009C778E" w:rsidRDefault="006E1DC2" w:rsidP="00295403">
      <w:pPr>
        <w:pStyle w:val="Titre4"/>
        <w:spacing w:line="480" w:lineRule="auto"/>
      </w:pPr>
      <w:bookmarkStart w:id="27" w:name="_Toc192719349"/>
      <w:r w:rsidRPr="009C778E">
        <w:t>Première mesure :</w:t>
      </w:r>
      <w:bookmarkEnd w:id="27"/>
    </w:p>
    <w:tbl>
      <w:tblPr>
        <w:tblStyle w:val="Grilledutableau"/>
        <w:tblW w:w="0" w:type="auto"/>
        <w:tblLook w:val="04A0" w:firstRow="1" w:lastRow="0" w:firstColumn="1" w:lastColumn="0" w:noHBand="0" w:noVBand="1"/>
      </w:tblPr>
      <w:tblGrid>
        <w:gridCol w:w="3020"/>
        <w:gridCol w:w="3021"/>
        <w:gridCol w:w="3021"/>
      </w:tblGrid>
      <w:tr w:rsidR="00FE5F8C" w:rsidRPr="00190252" w14:paraId="7F000BB4" w14:textId="77777777" w:rsidTr="00BD5DC3">
        <w:tc>
          <w:tcPr>
            <w:tcW w:w="3020" w:type="dxa"/>
            <w:shd w:val="pct20" w:color="auto" w:fill="auto"/>
          </w:tcPr>
          <w:p w14:paraId="03F43EE4" w14:textId="5D7C72ED" w:rsidR="00FE5F8C" w:rsidRPr="00BD5DC3" w:rsidRDefault="00FE5F8C" w:rsidP="00295403">
            <w:pPr>
              <w:spacing w:line="480" w:lineRule="auto"/>
              <w:rPr>
                <w:rFonts w:ascii="Arial" w:hAnsi="Arial" w:cs="Arial"/>
                <w:b/>
                <w:bCs/>
              </w:rPr>
            </w:pPr>
            <w:r w:rsidRPr="00BD5DC3">
              <w:rPr>
                <w:rFonts w:ascii="Arial" w:hAnsi="Arial" w:cs="Arial"/>
                <w:b/>
                <w:bCs/>
              </w:rPr>
              <w:t>Type de lait</w:t>
            </w:r>
          </w:p>
        </w:tc>
        <w:tc>
          <w:tcPr>
            <w:tcW w:w="3021" w:type="dxa"/>
            <w:shd w:val="pct20" w:color="auto" w:fill="auto"/>
          </w:tcPr>
          <w:p w14:paraId="4C1D5C5C" w14:textId="26C8A842" w:rsidR="00FE5F8C" w:rsidRPr="00BD5DC3" w:rsidRDefault="00FE5F8C" w:rsidP="00295403">
            <w:pPr>
              <w:spacing w:line="480" w:lineRule="auto"/>
              <w:rPr>
                <w:rFonts w:ascii="Arial" w:hAnsi="Arial" w:cs="Arial"/>
                <w:b/>
                <w:bCs/>
              </w:rPr>
            </w:pPr>
            <w:r w:rsidRPr="00BD5DC3">
              <w:rPr>
                <w:rFonts w:ascii="Arial" w:hAnsi="Arial" w:cs="Arial"/>
                <w:b/>
                <w:bCs/>
              </w:rPr>
              <w:t>Absorbance</w:t>
            </w:r>
          </w:p>
        </w:tc>
        <w:tc>
          <w:tcPr>
            <w:tcW w:w="3021" w:type="dxa"/>
            <w:shd w:val="pct20" w:color="auto" w:fill="auto"/>
          </w:tcPr>
          <w:p w14:paraId="1D6D23B8" w14:textId="6F2B7996" w:rsidR="00FE5F8C" w:rsidRPr="00BD5DC3" w:rsidRDefault="00BD5DC3" w:rsidP="00295403">
            <w:pPr>
              <w:spacing w:line="480" w:lineRule="auto"/>
              <w:rPr>
                <w:rFonts w:ascii="Arial" w:hAnsi="Arial" w:cs="Arial"/>
                <w:b/>
                <w:bCs/>
              </w:rPr>
            </w:pPr>
            <w:r w:rsidRPr="00BD5DC3">
              <w:rPr>
                <w:rFonts w:ascii="Arial" w:hAnsi="Arial" w:cs="Arial"/>
                <w:b/>
                <w:bCs/>
              </w:rPr>
              <w:t xml:space="preserve">Concentration </w:t>
            </w:r>
            <w:r>
              <w:rPr>
                <w:rFonts w:ascii="Arial" w:hAnsi="Arial" w:cs="Arial"/>
                <w:b/>
                <w:bCs/>
              </w:rPr>
              <w:t xml:space="preserve">en protéines </w:t>
            </w:r>
            <w:r w:rsidRPr="00BD5DC3">
              <w:rPr>
                <w:rFonts w:ascii="Arial" w:hAnsi="Arial" w:cs="Arial"/>
                <w:b/>
                <w:bCs/>
              </w:rPr>
              <w:t>en mol/L</w:t>
            </w:r>
          </w:p>
        </w:tc>
      </w:tr>
      <w:tr w:rsidR="00FE5F8C" w:rsidRPr="00190252" w14:paraId="26AC7746" w14:textId="77777777" w:rsidTr="00FE5F8C">
        <w:tc>
          <w:tcPr>
            <w:tcW w:w="3020" w:type="dxa"/>
          </w:tcPr>
          <w:p w14:paraId="3FCDEBA1" w14:textId="5F1D5255" w:rsidR="00FE5F8C" w:rsidRPr="00190252" w:rsidRDefault="00FE5F8C" w:rsidP="00295403">
            <w:pPr>
              <w:spacing w:line="480" w:lineRule="auto"/>
              <w:jc w:val="both"/>
              <w:rPr>
                <w:rFonts w:ascii="Arial" w:hAnsi="Arial" w:cs="Arial"/>
              </w:rPr>
            </w:pPr>
            <w:r w:rsidRPr="00190252">
              <w:rPr>
                <w:rFonts w:ascii="Arial" w:hAnsi="Arial" w:cs="Arial"/>
              </w:rPr>
              <w:t>Entier</w:t>
            </w:r>
          </w:p>
        </w:tc>
        <w:tc>
          <w:tcPr>
            <w:tcW w:w="3021" w:type="dxa"/>
          </w:tcPr>
          <w:p w14:paraId="59D5676A" w14:textId="176005AC" w:rsidR="00FE5F8C" w:rsidRPr="00190252" w:rsidRDefault="00FE5F8C" w:rsidP="00295403">
            <w:pPr>
              <w:spacing w:line="480" w:lineRule="auto"/>
              <w:jc w:val="both"/>
              <w:rPr>
                <w:rFonts w:ascii="Arial" w:hAnsi="Arial" w:cs="Arial"/>
              </w:rPr>
            </w:pPr>
            <w:r w:rsidRPr="00190252">
              <w:rPr>
                <w:rFonts w:ascii="Arial" w:hAnsi="Arial" w:cs="Arial"/>
              </w:rPr>
              <w:t>2,900</w:t>
            </w:r>
          </w:p>
        </w:tc>
        <w:tc>
          <w:tcPr>
            <w:tcW w:w="3021" w:type="dxa"/>
          </w:tcPr>
          <w:p w14:paraId="6AED24DF" w14:textId="2CB01039" w:rsidR="00FE5F8C" w:rsidRPr="00190252" w:rsidRDefault="00FE5F8C" w:rsidP="00295403">
            <w:pPr>
              <w:spacing w:line="480" w:lineRule="auto"/>
              <w:jc w:val="both"/>
              <w:rPr>
                <w:rFonts w:ascii="Arial" w:hAnsi="Arial" w:cs="Arial"/>
              </w:rPr>
            </w:pPr>
            <w:r w:rsidRPr="00190252">
              <w:rPr>
                <w:rFonts w:ascii="Arial" w:hAnsi="Arial" w:cs="Arial"/>
              </w:rPr>
              <w:t>2,486</w:t>
            </w:r>
            <w:r w:rsidR="003C1534">
              <w:rPr>
                <w:rFonts w:ascii="Arial" w:hAnsi="Arial" w:cs="Arial"/>
              </w:rPr>
              <w:t>*10</w:t>
            </w:r>
            <w:r w:rsidR="003C1534">
              <w:rPr>
                <w:rFonts w:ascii="Arial" w:hAnsi="Arial" w:cs="Arial"/>
                <w:vertAlign w:val="superscript"/>
              </w:rPr>
              <w:t>-5</w:t>
            </w:r>
          </w:p>
        </w:tc>
      </w:tr>
      <w:tr w:rsidR="00B57632" w:rsidRPr="00190252" w14:paraId="096A6EB1" w14:textId="77777777" w:rsidTr="00FE5F8C">
        <w:tc>
          <w:tcPr>
            <w:tcW w:w="3020" w:type="dxa"/>
          </w:tcPr>
          <w:p w14:paraId="41688070" w14:textId="0B48C67B" w:rsidR="00B57632" w:rsidRPr="00190252" w:rsidRDefault="00B57632" w:rsidP="00295403">
            <w:pPr>
              <w:spacing w:line="480" w:lineRule="auto"/>
              <w:jc w:val="both"/>
              <w:rPr>
                <w:rFonts w:ascii="Arial" w:hAnsi="Arial" w:cs="Arial"/>
              </w:rPr>
            </w:pPr>
            <w:r w:rsidRPr="00190252">
              <w:rPr>
                <w:rFonts w:ascii="Arial" w:hAnsi="Arial" w:cs="Arial"/>
              </w:rPr>
              <w:t>Écrémé</w:t>
            </w:r>
          </w:p>
        </w:tc>
        <w:tc>
          <w:tcPr>
            <w:tcW w:w="3021" w:type="dxa"/>
          </w:tcPr>
          <w:p w14:paraId="61141184" w14:textId="3F731F4D" w:rsidR="00B57632" w:rsidRPr="00190252" w:rsidRDefault="00B57632" w:rsidP="00295403">
            <w:pPr>
              <w:spacing w:line="480" w:lineRule="auto"/>
              <w:jc w:val="both"/>
              <w:rPr>
                <w:rFonts w:ascii="Arial" w:hAnsi="Arial" w:cs="Arial"/>
              </w:rPr>
            </w:pPr>
            <w:r w:rsidRPr="00190252">
              <w:rPr>
                <w:rFonts w:ascii="Arial" w:hAnsi="Arial" w:cs="Arial"/>
              </w:rPr>
              <w:t>2,400</w:t>
            </w:r>
          </w:p>
        </w:tc>
        <w:tc>
          <w:tcPr>
            <w:tcW w:w="3021" w:type="dxa"/>
          </w:tcPr>
          <w:p w14:paraId="59F0E412" w14:textId="04361209" w:rsidR="00B57632" w:rsidRPr="00190252" w:rsidRDefault="00B57632" w:rsidP="00295403">
            <w:pPr>
              <w:spacing w:line="480" w:lineRule="auto"/>
              <w:jc w:val="both"/>
              <w:rPr>
                <w:rFonts w:ascii="Arial" w:hAnsi="Arial" w:cs="Arial"/>
              </w:rPr>
            </w:pPr>
            <w:r w:rsidRPr="00190252">
              <w:rPr>
                <w:rFonts w:ascii="Arial" w:hAnsi="Arial" w:cs="Arial"/>
              </w:rPr>
              <w:t>2,005</w:t>
            </w:r>
            <w:r w:rsidR="003C1534">
              <w:rPr>
                <w:rFonts w:ascii="Arial" w:hAnsi="Arial" w:cs="Arial"/>
              </w:rPr>
              <w:t>*10</w:t>
            </w:r>
            <w:r w:rsidR="003C1534">
              <w:rPr>
                <w:rFonts w:ascii="Arial" w:hAnsi="Arial" w:cs="Arial"/>
                <w:vertAlign w:val="superscript"/>
              </w:rPr>
              <w:t>-5</w:t>
            </w:r>
          </w:p>
        </w:tc>
      </w:tr>
      <w:tr w:rsidR="00B57632" w:rsidRPr="00190252" w14:paraId="0A0E6A4F" w14:textId="77777777" w:rsidTr="00FE5F8C">
        <w:tc>
          <w:tcPr>
            <w:tcW w:w="3020" w:type="dxa"/>
          </w:tcPr>
          <w:p w14:paraId="253E8897" w14:textId="30411DF0" w:rsidR="00B57632" w:rsidRPr="00190252" w:rsidRDefault="00B57632" w:rsidP="00295403">
            <w:pPr>
              <w:spacing w:line="480" w:lineRule="auto"/>
              <w:jc w:val="both"/>
              <w:rPr>
                <w:rFonts w:ascii="Arial" w:hAnsi="Arial" w:cs="Arial"/>
              </w:rPr>
            </w:pPr>
            <w:r w:rsidRPr="00190252">
              <w:rPr>
                <w:rFonts w:ascii="Arial" w:hAnsi="Arial" w:cs="Arial"/>
              </w:rPr>
              <w:t>Amande</w:t>
            </w:r>
          </w:p>
        </w:tc>
        <w:tc>
          <w:tcPr>
            <w:tcW w:w="3021" w:type="dxa"/>
          </w:tcPr>
          <w:p w14:paraId="6B0ACD0A" w14:textId="6C55CEB0" w:rsidR="00B57632" w:rsidRPr="00190252" w:rsidRDefault="00B57632" w:rsidP="00295403">
            <w:pPr>
              <w:spacing w:line="480" w:lineRule="auto"/>
              <w:jc w:val="both"/>
              <w:rPr>
                <w:rFonts w:ascii="Arial" w:hAnsi="Arial" w:cs="Arial"/>
              </w:rPr>
            </w:pPr>
            <w:r w:rsidRPr="00190252">
              <w:rPr>
                <w:rFonts w:ascii="Arial" w:hAnsi="Arial" w:cs="Arial"/>
              </w:rPr>
              <w:t>0,6580</w:t>
            </w:r>
          </w:p>
        </w:tc>
        <w:tc>
          <w:tcPr>
            <w:tcW w:w="3021" w:type="dxa"/>
          </w:tcPr>
          <w:p w14:paraId="1868DDB7" w14:textId="59AF7D56" w:rsidR="00B57632" w:rsidRPr="00190252" w:rsidRDefault="00B57632" w:rsidP="00295403">
            <w:pPr>
              <w:spacing w:line="480" w:lineRule="auto"/>
              <w:jc w:val="both"/>
              <w:rPr>
                <w:rFonts w:ascii="Arial" w:hAnsi="Arial" w:cs="Arial"/>
              </w:rPr>
            </w:pPr>
            <w:r w:rsidRPr="00190252">
              <w:rPr>
                <w:rFonts w:ascii="Arial" w:hAnsi="Arial" w:cs="Arial"/>
              </w:rPr>
              <w:t>5,657</w:t>
            </w:r>
            <w:r w:rsidR="003C1534">
              <w:rPr>
                <w:rFonts w:ascii="Arial" w:hAnsi="Arial" w:cs="Arial"/>
              </w:rPr>
              <w:t>*10</w:t>
            </w:r>
            <w:r w:rsidR="003C1534">
              <w:rPr>
                <w:rFonts w:ascii="Arial" w:hAnsi="Arial" w:cs="Arial"/>
                <w:vertAlign w:val="superscript"/>
              </w:rPr>
              <w:t>-6</w:t>
            </w:r>
          </w:p>
        </w:tc>
      </w:tr>
      <w:tr w:rsidR="00FE5F8C" w:rsidRPr="00190252" w14:paraId="6394B45E" w14:textId="77777777" w:rsidTr="00FE5F8C">
        <w:tc>
          <w:tcPr>
            <w:tcW w:w="3020" w:type="dxa"/>
          </w:tcPr>
          <w:p w14:paraId="53254235" w14:textId="33A1D385" w:rsidR="00FE5F8C" w:rsidRPr="00190252" w:rsidRDefault="00FE5F8C" w:rsidP="00295403">
            <w:pPr>
              <w:spacing w:line="480" w:lineRule="auto"/>
              <w:jc w:val="both"/>
              <w:rPr>
                <w:rFonts w:ascii="Arial" w:hAnsi="Arial" w:cs="Arial"/>
              </w:rPr>
            </w:pPr>
            <w:r w:rsidRPr="00190252">
              <w:rPr>
                <w:rFonts w:ascii="Arial" w:hAnsi="Arial" w:cs="Arial"/>
              </w:rPr>
              <w:t>Frais</w:t>
            </w:r>
          </w:p>
        </w:tc>
        <w:tc>
          <w:tcPr>
            <w:tcW w:w="3021" w:type="dxa"/>
          </w:tcPr>
          <w:p w14:paraId="5769D726" w14:textId="12B7D5CF" w:rsidR="00FE5F8C" w:rsidRPr="00190252" w:rsidRDefault="00FE5F8C" w:rsidP="00295403">
            <w:pPr>
              <w:spacing w:line="480" w:lineRule="auto"/>
              <w:jc w:val="both"/>
              <w:rPr>
                <w:rFonts w:ascii="Arial" w:hAnsi="Arial" w:cs="Arial"/>
              </w:rPr>
            </w:pPr>
            <w:r w:rsidRPr="00190252">
              <w:rPr>
                <w:rFonts w:ascii="Arial" w:hAnsi="Arial" w:cs="Arial"/>
              </w:rPr>
              <w:t>2,908</w:t>
            </w:r>
          </w:p>
        </w:tc>
        <w:tc>
          <w:tcPr>
            <w:tcW w:w="3021" w:type="dxa"/>
          </w:tcPr>
          <w:p w14:paraId="126FBC3A" w14:textId="0907EAFF" w:rsidR="00FE5F8C" w:rsidRPr="00190252" w:rsidRDefault="00FE5F8C" w:rsidP="00295403">
            <w:pPr>
              <w:spacing w:line="480" w:lineRule="auto"/>
              <w:jc w:val="both"/>
              <w:rPr>
                <w:rFonts w:ascii="Arial" w:hAnsi="Arial" w:cs="Arial"/>
              </w:rPr>
            </w:pPr>
            <w:r w:rsidRPr="00190252">
              <w:rPr>
                <w:rFonts w:ascii="Arial" w:hAnsi="Arial" w:cs="Arial"/>
              </w:rPr>
              <w:t>2,486</w:t>
            </w:r>
            <w:r w:rsidR="003C1534">
              <w:rPr>
                <w:rFonts w:ascii="Arial" w:hAnsi="Arial" w:cs="Arial"/>
              </w:rPr>
              <w:t>*10</w:t>
            </w:r>
            <w:r w:rsidR="003C1534">
              <w:rPr>
                <w:rFonts w:ascii="Arial" w:hAnsi="Arial" w:cs="Arial"/>
                <w:vertAlign w:val="superscript"/>
              </w:rPr>
              <w:t>-5</w:t>
            </w:r>
          </w:p>
        </w:tc>
      </w:tr>
    </w:tbl>
    <w:p w14:paraId="7EB6AAB8" w14:textId="77777777" w:rsidR="003F24A2" w:rsidRPr="00190252" w:rsidRDefault="003F24A2" w:rsidP="00295403">
      <w:pPr>
        <w:spacing w:line="480" w:lineRule="auto"/>
        <w:jc w:val="both"/>
        <w:rPr>
          <w:rFonts w:ascii="Arial" w:hAnsi="Arial" w:cs="Arial"/>
        </w:rPr>
      </w:pPr>
    </w:p>
    <w:p w14:paraId="79497115" w14:textId="1DA5B726" w:rsidR="006E1DC2" w:rsidRPr="00190252" w:rsidRDefault="006E1DC2" w:rsidP="00295403">
      <w:pPr>
        <w:pStyle w:val="Titre4"/>
        <w:spacing w:line="480" w:lineRule="auto"/>
      </w:pPr>
      <w:bookmarkStart w:id="28" w:name="_Toc192719350"/>
      <w:r w:rsidRPr="00190252">
        <w:lastRenderedPageBreak/>
        <w:t>Deuxième mesure :</w:t>
      </w:r>
      <w:bookmarkEnd w:id="28"/>
    </w:p>
    <w:tbl>
      <w:tblPr>
        <w:tblStyle w:val="Grilledutableau"/>
        <w:tblW w:w="0" w:type="auto"/>
        <w:tblLook w:val="04A0" w:firstRow="1" w:lastRow="0" w:firstColumn="1" w:lastColumn="0" w:noHBand="0" w:noVBand="1"/>
      </w:tblPr>
      <w:tblGrid>
        <w:gridCol w:w="3020"/>
        <w:gridCol w:w="3021"/>
        <w:gridCol w:w="3021"/>
      </w:tblGrid>
      <w:tr w:rsidR="006E1DC2" w:rsidRPr="00190252" w14:paraId="5B72E6A8" w14:textId="77777777" w:rsidTr="00BD5DC3">
        <w:tc>
          <w:tcPr>
            <w:tcW w:w="3020" w:type="dxa"/>
            <w:shd w:val="pct20" w:color="auto" w:fill="auto"/>
          </w:tcPr>
          <w:p w14:paraId="4C73F313" w14:textId="77777777" w:rsidR="006E1DC2" w:rsidRPr="00BD5DC3" w:rsidRDefault="006E1DC2" w:rsidP="00295403">
            <w:pPr>
              <w:spacing w:line="480" w:lineRule="auto"/>
              <w:rPr>
                <w:rFonts w:ascii="Arial" w:hAnsi="Arial" w:cs="Arial"/>
                <w:b/>
                <w:bCs/>
              </w:rPr>
            </w:pPr>
            <w:r w:rsidRPr="00BD5DC3">
              <w:rPr>
                <w:rFonts w:ascii="Arial" w:hAnsi="Arial" w:cs="Arial"/>
                <w:b/>
                <w:bCs/>
              </w:rPr>
              <w:t>Type de lait</w:t>
            </w:r>
          </w:p>
        </w:tc>
        <w:tc>
          <w:tcPr>
            <w:tcW w:w="3021" w:type="dxa"/>
            <w:shd w:val="pct20" w:color="auto" w:fill="auto"/>
          </w:tcPr>
          <w:p w14:paraId="17410E93" w14:textId="77777777" w:rsidR="006E1DC2" w:rsidRPr="00BD5DC3" w:rsidRDefault="006E1DC2" w:rsidP="00295403">
            <w:pPr>
              <w:spacing w:line="480" w:lineRule="auto"/>
              <w:rPr>
                <w:rFonts w:ascii="Arial" w:hAnsi="Arial" w:cs="Arial"/>
                <w:b/>
                <w:bCs/>
              </w:rPr>
            </w:pPr>
            <w:r w:rsidRPr="00BD5DC3">
              <w:rPr>
                <w:rFonts w:ascii="Arial" w:hAnsi="Arial" w:cs="Arial"/>
                <w:b/>
                <w:bCs/>
              </w:rPr>
              <w:t>Absorbance</w:t>
            </w:r>
          </w:p>
        </w:tc>
        <w:tc>
          <w:tcPr>
            <w:tcW w:w="3021" w:type="dxa"/>
            <w:shd w:val="pct20" w:color="auto" w:fill="auto"/>
          </w:tcPr>
          <w:p w14:paraId="35D8DBBE" w14:textId="4D52FFCF" w:rsidR="006E1DC2" w:rsidRPr="00BD5DC3" w:rsidRDefault="006E1DC2" w:rsidP="00295403">
            <w:pPr>
              <w:spacing w:line="480" w:lineRule="auto"/>
              <w:rPr>
                <w:rFonts w:ascii="Arial" w:hAnsi="Arial" w:cs="Arial"/>
                <w:b/>
                <w:bCs/>
              </w:rPr>
            </w:pPr>
            <w:r w:rsidRPr="00BD5DC3">
              <w:rPr>
                <w:rFonts w:ascii="Arial" w:hAnsi="Arial" w:cs="Arial"/>
                <w:b/>
                <w:bCs/>
              </w:rPr>
              <w:t xml:space="preserve">Concentration </w:t>
            </w:r>
            <w:r w:rsidR="00BD5DC3">
              <w:rPr>
                <w:rFonts w:ascii="Arial" w:hAnsi="Arial" w:cs="Arial"/>
                <w:b/>
                <w:bCs/>
              </w:rPr>
              <w:t xml:space="preserve">en protéines </w:t>
            </w:r>
            <w:r w:rsidRPr="00BD5DC3">
              <w:rPr>
                <w:rFonts w:ascii="Arial" w:hAnsi="Arial" w:cs="Arial"/>
                <w:b/>
                <w:bCs/>
              </w:rPr>
              <w:t>en mol/L</w:t>
            </w:r>
          </w:p>
        </w:tc>
      </w:tr>
      <w:tr w:rsidR="006E1DC2" w:rsidRPr="00190252" w14:paraId="0C5476BE" w14:textId="77777777" w:rsidTr="009E3C05">
        <w:tc>
          <w:tcPr>
            <w:tcW w:w="3020" w:type="dxa"/>
          </w:tcPr>
          <w:p w14:paraId="6207A4AE" w14:textId="77777777" w:rsidR="006E1DC2" w:rsidRPr="00190252" w:rsidRDefault="006E1DC2" w:rsidP="00295403">
            <w:pPr>
              <w:spacing w:line="480" w:lineRule="auto"/>
              <w:jc w:val="both"/>
              <w:rPr>
                <w:rFonts w:ascii="Arial" w:hAnsi="Arial" w:cs="Arial"/>
              </w:rPr>
            </w:pPr>
            <w:r w:rsidRPr="00190252">
              <w:rPr>
                <w:rFonts w:ascii="Arial" w:hAnsi="Arial" w:cs="Arial"/>
              </w:rPr>
              <w:t>Entier</w:t>
            </w:r>
          </w:p>
        </w:tc>
        <w:tc>
          <w:tcPr>
            <w:tcW w:w="3021" w:type="dxa"/>
          </w:tcPr>
          <w:p w14:paraId="5A458565" w14:textId="77777777" w:rsidR="006E1DC2" w:rsidRPr="00190252" w:rsidRDefault="006E1DC2" w:rsidP="00295403">
            <w:pPr>
              <w:spacing w:line="480" w:lineRule="auto"/>
              <w:jc w:val="both"/>
              <w:rPr>
                <w:rFonts w:ascii="Arial" w:hAnsi="Arial" w:cs="Arial"/>
              </w:rPr>
            </w:pPr>
            <w:r w:rsidRPr="00190252">
              <w:rPr>
                <w:rFonts w:ascii="Arial" w:hAnsi="Arial" w:cs="Arial"/>
              </w:rPr>
              <w:t>2,900</w:t>
            </w:r>
          </w:p>
        </w:tc>
        <w:tc>
          <w:tcPr>
            <w:tcW w:w="3021" w:type="dxa"/>
          </w:tcPr>
          <w:p w14:paraId="381B59E5" w14:textId="01970FA7" w:rsidR="006E1DC2" w:rsidRPr="00190252" w:rsidRDefault="006E1DC2" w:rsidP="00295403">
            <w:pPr>
              <w:spacing w:line="480" w:lineRule="auto"/>
              <w:jc w:val="both"/>
              <w:rPr>
                <w:rFonts w:ascii="Arial" w:hAnsi="Arial" w:cs="Arial"/>
              </w:rPr>
            </w:pPr>
            <w:r w:rsidRPr="00190252">
              <w:rPr>
                <w:rFonts w:ascii="Arial" w:hAnsi="Arial" w:cs="Arial"/>
              </w:rPr>
              <w:t>2,228</w:t>
            </w:r>
            <w:r w:rsidR="003C1534">
              <w:rPr>
                <w:rFonts w:ascii="Arial" w:hAnsi="Arial" w:cs="Arial"/>
              </w:rPr>
              <w:t>*10</w:t>
            </w:r>
            <w:r w:rsidR="003C1534">
              <w:rPr>
                <w:rFonts w:ascii="Arial" w:hAnsi="Arial" w:cs="Arial"/>
                <w:vertAlign w:val="superscript"/>
              </w:rPr>
              <w:t>-5</w:t>
            </w:r>
          </w:p>
        </w:tc>
      </w:tr>
      <w:tr w:rsidR="006E1DC2" w:rsidRPr="00190252" w14:paraId="3FEBBB79" w14:textId="77777777" w:rsidTr="009E3C05">
        <w:tc>
          <w:tcPr>
            <w:tcW w:w="3020" w:type="dxa"/>
          </w:tcPr>
          <w:p w14:paraId="1F5C149E" w14:textId="77777777" w:rsidR="006E1DC2" w:rsidRPr="00190252" w:rsidRDefault="006E1DC2" w:rsidP="00295403">
            <w:pPr>
              <w:spacing w:line="480" w:lineRule="auto"/>
              <w:jc w:val="both"/>
              <w:rPr>
                <w:rFonts w:ascii="Arial" w:hAnsi="Arial" w:cs="Arial"/>
              </w:rPr>
            </w:pPr>
            <w:r w:rsidRPr="00190252">
              <w:rPr>
                <w:rFonts w:ascii="Arial" w:hAnsi="Arial" w:cs="Arial"/>
              </w:rPr>
              <w:t>Écrémé</w:t>
            </w:r>
          </w:p>
        </w:tc>
        <w:tc>
          <w:tcPr>
            <w:tcW w:w="3021" w:type="dxa"/>
          </w:tcPr>
          <w:p w14:paraId="2A8FB0B7" w14:textId="77777777" w:rsidR="006E1DC2" w:rsidRPr="00190252" w:rsidRDefault="006E1DC2" w:rsidP="00295403">
            <w:pPr>
              <w:spacing w:line="480" w:lineRule="auto"/>
              <w:jc w:val="both"/>
              <w:rPr>
                <w:rFonts w:ascii="Arial" w:hAnsi="Arial" w:cs="Arial"/>
              </w:rPr>
            </w:pPr>
            <w:r w:rsidRPr="00190252">
              <w:rPr>
                <w:rFonts w:ascii="Arial" w:hAnsi="Arial" w:cs="Arial"/>
              </w:rPr>
              <w:t>2,400</w:t>
            </w:r>
          </w:p>
        </w:tc>
        <w:tc>
          <w:tcPr>
            <w:tcW w:w="3021" w:type="dxa"/>
          </w:tcPr>
          <w:p w14:paraId="657B229D" w14:textId="275283E5" w:rsidR="006E1DC2" w:rsidRPr="00190252" w:rsidRDefault="006E1DC2" w:rsidP="00295403">
            <w:pPr>
              <w:spacing w:line="480" w:lineRule="auto"/>
              <w:jc w:val="both"/>
              <w:rPr>
                <w:rFonts w:ascii="Arial" w:hAnsi="Arial" w:cs="Arial"/>
              </w:rPr>
            </w:pPr>
            <w:r w:rsidRPr="00190252">
              <w:rPr>
                <w:rFonts w:ascii="Arial" w:hAnsi="Arial" w:cs="Arial"/>
              </w:rPr>
              <w:t>2,365</w:t>
            </w:r>
            <w:r w:rsidR="003C1534">
              <w:rPr>
                <w:rFonts w:ascii="Arial" w:hAnsi="Arial" w:cs="Arial"/>
              </w:rPr>
              <w:t>*10</w:t>
            </w:r>
            <w:r w:rsidR="003C1534">
              <w:rPr>
                <w:rFonts w:ascii="Arial" w:hAnsi="Arial" w:cs="Arial"/>
                <w:vertAlign w:val="superscript"/>
              </w:rPr>
              <w:t>-5</w:t>
            </w:r>
          </w:p>
        </w:tc>
      </w:tr>
      <w:tr w:rsidR="006E1DC2" w:rsidRPr="00190252" w14:paraId="28FEBA87" w14:textId="77777777" w:rsidTr="009E3C05">
        <w:tc>
          <w:tcPr>
            <w:tcW w:w="3020" w:type="dxa"/>
          </w:tcPr>
          <w:p w14:paraId="5183F403" w14:textId="77777777" w:rsidR="006E1DC2" w:rsidRPr="00190252" w:rsidRDefault="006E1DC2" w:rsidP="00295403">
            <w:pPr>
              <w:spacing w:line="480" w:lineRule="auto"/>
              <w:jc w:val="both"/>
              <w:rPr>
                <w:rFonts w:ascii="Arial" w:hAnsi="Arial" w:cs="Arial"/>
              </w:rPr>
            </w:pPr>
            <w:r w:rsidRPr="00190252">
              <w:rPr>
                <w:rFonts w:ascii="Arial" w:hAnsi="Arial" w:cs="Arial"/>
              </w:rPr>
              <w:t>Amande</w:t>
            </w:r>
          </w:p>
        </w:tc>
        <w:tc>
          <w:tcPr>
            <w:tcW w:w="3021" w:type="dxa"/>
          </w:tcPr>
          <w:p w14:paraId="4E34F5E0" w14:textId="77777777" w:rsidR="006E1DC2" w:rsidRPr="00190252" w:rsidRDefault="006E1DC2" w:rsidP="00295403">
            <w:pPr>
              <w:spacing w:line="480" w:lineRule="auto"/>
              <w:jc w:val="both"/>
              <w:rPr>
                <w:rFonts w:ascii="Arial" w:hAnsi="Arial" w:cs="Arial"/>
              </w:rPr>
            </w:pPr>
            <w:r w:rsidRPr="00190252">
              <w:rPr>
                <w:rFonts w:ascii="Arial" w:hAnsi="Arial" w:cs="Arial"/>
              </w:rPr>
              <w:t>0,6580</w:t>
            </w:r>
          </w:p>
        </w:tc>
        <w:tc>
          <w:tcPr>
            <w:tcW w:w="3021" w:type="dxa"/>
          </w:tcPr>
          <w:p w14:paraId="60C96398" w14:textId="4EB612FC" w:rsidR="006E1DC2" w:rsidRPr="00190252" w:rsidRDefault="006E1DC2" w:rsidP="00295403">
            <w:pPr>
              <w:spacing w:line="480" w:lineRule="auto"/>
              <w:jc w:val="both"/>
              <w:rPr>
                <w:rFonts w:ascii="Arial" w:hAnsi="Arial" w:cs="Arial"/>
              </w:rPr>
            </w:pPr>
            <w:r w:rsidRPr="00190252">
              <w:rPr>
                <w:rFonts w:ascii="Arial" w:hAnsi="Arial" w:cs="Arial"/>
              </w:rPr>
              <w:t>5,891</w:t>
            </w:r>
            <w:r w:rsidR="003C1534">
              <w:rPr>
                <w:rFonts w:ascii="Arial" w:hAnsi="Arial" w:cs="Arial"/>
              </w:rPr>
              <w:t>*10</w:t>
            </w:r>
            <w:r w:rsidR="003C1534">
              <w:rPr>
                <w:rFonts w:ascii="Arial" w:hAnsi="Arial" w:cs="Arial"/>
                <w:vertAlign w:val="superscript"/>
              </w:rPr>
              <w:t>-6</w:t>
            </w:r>
          </w:p>
        </w:tc>
      </w:tr>
      <w:tr w:rsidR="006E1DC2" w:rsidRPr="00190252" w14:paraId="61BF79AE" w14:textId="77777777" w:rsidTr="009E3C05">
        <w:tc>
          <w:tcPr>
            <w:tcW w:w="3020" w:type="dxa"/>
          </w:tcPr>
          <w:p w14:paraId="4F468DA1" w14:textId="77777777" w:rsidR="006E1DC2" w:rsidRPr="00190252" w:rsidRDefault="006E1DC2" w:rsidP="00295403">
            <w:pPr>
              <w:spacing w:line="480" w:lineRule="auto"/>
              <w:jc w:val="both"/>
              <w:rPr>
                <w:rFonts w:ascii="Arial" w:hAnsi="Arial" w:cs="Arial"/>
              </w:rPr>
            </w:pPr>
            <w:r w:rsidRPr="00190252">
              <w:rPr>
                <w:rFonts w:ascii="Arial" w:hAnsi="Arial" w:cs="Arial"/>
              </w:rPr>
              <w:t>Frais</w:t>
            </w:r>
          </w:p>
        </w:tc>
        <w:tc>
          <w:tcPr>
            <w:tcW w:w="3021" w:type="dxa"/>
          </w:tcPr>
          <w:p w14:paraId="60B4495B" w14:textId="77777777" w:rsidR="006E1DC2" w:rsidRPr="00190252" w:rsidRDefault="006E1DC2" w:rsidP="00295403">
            <w:pPr>
              <w:spacing w:line="480" w:lineRule="auto"/>
              <w:jc w:val="both"/>
              <w:rPr>
                <w:rFonts w:ascii="Arial" w:hAnsi="Arial" w:cs="Arial"/>
              </w:rPr>
            </w:pPr>
            <w:r w:rsidRPr="00190252">
              <w:rPr>
                <w:rFonts w:ascii="Arial" w:hAnsi="Arial" w:cs="Arial"/>
              </w:rPr>
              <w:t>2,908</w:t>
            </w:r>
          </w:p>
        </w:tc>
        <w:tc>
          <w:tcPr>
            <w:tcW w:w="3021" w:type="dxa"/>
          </w:tcPr>
          <w:p w14:paraId="7F6F092A" w14:textId="1B32AB63" w:rsidR="006E1DC2" w:rsidRPr="00190252" w:rsidRDefault="006E1DC2" w:rsidP="00295403">
            <w:pPr>
              <w:spacing w:line="480" w:lineRule="auto"/>
              <w:jc w:val="both"/>
              <w:rPr>
                <w:rFonts w:ascii="Arial" w:hAnsi="Arial" w:cs="Arial"/>
              </w:rPr>
            </w:pPr>
            <w:r w:rsidRPr="00190252">
              <w:rPr>
                <w:rFonts w:ascii="Arial" w:hAnsi="Arial" w:cs="Arial"/>
              </w:rPr>
              <w:t>2,081</w:t>
            </w:r>
            <w:r w:rsidR="003C1534">
              <w:rPr>
                <w:rFonts w:ascii="Arial" w:hAnsi="Arial" w:cs="Arial"/>
              </w:rPr>
              <w:t>*10</w:t>
            </w:r>
            <w:r w:rsidR="003C1534">
              <w:rPr>
                <w:rFonts w:ascii="Arial" w:hAnsi="Arial" w:cs="Arial"/>
                <w:vertAlign w:val="superscript"/>
              </w:rPr>
              <w:t>-5</w:t>
            </w:r>
          </w:p>
        </w:tc>
      </w:tr>
    </w:tbl>
    <w:p w14:paraId="0A825A46" w14:textId="77777777" w:rsidR="009560E3" w:rsidRPr="00190252" w:rsidRDefault="009560E3" w:rsidP="00295403">
      <w:pPr>
        <w:spacing w:line="480" w:lineRule="auto"/>
        <w:jc w:val="both"/>
        <w:rPr>
          <w:rFonts w:ascii="Arial" w:hAnsi="Arial" w:cs="Arial"/>
        </w:rPr>
      </w:pPr>
    </w:p>
    <w:p w14:paraId="44239694" w14:textId="40AE52CB" w:rsidR="006E1DC2" w:rsidRPr="00190252" w:rsidRDefault="006E1DC2" w:rsidP="00295403">
      <w:pPr>
        <w:pStyle w:val="Titre4"/>
        <w:spacing w:line="480" w:lineRule="auto"/>
      </w:pPr>
      <w:bookmarkStart w:id="29" w:name="_Toc192719351"/>
      <w:r w:rsidRPr="00190252">
        <w:t>Troisième mesure :</w:t>
      </w:r>
      <w:bookmarkEnd w:id="29"/>
    </w:p>
    <w:tbl>
      <w:tblPr>
        <w:tblStyle w:val="Grilledutableau"/>
        <w:tblW w:w="0" w:type="auto"/>
        <w:tblLook w:val="04A0" w:firstRow="1" w:lastRow="0" w:firstColumn="1" w:lastColumn="0" w:noHBand="0" w:noVBand="1"/>
      </w:tblPr>
      <w:tblGrid>
        <w:gridCol w:w="3020"/>
        <w:gridCol w:w="3021"/>
        <w:gridCol w:w="3021"/>
      </w:tblGrid>
      <w:tr w:rsidR="006E1DC2" w:rsidRPr="00190252" w14:paraId="11F817CC" w14:textId="77777777" w:rsidTr="00BD5DC3">
        <w:tc>
          <w:tcPr>
            <w:tcW w:w="3020" w:type="dxa"/>
            <w:shd w:val="pct20" w:color="auto" w:fill="auto"/>
          </w:tcPr>
          <w:p w14:paraId="04B06A29" w14:textId="77777777" w:rsidR="006E1DC2" w:rsidRPr="00BD5DC3" w:rsidRDefault="006E1DC2" w:rsidP="00295403">
            <w:pPr>
              <w:spacing w:line="480" w:lineRule="auto"/>
              <w:rPr>
                <w:rFonts w:ascii="Arial" w:hAnsi="Arial" w:cs="Arial"/>
                <w:b/>
                <w:bCs/>
              </w:rPr>
            </w:pPr>
            <w:r w:rsidRPr="00BD5DC3">
              <w:rPr>
                <w:rFonts w:ascii="Arial" w:hAnsi="Arial" w:cs="Arial"/>
                <w:b/>
                <w:bCs/>
              </w:rPr>
              <w:t>Type de lait</w:t>
            </w:r>
          </w:p>
        </w:tc>
        <w:tc>
          <w:tcPr>
            <w:tcW w:w="3021" w:type="dxa"/>
            <w:shd w:val="pct20" w:color="auto" w:fill="auto"/>
          </w:tcPr>
          <w:p w14:paraId="7EE5490F" w14:textId="77777777" w:rsidR="006E1DC2" w:rsidRPr="00BD5DC3" w:rsidRDefault="006E1DC2" w:rsidP="00295403">
            <w:pPr>
              <w:spacing w:line="480" w:lineRule="auto"/>
              <w:rPr>
                <w:rFonts w:ascii="Arial" w:hAnsi="Arial" w:cs="Arial"/>
                <w:b/>
                <w:bCs/>
              </w:rPr>
            </w:pPr>
            <w:r w:rsidRPr="00BD5DC3">
              <w:rPr>
                <w:rFonts w:ascii="Arial" w:hAnsi="Arial" w:cs="Arial"/>
                <w:b/>
                <w:bCs/>
              </w:rPr>
              <w:t>Absorbance</w:t>
            </w:r>
          </w:p>
        </w:tc>
        <w:tc>
          <w:tcPr>
            <w:tcW w:w="3021" w:type="dxa"/>
            <w:shd w:val="pct20" w:color="auto" w:fill="auto"/>
          </w:tcPr>
          <w:p w14:paraId="3D30BE0F" w14:textId="5EC40947" w:rsidR="006E1DC2" w:rsidRPr="00BD5DC3" w:rsidRDefault="00BD5DC3" w:rsidP="00295403">
            <w:pPr>
              <w:spacing w:line="480" w:lineRule="auto"/>
              <w:rPr>
                <w:rFonts w:ascii="Arial" w:hAnsi="Arial" w:cs="Arial"/>
                <w:b/>
                <w:bCs/>
              </w:rPr>
            </w:pPr>
            <w:r w:rsidRPr="00BD5DC3">
              <w:rPr>
                <w:rFonts w:ascii="Arial" w:hAnsi="Arial" w:cs="Arial"/>
                <w:b/>
                <w:bCs/>
              </w:rPr>
              <w:t>Concentration en protéines en mol/L</w:t>
            </w:r>
          </w:p>
        </w:tc>
      </w:tr>
      <w:tr w:rsidR="006E1DC2" w:rsidRPr="00190252" w14:paraId="07EB5F16" w14:textId="77777777" w:rsidTr="009E3C05">
        <w:tc>
          <w:tcPr>
            <w:tcW w:w="3020" w:type="dxa"/>
          </w:tcPr>
          <w:p w14:paraId="75B5B87C" w14:textId="77777777" w:rsidR="006E1DC2" w:rsidRPr="00190252" w:rsidRDefault="006E1DC2" w:rsidP="00295403">
            <w:pPr>
              <w:spacing w:line="480" w:lineRule="auto"/>
              <w:jc w:val="both"/>
              <w:rPr>
                <w:rFonts w:ascii="Arial" w:hAnsi="Arial" w:cs="Arial"/>
              </w:rPr>
            </w:pPr>
            <w:r w:rsidRPr="00190252">
              <w:rPr>
                <w:rFonts w:ascii="Arial" w:hAnsi="Arial" w:cs="Arial"/>
              </w:rPr>
              <w:t>Entier</w:t>
            </w:r>
          </w:p>
        </w:tc>
        <w:tc>
          <w:tcPr>
            <w:tcW w:w="3021" w:type="dxa"/>
          </w:tcPr>
          <w:p w14:paraId="577362E8" w14:textId="77777777" w:rsidR="006E1DC2" w:rsidRPr="00190252" w:rsidRDefault="006E1DC2" w:rsidP="00295403">
            <w:pPr>
              <w:spacing w:line="480" w:lineRule="auto"/>
              <w:jc w:val="both"/>
              <w:rPr>
                <w:rFonts w:ascii="Arial" w:hAnsi="Arial" w:cs="Arial"/>
              </w:rPr>
            </w:pPr>
            <w:r w:rsidRPr="00190252">
              <w:rPr>
                <w:rFonts w:ascii="Arial" w:hAnsi="Arial" w:cs="Arial"/>
              </w:rPr>
              <w:t>2,900</w:t>
            </w:r>
          </w:p>
        </w:tc>
        <w:tc>
          <w:tcPr>
            <w:tcW w:w="3021" w:type="dxa"/>
          </w:tcPr>
          <w:p w14:paraId="00A653D9" w14:textId="7A6CFFF0" w:rsidR="006E1DC2" w:rsidRPr="00190252" w:rsidRDefault="006E1DC2" w:rsidP="00295403">
            <w:pPr>
              <w:spacing w:line="480" w:lineRule="auto"/>
              <w:jc w:val="both"/>
              <w:rPr>
                <w:rFonts w:ascii="Arial" w:hAnsi="Arial" w:cs="Arial"/>
              </w:rPr>
            </w:pPr>
            <w:r w:rsidRPr="00190252">
              <w:rPr>
                <w:rFonts w:ascii="Arial" w:hAnsi="Arial" w:cs="Arial"/>
              </w:rPr>
              <w:t>2,751</w:t>
            </w:r>
            <w:r w:rsidR="003C1534">
              <w:rPr>
                <w:rFonts w:ascii="Arial" w:hAnsi="Arial" w:cs="Arial"/>
              </w:rPr>
              <w:t>*10</w:t>
            </w:r>
            <w:r w:rsidR="003C1534">
              <w:rPr>
                <w:rFonts w:ascii="Arial" w:hAnsi="Arial" w:cs="Arial"/>
                <w:vertAlign w:val="superscript"/>
              </w:rPr>
              <w:t>-5</w:t>
            </w:r>
          </w:p>
        </w:tc>
      </w:tr>
      <w:tr w:rsidR="006E1DC2" w:rsidRPr="00190252" w14:paraId="4F8D4F3D" w14:textId="77777777" w:rsidTr="009E3C05">
        <w:tc>
          <w:tcPr>
            <w:tcW w:w="3020" w:type="dxa"/>
          </w:tcPr>
          <w:p w14:paraId="6BAB8BC2" w14:textId="77777777" w:rsidR="006E1DC2" w:rsidRPr="00190252" w:rsidRDefault="006E1DC2" w:rsidP="00295403">
            <w:pPr>
              <w:spacing w:line="480" w:lineRule="auto"/>
              <w:jc w:val="both"/>
              <w:rPr>
                <w:rFonts w:ascii="Arial" w:hAnsi="Arial" w:cs="Arial"/>
              </w:rPr>
            </w:pPr>
            <w:r w:rsidRPr="00190252">
              <w:rPr>
                <w:rFonts w:ascii="Arial" w:hAnsi="Arial" w:cs="Arial"/>
              </w:rPr>
              <w:t>Écrémé</w:t>
            </w:r>
          </w:p>
        </w:tc>
        <w:tc>
          <w:tcPr>
            <w:tcW w:w="3021" w:type="dxa"/>
          </w:tcPr>
          <w:p w14:paraId="2F1D82BB" w14:textId="77777777" w:rsidR="006E1DC2" w:rsidRPr="00190252" w:rsidRDefault="006E1DC2" w:rsidP="00295403">
            <w:pPr>
              <w:spacing w:line="480" w:lineRule="auto"/>
              <w:jc w:val="both"/>
              <w:rPr>
                <w:rFonts w:ascii="Arial" w:hAnsi="Arial" w:cs="Arial"/>
              </w:rPr>
            </w:pPr>
            <w:r w:rsidRPr="00190252">
              <w:rPr>
                <w:rFonts w:ascii="Arial" w:hAnsi="Arial" w:cs="Arial"/>
              </w:rPr>
              <w:t>2,400</w:t>
            </w:r>
          </w:p>
        </w:tc>
        <w:tc>
          <w:tcPr>
            <w:tcW w:w="3021" w:type="dxa"/>
          </w:tcPr>
          <w:p w14:paraId="1A2D1BB9" w14:textId="3F5B1F85" w:rsidR="006E1DC2" w:rsidRPr="00190252" w:rsidRDefault="006E1DC2" w:rsidP="00295403">
            <w:pPr>
              <w:spacing w:line="480" w:lineRule="auto"/>
              <w:jc w:val="both"/>
              <w:rPr>
                <w:rFonts w:ascii="Arial" w:hAnsi="Arial" w:cs="Arial"/>
              </w:rPr>
            </w:pPr>
            <w:r w:rsidRPr="00190252">
              <w:rPr>
                <w:rFonts w:ascii="Arial" w:hAnsi="Arial" w:cs="Arial"/>
              </w:rPr>
              <w:t>1,567</w:t>
            </w:r>
            <w:r w:rsidR="003C1534">
              <w:rPr>
                <w:rFonts w:ascii="Arial" w:hAnsi="Arial" w:cs="Arial"/>
              </w:rPr>
              <w:t>*10</w:t>
            </w:r>
            <w:r w:rsidR="003C1534">
              <w:rPr>
                <w:rFonts w:ascii="Arial" w:hAnsi="Arial" w:cs="Arial"/>
                <w:vertAlign w:val="superscript"/>
              </w:rPr>
              <w:t>-5</w:t>
            </w:r>
          </w:p>
        </w:tc>
      </w:tr>
      <w:tr w:rsidR="006E1DC2" w:rsidRPr="00190252" w14:paraId="5D06C4B1" w14:textId="77777777" w:rsidTr="009E3C05">
        <w:tc>
          <w:tcPr>
            <w:tcW w:w="3020" w:type="dxa"/>
          </w:tcPr>
          <w:p w14:paraId="7B25B87D" w14:textId="77777777" w:rsidR="006E1DC2" w:rsidRPr="00190252" w:rsidRDefault="006E1DC2" w:rsidP="00295403">
            <w:pPr>
              <w:spacing w:line="480" w:lineRule="auto"/>
              <w:jc w:val="both"/>
              <w:rPr>
                <w:rFonts w:ascii="Arial" w:hAnsi="Arial" w:cs="Arial"/>
              </w:rPr>
            </w:pPr>
            <w:r w:rsidRPr="00190252">
              <w:rPr>
                <w:rFonts w:ascii="Arial" w:hAnsi="Arial" w:cs="Arial"/>
              </w:rPr>
              <w:t>Amande</w:t>
            </w:r>
          </w:p>
        </w:tc>
        <w:tc>
          <w:tcPr>
            <w:tcW w:w="3021" w:type="dxa"/>
          </w:tcPr>
          <w:p w14:paraId="712391BD" w14:textId="77777777" w:rsidR="006E1DC2" w:rsidRPr="00190252" w:rsidRDefault="006E1DC2" w:rsidP="00295403">
            <w:pPr>
              <w:spacing w:line="480" w:lineRule="auto"/>
              <w:jc w:val="both"/>
              <w:rPr>
                <w:rFonts w:ascii="Arial" w:hAnsi="Arial" w:cs="Arial"/>
              </w:rPr>
            </w:pPr>
            <w:r w:rsidRPr="00190252">
              <w:rPr>
                <w:rFonts w:ascii="Arial" w:hAnsi="Arial" w:cs="Arial"/>
              </w:rPr>
              <w:t>0,6580</w:t>
            </w:r>
          </w:p>
        </w:tc>
        <w:tc>
          <w:tcPr>
            <w:tcW w:w="3021" w:type="dxa"/>
          </w:tcPr>
          <w:p w14:paraId="7C9AE316" w14:textId="358DBDCE" w:rsidR="006E1DC2" w:rsidRPr="00190252" w:rsidRDefault="006E1DC2" w:rsidP="00295403">
            <w:pPr>
              <w:spacing w:line="480" w:lineRule="auto"/>
              <w:jc w:val="both"/>
              <w:rPr>
                <w:rFonts w:ascii="Arial" w:hAnsi="Arial" w:cs="Arial"/>
              </w:rPr>
            </w:pPr>
            <w:r w:rsidRPr="00190252">
              <w:rPr>
                <w:rFonts w:ascii="Arial" w:hAnsi="Arial" w:cs="Arial"/>
              </w:rPr>
              <w:t>4,981</w:t>
            </w:r>
            <w:r w:rsidR="003C1534">
              <w:rPr>
                <w:rFonts w:ascii="Arial" w:hAnsi="Arial" w:cs="Arial"/>
              </w:rPr>
              <w:t>*10</w:t>
            </w:r>
            <w:r w:rsidR="003C1534">
              <w:rPr>
                <w:rFonts w:ascii="Arial" w:hAnsi="Arial" w:cs="Arial"/>
                <w:vertAlign w:val="superscript"/>
              </w:rPr>
              <w:t>-6</w:t>
            </w:r>
          </w:p>
        </w:tc>
      </w:tr>
      <w:tr w:rsidR="006E1DC2" w:rsidRPr="00190252" w14:paraId="027FEC1B" w14:textId="77777777" w:rsidTr="009E3C05">
        <w:tc>
          <w:tcPr>
            <w:tcW w:w="3020" w:type="dxa"/>
          </w:tcPr>
          <w:p w14:paraId="67B4A452" w14:textId="77777777" w:rsidR="006E1DC2" w:rsidRPr="00190252" w:rsidRDefault="006E1DC2" w:rsidP="00295403">
            <w:pPr>
              <w:spacing w:line="480" w:lineRule="auto"/>
              <w:jc w:val="both"/>
              <w:rPr>
                <w:rFonts w:ascii="Arial" w:hAnsi="Arial" w:cs="Arial"/>
              </w:rPr>
            </w:pPr>
            <w:r w:rsidRPr="00190252">
              <w:rPr>
                <w:rFonts w:ascii="Arial" w:hAnsi="Arial" w:cs="Arial"/>
              </w:rPr>
              <w:t>Frais</w:t>
            </w:r>
          </w:p>
        </w:tc>
        <w:tc>
          <w:tcPr>
            <w:tcW w:w="3021" w:type="dxa"/>
          </w:tcPr>
          <w:p w14:paraId="1810DED1" w14:textId="77777777" w:rsidR="006E1DC2" w:rsidRPr="00190252" w:rsidRDefault="006E1DC2" w:rsidP="00295403">
            <w:pPr>
              <w:spacing w:line="480" w:lineRule="auto"/>
              <w:jc w:val="both"/>
              <w:rPr>
                <w:rFonts w:ascii="Arial" w:hAnsi="Arial" w:cs="Arial"/>
              </w:rPr>
            </w:pPr>
            <w:r w:rsidRPr="00190252">
              <w:rPr>
                <w:rFonts w:ascii="Arial" w:hAnsi="Arial" w:cs="Arial"/>
              </w:rPr>
              <w:t>2,908</w:t>
            </w:r>
          </w:p>
        </w:tc>
        <w:tc>
          <w:tcPr>
            <w:tcW w:w="3021" w:type="dxa"/>
          </w:tcPr>
          <w:p w14:paraId="5A40C985" w14:textId="73F6C446" w:rsidR="006E1DC2" w:rsidRPr="00190252" w:rsidRDefault="006E1DC2" w:rsidP="00295403">
            <w:pPr>
              <w:spacing w:line="480" w:lineRule="auto"/>
              <w:jc w:val="both"/>
              <w:rPr>
                <w:rFonts w:ascii="Arial" w:hAnsi="Arial" w:cs="Arial"/>
              </w:rPr>
            </w:pPr>
            <w:r w:rsidRPr="00190252">
              <w:rPr>
                <w:rFonts w:ascii="Arial" w:hAnsi="Arial" w:cs="Arial"/>
              </w:rPr>
              <w:t>2,231</w:t>
            </w:r>
            <w:r w:rsidR="003C1534">
              <w:rPr>
                <w:rFonts w:ascii="Arial" w:hAnsi="Arial" w:cs="Arial"/>
              </w:rPr>
              <w:t>*10</w:t>
            </w:r>
            <w:r w:rsidR="003C1534">
              <w:rPr>
                <w:rFonts w:ascii="Arial" w:hAnsi="Arial" w:cs="Arial"/>
                <w:vertAlign w:val="superscript"/>
              </w:rPr>
              <w:t>-5</w:t>
            </w:r>
          </w:p>
        </w:tc>
      </w:tr>
    </w:tbl>
    <w:p w14:paraId="255338A2" w14:textId="77777777" w:rsidR="006E1DC2" w:rsidRPr="00190252" w:rsidRDefault="006E1DC2" w:rsidP="00295403">
      <w:pPr>
        <w:spacing w:line="480" w:lineRule="auto"/>
        <w:jc w:val="both"/>
        <w:rPr>
          <w:rFonts w:ascii="Arial" w:hAnsi="Arial" w:cs="Arial"/>
        </w:rPr>
      </w:pPr>
    </w:p>
    <w:p w14:paraId="3F2FFBFF" w14:textId="2253710D" w:rsidR="008F69AB" w:rsidRPr="0091753E" w:rsidRDefault="006E1DC2" w:rsidP="008F69AB">
      <w:pPr>
        <w:pStyle w:val="Titre4"/>
        <w:spacing w:line="480" w:lineRule="auto"/>
      </w:pPr>
      <w:r w:rsidRPr="00190252">
        <w:rPr>
          <w:rFonts w:ascii="Arial" w:hAnsi="Arial" w:cs="Arial"/>
        </w:rPr>
        <w:br/>
      </w:r>
      <w:bookmarkStart w:id="30" w:name="_Toc192719352"/>
      <w:r w:rsidR="008F69AB">
        <w:t xml:space="preserve">Valeur moyenne et écart-type sur les trois mesures de concentration </w:t>
      </w:r>
      <w:r w:rsidR="000B4465">
        <w:t xml:space="preserve">en urée 1,2g/L </w:t>
      </w:r>
      <w:r w:rsidR="008F69AB">
        <w:t>:</w:t>
      </w:r>
      <w:bookmarkEnd w:id="30"/>
    </w:p>
    <w:tbl>
      <w:tblPr>
        <w:tblStyle w:val="Grilledutableau"/>
        <w:tblW w:w="0" w:type="auto"/>
        <w:tblLook w:val="04A0" w:firstRow="1" w:lastRow="0" w:firstColumn="1" w:lastColumn="0" w:noHBand="0" w:noVBand="1"/>
      </w:tblPr>
      <w:tblGrid>
        <w:gridCol w:w="3020"/>
        <w:gridCol w:w="3021"/>
        <w:gridCol w:w="3021"/>
      </w:tblGrid>
      <w:tr w:rsidR="008F69AB" w:rsidRPr="00190252" w14:paraId="493DA077" w14:textId="77777777" w:rsidTr="00066270">
        <w:tc>
          <w:tcPr>
            <w:tcW w:w="3020" w:type="dxa"/>
            <w:shd w:val="pct20" w:color="auto" w:fill="auto"/>
          </w:tcPr>
          <w:p w14:paraId="2EE33C55" w14:textId="77777777" w:rsidR="008F69AB" w:rsidRPr="00B214A4" w:rsidRDefault="008F69AB" w:rsidP="00066270">
            <w:pPr>
              <w:spacing w:line="480" w:lineRule="auto"/>
              <w:rPr>
                <w:rFonts w:ascii="Arial" w:hAnsi="Arial" w:cs="Arial"/>
                <w:b/>
                <w:bCs/>
              </w:rPr>
            </w:pPr>
            <w:r w:rsidRPr="00B214A4">
              <w:rPr>
                <w:rFonts w:ascii="Arial" w:hAnsi="Arial" w:cs="Arial"/>
                <w:b/>
                <w:bCs/>
              </w:rPr>
              <w:t>Type de lait</w:t>
            </w:r>
          </w:p>
        </w:tc>
        <w:tc>
          <w:tcPr>
            <w:tcW w:w="3021" w:type="dxa"/>
            <w:shd w:val="pct20" w:color="auto" w:fill="auto"/>
          </w:tcPr>
          <w:p w14:paraId="5E8E426C" w14:textId="77777777" w:rsidR="008F69AB" w:rsidRPr="00B214A4" w:rsidRDefault="008F69AB" w:rsidP="00066270">
            <w:pPr>
              <w:spacing w:line="480" w:lineRule="auto"/>
              <w:rPr>
                <w:rFonts w:ascii="Arial" w:hAnsi="Arial" w:cs="Arial"/>
                <w:b/>
                <w:bCs/>
              </w:rPr>
            </w:pPr>
            <w:r>
              <w:rPr>
                <w:rFonts w:ascii="Arial" w:hAnsi="Arial" w:cs="Arial"/>
                <w:b/>
                <w:bCs/>
              </w:rPr>
              <w:t>Valeur moyenne de la concentration protéique en mol/L</w:t>
            </w:r>
          </w:p>
        </w:tc>
        <w:tc>
          <w:tcPr>
            <w:tcW w:w="3021" w:type="dxa"/>
            <w:shd w:val="pct20" w:color="auto" w:fill="auto"/>
          </w:tcPr>
          <w:p w14:paraId="12971642" w14:textId="77777777" w:rsidR="008F69AB" w:rsidRPr="00B214A4" w:rsidRDefault="008F69AB" w:rsidP="00066270">
            <w:pPr>
              <w:spacing w:line="480" w:lineRule="auto"/>
              <w:rPr>
                <w:rFonts w:ascii="Arial" w:hAnsi="Arial" w:cs="Arial"/>
                <w:b/>
                <w:bCs/>
              </w:rPr>
            </w:pPr>
            <w:r>
              <w:rPr>
                <w:rFonts w:ascii="Arial" w:hAnsi="Arial" w:cs="Arial"/>
                <w:b/>
                <w:bCs/>
              </w:rPr>
              <w:t>Écart-type de la concentration protéique en mol/L</w:t>
            </w:r>
          </w:p>
        </w:tc>
      </w:tr>
      <w:tr w:rsidR="008F69AB" w:rsidRPr="00190252" w14:paraId="4998A9A5" w14:textId="77777777" w:rsidTr="00066270">
        <w:tc>
          <w:tcPr>
            <w:tcW w:w="3020" w:type="dxa"/>
          </w:tcPr>
          <w:p w14:paraId="5C41E1CD" w14:textId="77777777" w:rsidR="008F69AB" w:rsidRPr="00190252" w:rsidRDefault="008F69AB" w:rsidP="00066270">
            <w:pPr>
              <w:spacing w:line="480" w:lineRule="auto"/>
              <w:jc w:val="both"/>
              <w:rPr>
                <w:rFonts w:ascii="Arial" w:hAnsi="Arial" w:cs="Arial"/>
              </w:rPr>
            </w:pPr>
            <w:r w:rsidRPr="00190252">
              <w:rPr>
                <w:rFonts w:ascii="Arial" w:hAnsi="Arial" w:cs="Arial"/>
              </w:rPr>
              <w:t>Entier</w:t>
            </w:r>
          </w:p>
        </w:tc>
        <w:tc>
          <w:tcPr>
            <w:tcW w:w="3021" w:type="dxa"/>
          </w:tcPr>
          <w:p w14:paraId="668056E1" w14:textId="5CA5C79D" w:rsidR="008F69AB" w:rsidRPr="00C65268" w:rsidRDefault="008F69AB" w:rsidP="00066270">
            <w:pPr>
              <w:spacing w:line="480" w:lineRule="auto"/>
              <w:jc w:val="both"/>
              <w:rPr>
                <w:rFonts w:ascii="Arial" w:hAnsi="Arial" w:cs="Arial"/>
                <w:vertAlign w:val="superscript"/>
              </w:rPr>
            </w:pPr>
            <w:r w:rsidRPr="008F69AB">
              <w:rPr>
                <w:rFonts w:ascii="Arial" w:hAnsi="Arial" w:cs="Arial"/>
              </w:rPr>
              <w:t>2,488*10</w:t>
            </w:r>
            <w:r>
              <w:rPr>
                <w:rFonts w:ascii="Arial" w:hAnsi="Arial" w:cs="Arial"/>
                <w:vertAlign w:val="superscript"/>
              </w:rPr>
              <w:t>-5</w:t>
            </w:r>
          </w:p>
        </w:tc>
        <w:tc>
          <w:tcPr>
            <w:tcW w:w="3021" w:type="dxa"/>
          </w:tcPr>
          <w:p w14:paraId="6491D4AC" w14:textId="706BA14F" w:rsidR="008F69AB" w:rsidRPr="00C65268" w:rsidRDefault="008F69AB" w:rsidP="00066270">
            <w:pPr>
              <w:spacing w:line="480" w:lineRule="auto"/>
              <w:jc w:val="both"/>
              <w:rPr>
                <w:rFonts w:ascii="Arial" w:hAnsi="Arial" w:cs="Arial"/>
                <w:vertAlign w:val="superscript"/>
              </w:rPr>
            </w:pPr>
            <w:r w:rsidRPr="008F69AB">
              <w:rPr>
                <w:rFonts w:ascii="Arial" w:hAnsi="Arial" w:cs="Arial"/>
              </w:rPr>
              <w:t>2,135*10</w:t>
            </w:r>
            <w:r>
              <w:rPr>
                <w:rFonts w:ascii="Arial" w:hAnsi="Arial" w:cs="Arial"/>
                <w:vertAlign w:val="superscript"/>
              </w:rPr>
              <w:t>-6</w:t>
            </w:r>
          </w:p>
        </w:tc>
      </w:tr>
      <w:tr w:rsidR="008F69AB" w:rsidRPr="00190252" w14:paraId="728BA228" w14:textId="77777777" w:rsidTr="00066270">
        <w:tc>
          <w:tcPr>
            <w:tcW w:w="3020" w:type="dxa"/>
          </w:tcPr>
          <w:p w14:paraId="00B0ECA5" w14:textId="77777777" w:rsidR="008F69AB" w:rsidRPr="00190252" w:rsidRDefault="008F69AB" w:rsidP="00066270">
            <w:pPr>
              <w:spacing w:line="480" w:lineRule="auto"/>
              <w:jc w:val="both"/>
              <w:rPr>
                <w:rFonts w:ascii="Arial" w:hAnsi="Arial" w:cs="Arial"/>
              </w:rPr>
            </w:pPr>
            <w:r w:rsidRPr="00190252">
              <w:rPr>
                <w:rFonts w:ascii="Arial" w:hAnsi="Arial" w:cs="Arial"/>
              </w:rPr>
              <w:t>Écrémé</w:t>
            </w:r>
          </w:p>
        </w:tc>
        <w:tc>
          <w:tcPr>
            <w:tcW w:w="3021" w:type="dxa"/>
          </w:tcPr>
          <w:p w14:paraId="1E733748" w14:textId="5CDEED43" w:rsidR="008F69AB" w:rsidRPr="00C65268" w:rsidRDefault="008F69AB" w:rsidP="00066270">
            <w:pPr>
              <w:spacing w:line="480" w:lineRule="auto"/>
              <w:jc w:val="both"/>
              <w:rPr>
                <w:rFonts w:ascii="Arial" w:hAnsi="Arial" w:cs="Arial"/>
                <w:vertAlign w:val="superscript"/>
              </w:rPr>
            </w:pPr>
            <w:r w:rsidRPr="008F69AB">
              <w:rPr>
                <w:rFonts w:ascii="Arial" w:hAnsi="Arial" w:cs="Arial"/>
              </w:rPr>
              <w:t>1,979*10</w:t>
            </w:r>
            <w:r>
              <w:rPr>
                <w:rFonts w:ascii="Arial" w:hAnsi="Arial" w:cs="Arial"/>
                <w:vertAlign w:val="superscript"/>
              </w:rPr>
              <w:t>-5</w:t>
            </w:r>
          </w:p>
        </w:tc>
        <w:tc>
          <w:tcPr>
            <w:tcW w:w="3021" w:type="dxa"/>
          </w:tcPr>
          <w:p w14:paraId="451C879E" w14:textId="773D8D26" w:rsidR="008F69AB" w:rsidRPr="00C65268" w:rsidRDefault="008F69AB" w:rsidP="00066270">
            <w:pPr>
              <w:spacing w:line="480" w:lineRule="auto"/>
              <w:jc w:val="both"/>
              <w:rPr>
                <w:rFonts w:ascii="Arial" w:hAnsi="Arial" w:cs="Arial"/>
                <w:vertAlign w:val="superscript"/>
              </w:rPr>
            </w:pPr>
            <w:r w:rsidRPr="008F69AB">
              <w:rPr>
                <w:rFonts w:ascii="Arial" w:hAnsi="Arial" w:cs="Arial"/>
              </w:rPr>
              <w:t>3,263*10</w:t>
            </w:r>
            <w:r>
              <w:rPr>
                <w:rFonts w:ascii="Arial" w:hAnsi="Arial" w:cs="Arial"/>
                <w:vertAlign w:val="superscript"/>
              </w:rPr>
              <w:t>-6</w:t>
            </w:r>
          </w:p>
        </w:tc>
      </w:tr>
      <w:tr w:rsidR="008F69AB" w:rsidRPr="00190252" w14:paraId="291CBB2E" w14:textId="77777777" w:rsidTr="00066270">
        <w:tc>
          <w:tcPr>
            <w:tcW w:w="3020" w:type="dxa"/>
          </w:tcPr>
          <w:p w14:paraId="71D8D44F" w14:textId="77777777" w:rsidR="008F69AB" w:rsidRPr="00190252" w:rsidRDefault="008F69AB" w:rsidP="00066270">
            <w:pPr>
              <w:spacing w:line="480" w:lineRule="auto"/>
              <w:jc w:val="both"/>
              <w:rPr>
                <w:rFonts w:ascii="Arial" w:hAnsi="Arial" w:cs="Arial"/>
              </w:rPr>
            </w:pPr>
            <w:r w:rsidRPr="00190252">
              <w:rPr>
                <w:rFonts w:ascii="Arial" w:hAnsi="Arial" w:cs="Arial"/>
              </w:rPr>
              <w:t>Amande</w:t>
            </w:r>
          </w:p>
        </w:tc>
        <w:tc>
          <w:tcPr>
            <w:tcW w:w="3021" w:type="dxa"/>
          </w:tcPr>
          <w:p w14:paraId="2655DD9A" w14:textId="7ABFD54F" w:rsidR="008F69AB" w:rsidRPr="008F69AB" w:rsidRDefault="008F69AB" w:rsidP="00066270">
            <w:pPr>
              <w:spacing w:line="480" w:lineRule="auto"/>
              <w:jc w:val="both"/>
              <w:rPr>
                <w:rFonts w:ascii="Arial" w:hAnsi="Arial" w:cs="Arial"/>
                <w:vertAlign w:val="superscript"/>
              </w:rPr>
            </w:pPr>
            <w:r>
              <w:rPr>
                <w:rFonts w:ascii="Arial" w:hAnsi="Arial" w:cs="Arial"/>
              </w:rPr>
              <w:t>5,510*10</w:t>
            </w:r>
            <w:r>
              <w:rPr>
                <w:rFonts w:ascii="Arial" w:hAnsi="Arial" w:cs="Arial"/>
                <w:vertAlign w:val="superscript"/>
              </w:rPr>
              <w:t>-6</w:t>
            </w:r>
          </w:p>
        </w:tc>
        <w:tc>
          <w:tcPr>
            <w:tcW w:w="3021" w:type="dxa"/>
          </w:tcPr>
          <w:p w14:paraId="47231D02" w14:textId="455EC633" w:rsidR="008F69AB" w:rsidRPr="00C65268" w:rsidRDefault="008F69AB" w:rsidP="00066270">
            <w:pPr>
              <w:spacing w:line="480" w:lineRule="auto"/>
              <w:jc w:val="both"/>
              <w:rPr>
                <w:rFonts w:ascii="Arial" w:hAnsi="Arial" w:cs="Arial"/>
                <w:vertAlign w:val="superscript"/>
              </w:rPr>
            </w:pPr>
            <w:r w:rsidRPr="008F69AB">
              <w:rPr>
                <w:rFonts w:ascii="Arial" w:hAnsi="Arial" w:cs="Arial"/>
              </w:rPr>
              <w:t>3,858*10</w:t>
            </w:r>
            <w:r>
              <w:rPr>
                <w:rFonts w:ascii="Arial" w:hAnsi="Arial" w:cs="Arial"/>
                <w:vertAlign w:val="superscript"/>
              </w:rPr>
              <w:t>-7</w:t>
            </w:r>
          </w:p>
        </w:tc>
      </w:tr>
      <w:tr w:rsidR="008F69AB" w:rsidRPr="00190252" w14:paraId="11656146" w14:textId="77777777" w:rsidTr="00066270">
        <w:tc>
          <w:tcPr>
            <w:tcW w:w="3020" w:type="dxa"/>
          </w:tcPr>
          <w:p w14:paraId="4E45AB4D" w14:textId="77777777" w:rsidR="008F69AB" w:rsidRPr="00190252" w:rsidRDefault="008F69AB" w:rsidP="00066270">
            <w:pPr>
              <w:spacing w:line="480" w:lineRule="auto"/>
              <w:jc w:val="both"/>
              <w:rPr>
                <w:rFonts w:ascii="Arial" w:hAnsi="Arial" w:cs="Arial"/>
              </w:rPr>
            </w:pPr>
            <w:r w:rsidRPr="00190252">
              <w:rPr>
                <w:rFonts w:ascii="Arial" w:hAnsi="Arial" w:cs="Arial"/>
              </w:rPr>
              <w:lastRenderedPageBreak/>
              <w:t>Frais</w:t>
            </w:r>
          </w:p>
        </w:tc>
        <w:tc>
          <w:tcPr>
            <w:tcW w:w="3021" w:type="dxa"/>
          </w:tcPr>
          <w:p w14:paraId="61C98FC6" w14:textId="3B72764D" w:rsidR="008F69AB" w:rsidRPr="00C65268" w:rsidRDefault="008F69AB" w:rsidP="00066270">
            <w:pPr>
              <w:spacing w:line="480" w:lineRule="auto"/>
              <w:jc w:val="both"/>
              <w:rPr>
                <w:rFonts w:ascii="Arial" w:hAnsi="Arial" w:cs="Arial"/>
                <w:vertAlign w:val="superscript"/>
              </w:rPr>
            </w:pPr>
            <w:r w:rsidRPr="008F69AB">
              <w:rPr>
                <w:rFonts w:ascii="Arial" w:hAnsi="Arial" w:cs="Arial"/>
              </w:rPr>
              <w:t>2,266*10</w:t>
            </w:r>
            <w:r>
              <w:rPr>
                <w:rFonts w:ascii="Arial" w:hAnsi="Arial" w:cs="Arial"/>
                <w:vertAlign w:val="superscript"/>
              </w:rPr>
              <w:t>-5</w:t>
            </w:r>
          </w:p>
        </w:tc>
        <w:tc>
          <w:tcPr>
            <w:tcW w:w="3021" w:type="dxa"/>
          </w:tcPr>
          <w:p w14:paraId="0C9D80DD" w14:textId="4D2D0626" w:rsidR="008F69AB" w:rsidRPr="00C65268" w:rsidRDefault="008F69AB" w:rsidP="00066270">
            <w:pPr>
              <w:spacing w:line="480" w:lineRule="auto"/>
              <w:jc w:val="both"/>
              <w:rPr>
                <w:rFonts w:ascii="Arial" w:hAnsi="Arial" w:cs="Arial"/>
                <w:vertAlign w:val="superscript"/>
              </w:rPr>
            </w:pPr>
            <w:r w:rsidRPr="008F69AB">
              <w:rPr>
                <w:rFonts w:ascii="Arial" w:hAnsi="Arial" w:cs="Arial"/>
              </w:rPr>
              <w:t>1,672*10</w:t>
            </w:r>
            <w:r>
              <w:rPr>
                <w:rFonts w:ascii="Arial" w:hAnsi="Arial" w:cs="Arial"/>
                <w:vertAlign w:val="superscript"/>
              </w:rPr>
              <w:t>-6</w:t>
            </w:r>
          </w:p>
        </w:tc>
      </w:tr>
    </w:tbl>
    <w:p w14:paraId="5A8D2FD1" w14:textId="79517CBD" w:rsidR="006E1DC2" w:rsidRPr="00190252" w:rsidRDefault="006E1DC2" w:rsidP="00295403">
      <w:pPr>
        <w:spacing w:line="480" w:lineRule="auto"/>
        <w:jc w:val="both"/>
        <w:rPr>
          <w:rFonts w:ascii="Arial" w:hAnsi="Arial" w:cs="Arial"/>
        </w:rPr>
      </w:pPr>
    </w:p>
    <w:p w14:paraId="4BA8220F" w14:textId="78255A2A" w:rsidR="00F24D6D" w:rsidRPr="008A6FA6" w:rsidRDefault="006E1DC2" w:rsidP="00295403">
      <w:pPr>
        <w:pStyle w:val="Titre3"/>
        <w:spacing w:line="480" w:lineRule="auto"/>
        <w:jc w:val="both"/>
        <w:rPr>
          <w:b/>
          <w:bCs/>
        </w:rPr>
      </w:pPr>
      <w:r w:rsidRPr="00190252">
        <w:br w:type="page"/>
      </w:r>
      <w:bookmarkStart w:id="31" w:name="_Toc192719353"/>
      <w:r w:rsidR="00F24D6D" w:rsidRPr="008A6FA6">
        <w:rPr>
          <w:u w:val="single"/>
        </w:rPr>
        <w:lastRenderedPageBreak/>
        <w:t>Tableau 3 :</w:t>
      </w:r>
      <w:r w:rsidR="00F24D6D" w:rsidRPr="00190252">
        <w:t xml:space="preserve"> </w:t>
      </w:r>
      <w:r w:rsidR="00F24D6D" w:rsidRPr="008A6FA6">
        <w:rPr>
          <w:b/>
          <w:bCs/>
        </w:rPr>
        <w:t>Absorbance des échantillons de lait après dénaturation par l'urée à une</w:t>
      </w:r>
      <w:r w:rsidR="00190252" w:rsidRPr="008A6FA6">
        <w:rPr>
          <w:b/>
          <w:bCs/>
        </w:rPr>
        <w:t xml:space="preserve"> </w:t>
      </w:r>
      <w:r w:rsidR="00F24D6D" w:rsidRPr="008A6FA6">
        <w:rPr>
          <w:b/>
          <w:bCs/>
        </w:rPr>
        <w:t>concentration de 2,4g/L</w:t>
      </w:r>
      <w:bookmarkEnd w:id="31"/>
    </w:p>
    <w:p w14:paraId="12193E8F" w14:textId="77777777" w:rsidR="00F24D6D" w:rsidRPr="00190252" w:rsidRDefault="00F24D6D" w:rsidP="00295403">
      <w:pPr>
        <w:spacing w:line="480" w:lineRule="auto"/>
        <w:jc w:val="both"/>
        <w:rPr>
          <w:rFonts w:ascii="Arial" w:hAnsi="Arial" w:cs="Arial"/>
        </w:rPr>
      </w:pPr>
    </w:p>
    <w:p w14:paraId="163E08B0" w14:textId="1992C9A2" w:rsidR="006E1DC2" w:rsidRPr="00190252" w:rsidRDefault="006E1DC2" w:rsidP="00295403">
      <w:pPr>
        <w:pStyle w:val="Titre4"/>
        <w:spacing w:line="480" w:lineRule="auto"/>
      </w:pPr>
      <w:bookmarkStart w:id="32" w:name="_Toc192719354"/>
      <w:r w:rsidRPr="00190252">
        <w:t>Première mesure</w:t>
      </w:r>
      <w:r w:rsidR="00B45D66">
        <w:t> :</w:t>
      </w:r>
      <w:bookmarkEnd w:id="32"/>
    </w:p>
    <w:tbl>
      <w:tblPr>
        <w:tblStyle w:val="Grilledutableau"/>
        <w:tblW w:w="0" w:type="auto"/>
        <w:tblLook w:val="04A0" w:firstRow="1" w:lastRow="0" w:firstColumn="1" w:lastColumn="0" w:noHBand="0" w:noVBand="1"/>
      </w:tblPr>
      <w:tblGrid>
        <w:gridCol w:w="3020"/>
        <w:gridCol w:w="3021"/>
        <w:gridCol w:w="3021"/>
      </w:tblGrid>
      <w:tr w:rsidR="00F24D6D" w:rsidRPr="00190252" w14:paraId="31F8E152" w14:textId="77777777" w:rsidTr="00B214A4">
        <w:tc>
          <w:tcPr>
            <w:tcW w:w="3020" w:type="dxa"/>
            <w:shd w:val="pct20" w:color="auto" w:fill="auto"/>
          </w:tcPr>
          <w:p w14:paraId="1B1F0956" w14:textId="77777777" w:rsidR="00F24D6D" w:rsidRPr="00B214A4" w:rsidRDefault="00F24D6D" w:rsidP="00295403">
            <w:pPr>
              <w:spacing w:line="480" w:lineRule="auto"/>
              <w:jc w:val="both"/>
              <w:rPr>
                <w:rFonts w:ascii="Arial" w:hAnsi="Arial" w:cs="Arial"/>
                <w:b/>
                <w:bCs/>
              </w:rPr>
            </w:pPr>
            <w:r w:rsidRPr="00B214A4">
              <w:rPr>
                <w:rFonts w:ascii="Arial" w:hAnsi="Arial" w:cs="Arial"/>
                <w:b/>
                <w:bCs/>
              </w:rPr>
              <w:t>Type de lait</w:t>
            </w:r>
          </w:p>
        </w:tc>
        <w:tc>
          <w:tcPr>
            <w:tcW w:w="3021" w:type="dxa"/>
            <w:shd w:val="pct20" w:color="auto" w:fill="auto"/>
          </w:tcPr>
          <w:p w14:paraId="10B5E8C2" w14:textId="77777777" w:rsidR="00F24D6D" w:rsidRPr="00B214A4" w:rsidRDefault="00F24D6D" w:rsidP="00295403">
            <w:pPr>
              <w:spacing w:line="480" w:lineRule="auto"/>
              <w:jc w:val="both"/>
              <w:rPr>
                <w:rFonts w:ascii="Arial" w:hAnsi="Arial" w:cs="Arial"/>
                <w:b/>
                <w:bCs/>
              </w:rPr>
            </w:pPr>
            <w:r w:rsidRPr="00B214A4">
              <w:rPr>
                <w:rFonts w:ascii="Arial" w:hAnsi="Arial" w:cs="Arial"/>
                <w:b/>
                <w:bCs/>
              </w:rPr>
              <w:t>Absorbance</w:t>
            </w:r>
          </w:p>
        </w:tc>
        <w:tc>
          <w:tcPr>
            <w:tcW w:w="3021" w:type="dxa"/>
            <w:shd w:val="pct20" w:color="auto" w:fill="auto"/>
          </w:tcPr>
          <w:p w14:paraId="2DAF1D04" w14:textId="21423BDB" w:rsidR="00F24D6D" w:rsidRPr="00B214A4" w:rsidRDefault="00B214A4" w:rsidP="00295403">
            <w:pPr>
              <w:spacing w:line="480" w:lineRule="auto"/>
              <w:jc w:val="both"/>
              <w:rPr>
                <w:rFonts w:ascii="Arial" w:hAnsi="Arial" w:cs="Arial"/>
                <w:b/>
                <w:bCs/>
              </w:rPr>
            </w:pPr>
            <w:r w:rsidRPr="00B214A4">
              <w:rPr>
                <w:rFonts w:ascii="Arial" w:hAnsi="Arial" w:cs="Arial"/>
                <w:b/>
                <w:bCs/>
              </w:rPr>
              <w:t>Concentration en protéines en mol/L</w:t>
            </w:r>
          </w:p>
        </w:tc>
      </w:tr>
      <w:tr w:rsidR="00F24D6D" w:rsidRPr="00190252" w14:paraId="7ECD9816" w14:textId="77777777" w:rsidTr="007317D0">
        <w:tc>
          <w:tcPr>
            <w:tcW w:w="3020" w:type="dxa"/>
          </w:tcPr>
          <w:p w14:paraId="33E8C97A" w14:textId="77777777" w:rsidR="00F24D6D" w:rsidRPr="00190252" w:rsidRDefault="00F24D6D" w:rsidP="00295403">
            <w:pPr>
              <w:spacing w:line="480" w:lineRule="auto"/>
              <w:jc w:val="both"/>
              <w:rPr>
                <w:rFonts w:ascii="Arial" w:hAnsi="Arial" w:cs="Arial"/>
              </w:rPr>
            </w:pPr>
            <w:r w:rsidRPr="00190252">
              <w:rPr>
                <w:rFonts w:ascii="Arial" w:hAnsi="Arial" w:cs="Arial"/>
              </w:rPr>
              <w:t>Entier</w:t>
            </w:r>
          </w:p>
        </w:tc>
        <w:tc>
          <w:tcPr>
            <w:tcW w:w="3021" w:type="dxa"/>
          </w:tcPr>
          <w:p w14:paraId="04861A20" w14:textId="3CA67C0C" w:rsidR="00F24D6D" w:rsidRPr="00190252" w:rsidRDefault="00F24D6D" w:rsidP="00295403">
            <w:pPr>
              <w:spacing w:line="480" w:lineRule="auto"/>
              <w:jc w:val="both"/>
              <w:rPr>
                <w:rFonts w:ascii="Arial" w:hAnsi="Arial" w:cs="Arial"/>
              </w:rPr>
            </w:pPr>
            <w:r w:rsidRPr="00190252">
              <w:rPr>
                <w:rFonts w:ascii="Arial" w:hAnsi="Arial" w:cs="Arial"/>
              </w:rPr>
              <w:t>2,770</w:t>
            </w:r>
          </w:p>
        </w:tc>
        <w:tc>
          <w:tcPr>
            <w:tcW w:w="3021" w:type="dxa"/>
          </w:tcPr>
          <w:p w14:paraId="27A4F812" w14:textId="43356146" w:rsidR="00F24D6D" w:rsidRPr="00190252" w:rsidRDefault="00F24D6D" w:rsidP="00295403">
            <w:pPr>
              <w:spacing w:line="480" w:lineRule="auto"/>
              <w:jc w:val="both"/>
              <w:rPr>
                <w:rFonts w:ascii="Arial" w:hAnsi="Arial" w:cs="Arial"/>
              </w:rPr>
            </w:pPr>
            <w:r w:rsidRPr="00190252">
              <w:rPr>
                <w:rFonts w:ascii="Arial" w:hAnsi="Arial" w:cs="Arial"/>
              </w:rPr>
              <w:t>2,387</w:t>
            </w:r>
            <w:r w:rsidR="003C1534">
              <w:rPr>
                <w:rFonts w:ascii="Arial" w:hAnsi="Arial" w:cs="Arial"/>
              </w:rPr>
              <w:t>*10</w:t>
            </w:r>
            <w:r w:rsidR="003C1534">
              <w:rPr>
                <w:rFonts w:ascii="Arial" w:hAnsi="Arial" w:cs="Arial"/>
                <w:vertAlign w:val="superscript"/>
              </w:rPr>
              <w:t>-5</w:t>
            </w:r>
          </w:p>
        </w:tc>
      </w:tr>
      <w:tr w:rsidR="00F24D6D" w:rsidRPr="00190252" w14:paraId="557D6427" w14:textId="77777777" w:rsidTr="007317D0">
        <w:tc>
          <w:tcPr>
            <w:tcW w:w="3020" w:type="dxa"/>
          </w:tcPr>
          <w:p w14:paraId="3050841F" w14:textId="77777777" w:rsidR="00F24D6D" w:rsidRPr="00190252" w:rsidRDefault="00F24D6D" w:rsidP="00295403">
            <w:pPr>
              <w:spacing w:line="480" w:lineRule="auto"/>
              <w:jc w:val="both"/>
              <w:rPr>
                <w:rFonts w:ascii="Arial" w:hAnsi="Arial" w:cs="Arial"/>
              </w:rPr>
            </w:pPr>
            <w:r w:rsidRPr="00190252">
              <w:rPr>
                <w:rFonts w:ascii="Arial" w:hAnsi="Arial" w:cs="Arial"/>
              </w:rPr>
              <w:t>Écrémé</w:t>
            </w:r>
          </w:p>
        </w:tc>
        <w:tc>
          <w:tcPr>
            <w:tcW w:w="3021" w:type="dxa"/>
          </w:tcPr>
          <w:p w14:paraId="1BE9641E" w14:textId="70134EC8" w:rsidR="00F24D6D" w:rsidRPr="00190252" w:rsidRDefault="00B57632" w:rsidP="00295403">
            <w:pPr>
              <w:spacing w:line="480" w:lineRule="auto"/>
              <w:jc w:val="both"/>
              <w:rPr>
                <w:rFonts w:ascii="Arial" w:hAnsi="Arial" w:cs="Arial"/>
              </w:rPr>
            </w:pPr>
            <w:r w:rsidRPr="00190252">
              <w:rPr>
                <w:rFonts w:ascii="Arial" w:hAnsi="Arial" w:cs="Arial"/>
              </w:rPr>
              <w:t>2,334</w:t>
            </w:r>
          </w:p>
        </w:tc>
        <w:tc>
          <w:tcPr>
            <w:tcW w:w="3021" w:type="dxa"/>
          </w:tcPr>
          <w:p w14:paraId="63B297FB" w14:textId="406E80BD" w:rsidR="00F24D6D" w:rsidRPr="00190252" w:rsidRDefault="00B57632" w:rsidP="00295403">
            <w:pPr>
              <w:spacing w:line="480" w:lineRule="auto"/>
              <w:jc w:val="both"/>
              <w:rPr>
                <w:rFonts w:ascii="Arial" w:hAnsi="Arial" w:cs="Arial"/>
              </w:rPr>
            </w:pPr>
            <w:r w:rsidRPr="00190252">
              <w:rPr>
                <w:rFonts w:ascii="Arial" w:hAnsi="Arial" w:cs="Arial"/>
              </w:rPr>
              <w:t>1,998</w:t>
            </w:r>
            <w:r w:rsidR="003C1534">
              <w:rPr>
                <w:rFonts w:ascii="Arial" w:hAnsi="Arial" w:cs="Arial"/>
              </w:rPr>
              <w:t>*10</w:t>
            </w:r>
            <w:r w:rsidR="003C1534">
              <w:rPr>
                <w:rFonts w:ascii="Arial" w:hAnsi="Arial" w:cs="Arial"/>
                <w:vertAlign w:val="superscript"/>
              </w:rPr>
              <w:t>-5</w:t>
            </w:r>
          </w:p>
        </w:tc>
      </w:tr>
      <w:tr w:rsidR="00B57632" w:rsidRPr="00190252" w14:paraId="6F7046E4" w14:textId="77777777" w:rsidTr="007317D0">
        <w:tc>
          <w:tcPr>
            <w:tcW w:w="3020" w:type="dxa"/>
          </w:tcPr>
          <w:p w14:paraId="4678228E" w14:textId="77777777" w:rsidR="00B57632" w:rsidRPr="00190252" w:rsidRDefault="00B57632" w:rsidP="00295403">
            <w:pPr>
              <w:spacing w:line="480" w:lineRule="auto"/>
              <w:jc w:val="both"/>
              <w:rPr>
                <w:rFonts w:ascii="Arial" w:hAnsi="Arial" w:cs="Arial"/>
              </w:rPr>
            </w:pPr>
            <w:r w:rsidRPr="00190252">
              <w:rPr>
                <w:rFonts w:ascii="Arial" w:hAnsi="Arial" w:cs="Arial"/>
              </w:rPr>
              <w:t>Amande</w:t>
            </w:r>
          </w:p>
        </w:tc>
        <w:tc>
          <w:tcPr>
            <w:tcW w:w="3021" w:type="dxa"/>
          </w:tcPr>
          <w:p w14:paraId="09D27B21" w14:textId="30DD2C62" w:rsidR="00B57632" w:rsidRPr="00190252" w:rsidRDefault="00B57632" w:rsidP="00295403">
            <w:pPr>
              <w:spacing w:line="480" w:lineRule="auto"/>
              <w:jc w:val="both"/>
              <w:rPr>
                <w:rFonts w:ascii="Arial" w:hAnsi="Arial" w:cs="Arial"/>
              </w:rPr>
            </w:pPr>
            <w:r w:rsidRPr="00190252">
              <w:rPr>
                <w:rFonts w:ascii="Arial" w:hAnsi="Arial" w:cs="Arial"/>
              </w:rPr>
              <w:t>0,6170</w:t>
            </w:r>
          </w:p>
        </w:tc>
        <w:tc>
          <w:tcPr>
            <w:tcW w:w="3021" w:type="dxa"/>
          </w:tcPr>
          <w:p w14:paraId="6ACA56C9" w14:textId="11ACB359" w:rsidR="00B57632" w:rsidRPr="00190252" w:rsidRDefault="00B57632" w:rsidP="00295403">
            <w:pPr>
              <w:spacing w:line="480" w:lineRule="auto"/>
              <w:jc w:val="both"/>
              <w:rPr>
                <w:rFonts w:ascii="Arial" w:hAnsi="Arial" w:cs="Arial"/>
              </w:rPr>
            </w:pPr>
            <w:r w:rsidRPr="00190252">
              <w:rPr>
                <w:rFonts w:ascii="Arial" w:hAnsi="Arial" w:cs="Arial"/>
              </w:rPr>
              <w:t>5,443</w:t>
            </w:r>
            <w:r w:rsidR="003C1534">
              <w:rPr>
                <w:rFonts w:ascii="Arial" w:hAnsi="Arial" w:cs="Arial"/>
              </w:rPr>
              <w:t>*10</w:t>
            </w:r>
            <w:r w:rsidR="003C1534">
              <w:rPr>
                <w:rFonts w:ascii="Arial" w:hAnsi="Arial" w:cs="Arial"/>
                <w:vertAlign w:val="superscript"/>
              </w:rPr>
              <w:t>-6</w:t>
            </w:r>
          </w:p>
        </w:tc>
      </w:tr>
      <w:tr w:rsidR="00F24D6D" w:rsidRPr="00190252" w14:paraId="268A5F5E" w14:textId="77777777" w:rsidTr="007317D0">
        <w:tc>
          <w:tcPr>
            <w:tcW w:w="3020" w:type="dxa"/>
          </w:tcPr>
          <w:p w14:paraId="415C8BFE" w14:textId="77777777" w:rsidR="00F24D6D" w:rsidRPr="00190252" w:rsidRDefault="00F24D6D" w:rsidP="00295403">
            <w:pPr>
              <w:spacing w:line="480" w:lineRule="auto"/>
              <w:jc w:val="both"/>
              <w:rPr>
                <w:rFonts w:ascii="Arial" w:hAnsi="Arial" w:cs="Arial"/>
              </w:rPr>
            </w:pPr>
            <w:r w:rsidRPr="00190252">
              <w:rPr>
                <w:rFonts w:ascii="Arial" w:hAnsi="Arial" w:cs="Arial"/>
              </w:rPr>
              <w:t>Frais</w:t>
            </w:r>
          </w:p>
        </w:tc>
        <w:tc>
          <w:tcPr>
            <w:tcW w:w="3021" w:type="dxa"/>
          </w:tcPr>
          <w:p w14:paraId="16737029" w14:textId="3750180A" w:rsidR="00F24D6D" w:rsidRPr="00190252" w:rsidRDefault="00F24D6D" w:rsidP="00295403">
            <w:pPr>
              <w:spacing w:line="480" w:lineRule="auto"/>
              <w:jc w:val="both"/>
              <w:rPr>
                <w:rFonts w:ascii="Arial" w:hAnsi="Arial" w:cs="Arial"/>
              </w:rPr>
            </w:pPr>
            <w:r w:rsidRPr="00190252">
              <w:rPr>
                <w:rFonts w:ascii="Arial" w:hAnsi="Arial" w:cs="Arial"/>
              </w:rPr>
              <w:t>2,856</w:t>
            </w:r>
          </w:p>
        </w:tc>
        <w:tc>
          <w:tcPr>
            <w:tcW w:w="3021" w:type="dxa"/>
          </w:tcPr>
          <w:p w14:paraId="65A2830C" w14:textId="280BFAD6" w:rsidR="00F24D6D" w:rsidRPr="00190252" w:rsidRDefault="00F24D6D" w:rsidP="00295403">
            <w:pPr>
              <w:spacing w:line="480" w:lineRule="auto"/>
              <w:jc w:val="both"/>
              <w:rPr>
                <w:rFonts w:ascii="Arial" w:hAnsi="Arial" w:cs="Arial"/>
              </w:rPr>
            </w:pPr>
            <w:r w:rsidRPr="00190252">
              <w:rPr>
                <w:rFonts w:ascii="Arial" w:hAnsi="Arial" w:cs="Arial"/>
              </w:rPr>
              <w:t>2,439</w:t>
            </w:r>
            <w:r w:rsidR="003C1534">
              <w:rPr>
                <w:rFonts w:ascii="Arial" w:hAnsi="Arial" w:cs="Arial"/>
              </w:rPr>
              <w:t>*10</w:t>
            </w:r>
            <w:r w:rsidR="003C1534">
              <w:rPr>
                <w:rFonts w:ascii="Arial" w:hAnsi="Arial" w:cs="Arial"/>
                <w:vertAlign w:val="superscript"/>
              </w:rPr>
              <w:t>-5</w:t>
            </w:r>
          </w:p>
        </w:tc>
      </w:tr>
    </w:tbl>
    <w:p w14:paraId="3B8291C5" w14:textId="77777777" w:rsidR="00F24D6D" w:rsidRPr="00190252" w:rsidRDefault="00F24D6D" w:rsidP="00295403">
      <w:pPr>
        <w:spacing w:line="480" w:lineRule="auto"/>
        <w:jc w:val="both"/>
        <w:rPr>
          <w:rFonts w:ascii="Arial" w:hAnsi="Arial" w:cs="Arial"/>
        </w:rPr>
      </w:pPr>
    </w:p>
    <w:p w14:paraId="063353B5" w14:textId="12EF9F5A" w:rsidR="009560E3" w:rsidRPr="00190252" w:rsidRDefault="006E1DC2" w:rsidP="00295403">
      <w:pPr>
        <w:pStyle w:val="Titre4"/>
        <w:spacing w:line="480" w:lineRule="auto"/>
      </w:pPr>
      <w:bookmarkStart w:id="33" w:name="_Toc192719355"/>
      <w:r w:rsidRPr="00190252">
        <w:t>Deuxième mesure :</w:t>
      </w:r>
      <w:bookmarkEnd w:id="33"/>
    </w:p>
    <w:tbl>
      <w:tblPr>
        <w:tblStyle w:val="Grilledutableau"/>
        <w:tblW w:w="0" w:type="auto"/>
        <w:tblLook w:val="04A0" w:firstRow="1" w:lastRow="0" w:firstColumn="1" w:lastColumn="0" w:noHBand="0" w:noVBand="1"/>
      </w:tblPr>
      <w:tblGrid>
        <w:gridCol w:w="3020"/>
        <w:gridCol w:w="3021"/>
        <w:gridCol w:w="3021"/>
      </w:tblGrid>
      <w:tr w:rsidR="006E1DC2" w:rsidRPr="00190252" w14:paraId="3FED8500" w14:textId="77777777" w:rsidTr="00B214A4">
        <w:tc>
          <w:tcPr>
            <w:tcW w:w="3020" w:type="dxa"/>
            <w:shd w:val="pct20" w:color="auto" w:fill="auto"/>
          </w:tcPr>
          <w:p w14:paraId="3A74033F" w14:textId="77777777" w:rsidR="006E1DC2" w:rsidRPr="00B214A4" w:rsidRDefault="006E1DC2" w:rsidP="00295403">
            <w:pPr>
              <w:spacing w:line="480" w:lineRule="auto"/>
              <w:rPr>
                <w:rFonts w:ascii="Arial" w:hAnsi="Arial" w:cs="Arial"/>
                <w:b/>
                <w:bCs/>
              </w:rPr>
            </w:pPr>
            <w:r w:rsidRPr="00B214A4">
              <w:rPr>
                <w:rFonts w:ascii="Arial" w:hAnsi="Arial" w:cs="Arial"/>
                <w:b/>
                <w:bCs/>
              </w:rPr>
              <w:t>Type de lait</w:t>
            </w:r>
          </w:p>
        </w:tc>
        <w:tc>
          <w:tcPr>
            <w:tcW w:w="3021" w:type="dxa"/>
            <w:shd w:val="pct20" w:color="auto" w:fill="auto"/>
          </w:tcPr>
          <w:p w14:paraId="0FAD5764" w14:textId="77777777" w:rsidR="006E1DC2" w:rsidRPr="00B214A4" w:rsidRDefault="006E1DC2" w:rsidP="00295403">
            <w:pPr>
              <w:spacing w:line="480" w:lineRule="auto"/>
              <w:rPr>
                <w:rFonts w:ascii="Arial" w:hAnsi="Arial" w:cs="Arial"/>
                <w:b/>
                <w:bCs/>
              </w:rPr>
            </w:pPr>
            <w:r w:rsidRPr="00B214A4">
              <w:rPr>
                <w:rFonts w:ascii="Arial" w:hAnsi="Arial" w:cs="Arial"/>
                <w:b/>
                <w:bCs/>
              </w:rPr>
              <w:t>Absorbance</w:t>
            </w:r>
          </w:p>
        </w:tc>
        <w:tc>
          <w:tcPr>
            <w:tcW w:w="3021" w:type="dxa"/>
            <w:shd w:val="pct20" w:color="auto" w:fill="auto"/>
          </w:tcPr>
          <w:p w14:paraId="07FE4018" w14:textId="484E7C1E" w:rsidR="006E1DC2" w:rsidRPr="00B214A4" w:rsidRDefault="00B214A4" w:rsidP="00295403">
            <w:pPr>
              <w:spacing w:line="480" w:lineRule="auto"/>
              <w:rPr>
                <w:rFonts w:ascii="Arial" w:hAnsi="Arial" w:cs="Arial"/>
                <w:b/>
                <w:bCs/>
              </w:rPr>
            </w:pPr>
            <w:r w:rsidRPr="00B214A4">
              <w:rPr>
                <w:rFonts w:ascii="Arial" w:hAnsi="Arial" w:cs="Arial"/>
                <w:b/>
                <w:bCs/>
              </w:rPr>
              <w:t>Concentration en protéines en mol/L</w:t>
            </w:r>
          </w:p>
        </w:tc>
      </w:tr>
      <w:tr w:rsidR="006E1DC2" w:rsidRPr="00190252" w14:paraId="379B1E18" w14:textId="77777777" w:rsidTr="009E3C05">
        <w:tc>
          <w:tcPr>
            <w:tcW w:w="3020" w:type="dxa"/>
          </w:tcPr>
          <w:p w14:paraId="16143841" w14:textId="77777777" w:rsidR="006E1DC2" w:rsidRPr="00190252" w:rsidRDefault="006E1DC2" w:rsidP="00295403">
            <w:pPr>
              <w:spacing w:line="480" w:lineRule="auto"/>
              <w:jc w:val="both"/>
              <w:rPr>
                <w:rFonts w:ascii="Arial" w:hAnsi="Arial" w:cs="Arial"/>
              </w:rPr>
            </w:pPr>
            <w:r w:rsidRPr="00190252">
              <w:rPr>
                <w:rFonts w:ascii="Arial" w:hAnsi="Arial" w:cs="Arial"/>
              </w:rPr>
              <w:t>Entier</w:t>
            </w:r>
          </w:p>
        </w:tc>
        <w:tc>
          <w:tcPr>
            <w:tcW w:w="3021" w:type="dxa"/>
          </w:tcPr>
          <w:p w14:paraId="20BED4A1" w14:textId="77777777" w:rsidR="006E1DC2" w:rsidRPr="00190252" w:rsidRDefault="006E1DC2" w:rsidP="00295403">
            <w:pPr>
              <w:spacing w:line="480" w:lineRule="auto"/>
              <w:jc w:val="both"/>
              <w:rPr>
                <w:rFonts w:ascii="Arial" w:hAnsi="Arial" w:cs="Arial"/>
              </w:rPr>
            </w:pPr>
            <w:r w:rsidRPr="00190252">
              <w:rPr>
                <w:rFonts w:ascii="Arial" w:hAnsi="Arial" w:cs="Arial"/>
              </w:rPr>
              <w:t>2,770</w:t>
            </w:r>
          </w:p>
        </w:tc>
        <w:tc>
          <w:tcPr>
            <w:tcW w:w="3021" w:type="dxa"/>
          </w:tcPr>
          <w:p w14:paraId="53EFF51C" w14:textId="2E72A890" w:rsidR="006E1DC2" w:rsidRPr="00190252" w:rsidRDefault="006E1DC2" w:rsidP="00295403">
            <w:pPr>
              <w:spacing w:line="480" w:lineRule="auto"/>
              <w:jc w:val="both"/>
              <w:rPr>
                <w:rFonts w:ascii="Arial" w:hAnsi="Arial" w:cs="Arial"/>
              </w:rPr>
            </w:pPr>
            <w:r w:rsidRPr="00190252">
              <w:rPr>
                <w:rFonts w:ascii="Arial" w:hAnsi="Arial" w:cs="Arial"/>
              </w:rPr>
              <w:t>2,231</w:t>
            </w:r>
            <w:r w:rsidR="003C1534">
              <w:rPr>
                <w:rFonts w:ascii="Arial" w:hAnsi="Arial" w:cs="Arial"/>
              </w:rPr>
              <w:t>*10</w:t>
            </w:r>
            <w:r w:rsidR="003C1534">
              <w:rPr>
                <w:rFonts w:ascii="Arial" w:hAnsi="Arial" w:cs="Arial"/>
                <w:vertAlign w:val="superscript"/>
              </w:rPr>
              <w:t>-5</w:t>
            </w:r>
          </w:p>
        </w:tc>
      </w:tr>
      <w:tr w:rsidR="006E1DC2" w:rsidRPr="00190252" w14:paraId="3945F347" w14:textId="77777777" w:rsidTr="009E3C05">
        <w:tc>
          <w:tcPr>
            <w:tcW w:w="3020" w:type="dxa"/>
          </w:tcPr>
          <w:p w14:paraId="54DE6046" w14:textId="77777777" w:rsidR="006E1DC2" w:rsidRPr="00190252" w:rsidRDefault="006E1DC2" w:rsidP="00295403">
            <w:pPr>
              <w:spacing w:line="480" w:lineRule="auto"/>
              <w:jc w:val="both"/>
              <w:rPr>
                <w:rFonts w:ascii="Arial" w:hAnsi="Arial" w:cs="Arial"/>
              </w:rPr>
            </w:pPr>
            <w:r w:rsidRPr="00190252">
              <w:rPr>
                <w:rFonts w:ascii="Arial" w:hAnsi="Arial" w:cs="Arial"/>
              </w:rPr>
              <w:t>Écrémé</w:t>
            </w:r>
          </w:p>
        </w:tc>
        <w:tc>
          <w:tcPr>
            <w:tcW w:w="3021" w:type="dxa"/>
          </w:tcPr>
          <w:p w14:paraId="72204A4C" w14:textId="77777777" w:rsidR="006E1DC2" w:rsidRPr="00190252" w:rsidRDefault="006E1DC2" w:rsidP="00295403">
            <w:pPr>
              <w:spacing w:line="480" w:lineRule="auto"/>
              <w:jc w:val="both"/>
              <w:rPr>
                <w:rFonts w:ascii="Arial" w:hAnsi="Arial" w:cs="Arial"/>
              </w:rPr>
            </w:pPr>
            <w:r w:rsidRPr="00190252">
              <w:rPr>
                <w:rFonts w:ascii="Arial" w:hAnsi="Arial" w:cs="Arial"/>
              </w:rPr>
              <w:t>2,334</w:t>
            </w:r>
          </w:p>
        </w:tc>
        <w:tc>
          <w:tcPr>
            <w:tcW w:w="3021" w:type="dxa"/>
          </w:tcPr>
          <w:p w14:paraId="5BCF42E3" w14:textId="513D6FC3" w:rsidR="006E1DC2" w:rsidRPr="00190252" w:rsidRDefault="006E1DC2" w:rsidP="00295403">
            <w:pPr>
              <w:spacing w:line="480" w:lineRule="auto"/>
              <w:jc w:val="both"/>
              <w:rPr>
                <w:rFonts w:ascii="Arial" w:hAnsi="Arial" w:cs="Arial"/>
              </w:rPr>
            </w:pPr>
            <w:r w:rsidRPr="00190252">
              <w:rPr>
                <w:rFonts w:ascii="Arial" w:hAnsi="Arial" w:cs="Arial"/>
              </w:rPr>
              <w:t>2,073</w:t>
            </w:r>
            <w:r w:rsidR="003C1534">
              <w:rPr>
                <w:rFonts w:ascii="Arial" w:hAnsi="Arial" w:cs="Arial"/>
              </w:rPr>
              <w:t>*10</w:t>
            </w:r>
            <w:r w:rsidR="003C1534">
              <w:rPr>
                <w:rFonts w:ascii="Arial" w:hAnsi="Arial" w:cs="Arial"/>
                <w:vertAlign w:val="superscript"/>
              </w:rPr>
              <w:t>-5</w:t>
            </w:r>
          </w:p>
        </w:tc>
      </w:tr>
      <w:tr w:rsidR="006E1DC2" w:rsidRPr="00190252" w14:paraId="4F502537" w14:textId="77777777" w:rsidTr="009E3C05">
        <w:tc>
          <w:tcPr>
            <w:tcW w:w="3020" w:type="dxa"/>
          </w:tcPr>
          <w:p w14:paraId="4B92CB73" w14:textId="77777777" w:rsidR="006E1DC2" w:rsidRPr="00190252" w:rsidRDefault="006E1DC2" w:rsidP="00295403">
            <w:pPr>
              <w:spacing w:line="480" w:lineRule="auto"/>
              <w:jc w:val="both"/>
              <w:rPr>
                <w:rFonts w:ascii="Arial" w:hAnsi="Arial" w:cs="Arial"/>
              </w:rPr>
            </w:pPr>
            <w:r w:rsidRPr="00190252">
              <w:rPr>
                <w:rFonts w:ascii="Arial" w:hAnsi="Arial" w:cs="Arial"/>
              </w:rPr>
              <w:t>Amande</w:t>
            </w:r>
          </w:p>
        </w:tc>
        <w:tc>
          <w:tcPr>
            <w:tcW w:w="3021" w:type="dxa"/>
          </w:tcPr>
          <w:p w14:paraId="5993E0C1" w14:textId="77777777" w:rsidR="006E1DC2" w:rsidRPr="00190252" w:rsidRDefault="006E1DC2" w:rsidP="00295403">
            <w:pPr>
              <w:spacing w:line="480" w:lineRule="auto"/>
              <w:jc w:val="both"/>
              <w:rPr>
                <w:rFonts w:ascii="Arial" w:hAnsi="Arial" w:cs="Arial"/>
              </w:rPr>
            </w:pPr>
            <w:r w:rsidRPr="00190252">
              <w:rPr>
                <w:rFonts w:ascii="Arial" w:hAnsi="Arial" w:cs="Arial"/>
              </w:rPr>
              <w:t>0,6170</w:t>
            </w:r>
          </w:p>
        </w:tc>
        <w:tc>
          <w:tcPr>
            <w:tcW w:w="3021" w:type="dxa"/>
          </w:tcPr>
          <w:p w14:paraId="19222E1F" w14:textId="76F52184" w:rsidR="006E1DC2" w:rsidRPr="00190252" w:rsidRDefault="006E1DC2" w:rsidP="00295403">
            <w:pPr>
              <w:spacing w:line="480" w:lineRule="auto"/>
              <w:jc w:val="both"/>
              <w:rPr>
                <w:rFonts w:ascii="Arial" w:hAnsi="Arial" w:cs="Arial"/>
              </w:rPr>
            </w:pPr>
            <w:r w:rsidRPr="00190252">
              <w:rPr>
                <w:rFonts w:ascii="Arial" w:hAnsi="Arial" w:cs="Arial"/>
              </w:rPr>
              <w:t>5,278</w:t>
            </w:r>
            <w:r w:rsidR="003C1534">
              <w:rPr>
                <w:rFonts w:ascii="Arial" w:hAnsi="Arial" w:cs="Arial"/>
              </w:rPr>
              <w:t>*10</w:t>
            </w:r>
            <w:r w:rsidR="003C1534">
              <w:rPr>
                <w:rFonts w:ascii="Arial" w:hAnsi="Arial" w:cs="Arial"/>
                <w:vertAlign w:val="superscript"/>
              </w:rPr>
              <w:t>-6</w:t>
            </w:r>
          </w:p>
        </w:tc>
      </w:tr>
      <w:tr w:rsidR="006E1DC2" w:rsidRPr="00190252" w14:paraId="493AC4B2" w14:textId="77777777" w:rsidTr="009E3C05">
        <w:tc>
          <w:tcPr>
            <w:tcW w:w="3020" w:type="dxa"/>
          </w:tcPr>
          <w:p w14:paraId="50B09389" w14:textId="77777777" w:rsidR="006E1DC2" w:rsidRPr="00190252" w:rsidRDefault="006E1DC2" w:rsidP="00295403">
            <w:pPr>
              <w:spacing w:line="480" w:lineRule="auto"/>
              <w:jc w:val="both"/>
              <w:rPr>
                <w:rFonts w:ascii="Arial" w:hAnsi="Arial" w:cs="Arial"/>
              </w:rPr>
            </w:pPr>
            <w:r w:rsidRPr="00190252">
              <w:rPr>
                <w:rFonts w:ascii="Arial" w:hAnsi="Arial" w:cs="Arial"/>
              </w:rPr>
              <w:t>Frais</w:t>
            </w:r>
          </w:p>
        </w:tc>
        <w:tc>
          <w:tcPr>
            <w:tcW w:w="3021" w:type="dxa"/>
          </w:tcPr>
          <w:p w14:paraId="2118BF78" w14:textId="77777777" w:rsidR="006E1DC2" w:rsidRPr="00190252" w:rsidRDefault="006E1DC2" w:rsidP="00295403">
            <w:pPr>
              <w:spacing w:line="480" w:lineRule="auto"/>
              <w:jc w:val="both"/>
              <w:rPr>
                <w:rFonts w:ascii="Arial" w:hAnsi="Arial" w:cs="Arial"/>
              </w:rPr>
            </w:pPr>
            <w:r w:rsidRPr="00190252">
              <w:rPr>
                <w:rFonts w:ascii="Arial" w:hAnsi="Arial" w:cs="Arial"/>
              </w:rPr>
              <w:t>2,856</w:t>
            </w:r>
          </w:p>
        </w:tc>
        <w:tc>
          <w:tcPr>
            <w:tcW w:w="3021" w:type="dxa"/>
          </w:tcPr>
          <w:p w14:paraId="4D762A1F" w14:textId="3297C546" w:rsidR="006E1DC2" w:rsidRPr="00190252" w:rsidRDefault="006E1DC2" w:rsidP="00295403">
            <w:pPr>
              <w:spacing w:line="480" w:lineRule="auto"/>
              <w:jc w:val="both"/>
              <w:rPr>
                <w:rFonts w:ascii="Arial" w:hAnsi="Arial" w:cs="Arial"/>
              </w:rPr>
            </w:pPr>
            <w:r w:rsidRPr="00190252">
              <w:rPr>
                <w:rFonts w:ascii="Arial" w:hAnsi="Arial" w:cs="Arial"/>
              </w:rPr>
              <w:t>2,907</w:t>
            </w:r>
            <w:r w:rsidR="003C1534">
              <w:rPr>
                <w:rFonts w:ascii="Arial" w:hAnsi="Arial" w:cs="Arial"/>
              </w:rPr>
              <w:t>*10</w:t>
            </w:r>
            <w:r w:rsidR="003C1534">
              <w:rPr>
                <w:rFonts w:ascii="Arial" w:hAnsi="Arial" w:cs="Arial"/>
                <w:vertAlign w:val="superscript"/>
              </w:rPr>
              <w:t>-5</w:t>
            </w:r>
          </w:p>
        </w:tc>
      </w:tr>
    </w:tbl>
    <w:p w14:paraId="0E3813A6" w14:textId="77777777" w:rsidR="006E1DC2" w:rsidRPr="00190252" w:rsidRDefault="006E1DC2" w:rsidP="00295403">
      <w:pPr>
        <w:spacing w:line="480" w:lineRule="auto"/>
        <w:jc w:val="both"/>
        <w:rPr>
          <w:rFonts w:ascii="Arial" w:hAnsi="Arial" w:cs="Arial"/>
        </w:rPr>
      </w:pPr>
    </w:p>
    <w:p w14:paraId="77203709" w14:textId="3F83C0DD" w:rsidR="006E1DC2" w:rsidRPr="00190252" w:rsidRDefault="006E1DC2" w:rsidP="00295403">
      <w:pPr>
        <w:pStyle w:val="Titre4"/>
        <w:spacing w:line="480" w:lineRule="auto"/>
      </w:pPr>
      <w:bookmarkStart w:id="34" w:name="_Toc192719356"/>
      <w:r w:rsidRPr="00190252">
        <w:t>Troisième mesure :</w:t>
      </w:r>
      <w:bookmarkEnd w:id="34"/>
    </w:p>
    <w:tbl>
      <w:tblPr>
        <w:tblStyle w:val="Grilledutableau"/>
        <w:tblW w:w="0" w:type="auto"/>
        <w:tblLook w:val="04A0" w:firstRow="1" w:lastRow="0" w:firstColumn="1" w:lastColumn="0" w:noHBand="0" w:noVBand="1"/>
      </w:tblPr>
      <w:tblGrid>
        <w:gridCol w:w="3020"/>
        <w:gridCol w:w="3021"/>
        <w:gridCol w:w="3021"/>
      </w:tblGrid>
      <w:tr w:rsidR="006E1DC2" w:rsidRPr="00190252" w14:paraId="066457F8" w14:textId="77777777" w:rsidTr="00B214A4">
        <w:tc>
          <w:tcPr>
            <w:tcW w:w="3020" w:type="dxa"/>
            <w:shd w:val="pct20" w:color="auto" w:fill="auto"/>
          </w:tcPr>
          <w:p w14:paraId="3C8ABA23" w14:textId="77777777" w:rsidR="006E1DC2" w:rsidRPr="00B214A4" w:rsidRDefault="006E1DC2" w:rsidP="00295403">
            <w:pPr>
              <w:spacing w:line="480" w:lineRule="auto"/>
              <w:rPr>
                <w:rFonts w:ascii="Arial" w:hAnsi="Arial" w:cs="Arial"/>
                <w:b/>
                <w:bCs/>
              </w:rPr>
            </w:pPr>
            <w:r w:rsidRPr="00B214A4">
              <w:rPr>
                <w:rFonts w:ascii="Arial" w:hAnsi="Arial" w:cs="Arial"/>
                <w:b/>
                <w:bCs/>
              </w:rPr>
              <w:t>Type de lait</w:t>
            </w:r>
          </w:p>
        </w:tc>
        <w:tc>
          <w:tcPr>
            <w:tcW w:w="3021" w:type="dxa"/>
            <w:shd w:val="pct20" w:color="auto" w:fill="auto"/>
          </w:tcPr>
          <w:p w14:paraId="3113B5CB" w14:textId="77777777" w:rsidR="006E1DC2" w:rsidRPr="00B214A4" w:rsidRDefault="006E1DC2" w:rsidP="00295403">
            <w:pPr>
              <w:spacing w:line="480" w:lineRule="auto"/>
              <w:rPr>
                <w:rFonts w:ascii="Arial" w:hAnsi="Arial" w:cs="Arial"/>
                <w:b/>
                <w:bCs/>
              </w:rPr>
            </w:pPr>
            <w:r w:rsidRPr="00B214A4">
              <w:rPr>
                <w:rFonts w:ascii="Arial" w:hAnsi="Arial" w:cs="Arial"/>
                <w:b/>
                <w:bCs/>
              </w:rPr>
              <w:t>Absorbance</w:t>
            </w:r>
          </w:p>
        </w:tc>
        <w:tc>
          <w:tcPr>
            <w:tcW w:w="3021" w:type="dxa"/>
            <w:shd w:val="pct20" w:color="auto" w:fill="auto"/>
          </w:tcPr>
          <w:p w14:paraId="5C3207DC" w14:textId="3D612777" w:rsidR="006E1DC2" w:rsidRPr="00B214A4" w:rsidRDefault="00B214A4" w:rsidP="00295403">
            <w:pPr>
              <w:spacing w:line="480" w:lineRule="auto"/>
              <w:rPr>
                <w:rFonts w:ascii="Arial" w:hAnsi="Arial" w:cs="Arial"/>
                <w:b/>
                <w:bCs/>
              </w:rPr>
            </w:pPr>
            <w:r w:rsidRPr="00B214A4">
              <w:rPr>
                <w:rFonts w:ascii="Arial" w:hAnsi="Arial" w:cs="Arial"/>
                <w:b/>
                <w:bCs/>
              </w:rPr>
              <w:t>Concentration en protéines en mol/L</w:t>
            </w:r>
          </w:p>
        </w:tc>
      </w:tr>
      <w:tr w:rsidR="006E1DC2" w:rsidRPr="00190252" w14:paraId="5340A748" w14:textId="77777777" w:rsidTr="009E3C05">
        <w:tc>
          <w:tcPr>
            <w:tcW w:w="3020" w:type="dxa"/>
          </w:tcPr>
          <w:p w14:paraId="528F7ECA" w14:textId="77777777" w:rsidR="006E1DC2" w:rsidRPr="00190252" w:rsidRDefault="006E1DC2" w:rsidP="00295403">
            <w:pPr>
              <w:spacing w:line="480" w:lineRule="auto"/>
              <w:jc w:val="both"/>
              <w:rPr>
                <w:rFonts w:ascii="Arial" w:hAnsi="Arial" w:cs="Arial"/>
              </w:rPr>
            </w:pPr>
            <w:r w:rsidRPr="00190252">
              <w:rPr>
                <w:rFonts w:ascii="Arial" w:hAnsi="Arial" w:cs="Arial"/>
              </w:rPr>
              <w:t>Entier</w:t>
            </w:r>
          </w:p>
        </w:tc>
        <w:tc>
          <w:tcPr>
            <w:tcW w:w="3021" w:type="dxa"/>
          </w:tcPr>
          <w:p w14:paraId="65FFDFFA" w14:textId="77777777" w:rsidR="006E1DC2" w:rsidRPr="00190252" w:rsidRDefault="006E1DC2" w:rsidP="00295403">
            <w:pPr>
              <w:spacing w:line="480" w:lineRule="auto"/>
              <w:jc w:val="both"/>
              <w:rPr>
                <w:rFonts w:ascii="Arial" w:hAnsi="Arial" w:cs="Arial"/>
              </w:rPr>
            </w:pPr>
            <w:r w:rsidRPr="00190252">
              <w:rPr>
                <w:rFonts w:ascii="Arial" w:hAnsi="Arial" w:cs="Arial"/>
              </w:rPr>
              <w:t>2,770</w:t>
            </w:r>
          </w:p>
        </w:tc>
        <w:tc>
          <w:tcPr>
            <w:tcW w:w="3021" w:type="dxa"/>
          </w:tcPr>
          <w:p w14:paraId="2440566F" w14:textId="283CC6FD" w:rsidR="006E1DC2" w:rsidRPr="00190252" w:rsidRDefault="006E1DC2" w:rsidP="00295403">
            <w:pPr>
              <w:spacing w:line="480" w:lineRule="auto"/>
              <w:jc w:val="both"/>
              <w:rPr>
                <w:rFonts w:ascii="Arial" w:hAnsi="Arial" w:cs="Arial"/>
              </w:rPr>
            </w:pPr>
            <w:r w:rsidRPr="00190252">
              <w:rPr>
                <w:rFonts w:ascii="Arial" w:hAnsi="Arial" w:cs="Arial"/>
              </w:rPr>
              <w:t>2,145</w:t>
            </w:r>
            <w:r w:rsidR="003C1534">
              <w:rPr>
                <w:rFonts w:ascii="Arial" w:hAnsi="Arial" w:cs="Arial"/>
              </w:rPr>
              <w:t>*10</w:t>
            </w:r>
            <w:r w:rsidR="003C1534">
              <w:rPr>
                <w:rFonts w:ascii="Arial" w:hAnsi="Arial" w:cs="Arial"/>
                <w:vertAlign w:val="superscript"/>
              </w:rPr>
              <w:t>-5</w:t>
            </w:r>
          </w:p>
        </w:tc>
      </w:tr>
      <w:tr w:rsidR="006E1DC2" w:rsidRPr="00190252" w14:paraId="67020FDE" w14:textId="77777777" w:rsidTr="009E3C05">
        <w:tc>
          <w:tcPr>
            <w:tcW w:w="3020" w:type="dxa"/>
          </w:tcPr>
          <w:p w14:paraId="725E4F84" w14:textId="77777777" w:rsidR="006E1DC2" w:rsidRPr="00190252" w:rsidRDefault="006E1DC2" w:rsidP="00295403">
            <w:pPr>
              <w:spacing w:line="480" w:lineRule="auto"/>
              <w:jc w:val="both"/>
              <w:rPr>
                <w:rFonts w:ascii="Arial" w:hAnsi="Arial" w:cs="Arial"/>
              </w:rPr>
            </w:pPr>
            <w:r w:rsidRPr="00190252">
              <w:rPr>
                <w:rFonts w:ascii="Arial" w:hAnsi="Arial" w:cs="Arial"/>
              </w:rPr>
              <w:lastRenderedPageBreak/>
              <w:t>Écrémé</w:t>
            </w:r>
          </w:p>
        </w:tc>
        <w:tc>
          <w:tcPr>
            <w:tcW w:w="3021" w:type="dxa"/>
          </w:tcPr>
          <w:p w14:paraId="271D7D68" w14:textId="77777777" w:rsidR="006E1DC2" w:rsidRPr="00190252" w:rsidRDefault="006E1DC2" w:rsidP="00295403">
            <w:pPr>
              <w:spacing w:line="480" w:lineRule="auto"/>
              <w:jc w:val="both"/>
              <w:rPr>
                <w:rFonts w:ascii="Arial" w:hAnsi="Arial" w:cs="Arial"/>
              </w:rPr>
            </w:pPr>
            <w:r w:rsidRPr="00190252">
              <w:rPr>
                <w:rFonts w:ascii="Arial" w:hAnsi="Arial" w:cs="Arial"/>
              </w:rPr>
              <w:t>2,334</w:t>
            </w:r>
          </w:p>
        </w:tc>
        <w:tc>
          <w:tcPr>
            <w:tcW w:w="3021" w:type="dxa"/>
          </w:tcPr>
          <w:p w14:paraId="3160BB66" w14:textId="0C487EFC" w:rsidR="006E1DC2" w:rsidRPr="00190252" w:rsidRDefault="006E1DC2" w:rsidP="00295403">
            <w:pPr>
              <w:spacing w:line="480" w:lineRule="auto"/>
              <w:jc w:val="both"/>
              <w:rPr>
                <w:rFonts w:ascii="Arial" w:hAnsi="Arial" w:cs="Arial"/>
              </w:rPr>
            </w:pPr>
            <w:r w:rsidRPr="00190252">
              <w:rPr>
                <w:rFonts w:ascii="Arial" w:hAnsi="Arial" w:cs="Arial"/>
              </w:rPr>
              <w:t>1,550</w:t>
            </w:r>
            <w:r w:rsidR="003C1534">
              <w:rPr>
                <w:rFonts w:ascii="Arial" w:hAnsi="Arial" w:cs="Arial"/>
              </w:rPr>
              <w:t>*10</w:t>
            </w:r>
            <w:r w:rsidR="003C1534">
              <w:rPr>
                <w:rFonts w:ascii="Arial" w:hAnsi="Arial" w:cs="Arial"/>
                <w:vertAlign w:val="superscript"/>
              </w:rPr>
              <w:t>-5</w:t>
            </w:r>
          </w:p>
        </w:tc>
      </w:tr>
      <w:tr w:rsidR="006E1DC2" w:rsidRPr="00190252" w14:paraId="026156C5" w14:textId="77777777" w:rsidTr="009E3C05">
        <w:tc>
          <w:tcPr>
            <w:tcW w:w="3020" w:type="dxa"/>
          </w:tcPr>
          <w:p w14:paraId="5527B35B" w14:textId="77777777" w:rsidR="006E1DC2" w:rsidRPr="00190252" w:rsidRDefault="006E1DC2" w:rsidP="00295403">
            <w:pPr>
              <w:spacing w:line="480" w:lineRule="auto"/>
              <w:jc w:val="both"/>
              <w:rPr>
                <w:rFonts w:ascii="Arial" w:hAnsi="Arial" w:cs="Arial"/>
              </w:rPr>
            </w:pPr>
            <w:r w:rsidRPr="00190252">
              <w:rPr>
                <w:rFonts w:ascii="Arial" w:hAnsi="Arial" w:cs="Arial"/>
              </w:rPr>
              <w:t>Amande</w:t>
            </w:r>
          </w:p>
        </w:tc>
        <w:tc>
          <w:tcPr>
            <w:tcW w:w="3021" w:type="dxa"/>
          </w:tcPr>
          <w:p w14:paraId="6F187FA0" w14:textId="77777777" w:rsidR="006E1DC2" w:rsidRPr="00190252" w:rsidRDefault="006E1DC2" w:rsidP="00295403">
            <w:pPr>
              <w:spacing w:line="480" w:lineRule="auto"/>
              <w:jc w:val="both"/>
              <w:rPr>
                <w:rFonts w:ascii="Arial" w:hAnsi="Arial" w:cs="Arial"/>
              </w:rPr>
            </w:pPr>
            <w:r w:rsidRPr="00190252">
              <w:rPr>
                <w:rFonts w:ascii="Arial" w:hAnsi="Arial" w:cs="Arial"/>
              </w:rPr>
              <w:t>0,6170</w:t>
            </w:r>
          </w:p>
        </w:tc>
        <w:tc>
          <w:tcPr>
            <w:tcW w:w="3021" w:type="dxa"/>
          </w:tcPr>
          <w:p w14:paraId="19E5079A" w14:textId="6D65F042" w:rsidR="006E1DC2" w:rsidRPr="00190252" w:rsidRDefault="006E1DC2" w:rsidP="00295403">
            <w:pPr>
              <w:spacing w:line="480" w:lineRule="auto"/>
              <w:jc w:val="both"/>
              <w:rPr>
                <w:rFonts w:ascii="Arial" w:hAnsi="Arial" w:cs="Arial"/>
              </w:rPr>
            </w:pPr>
            <w:r w:rsidRPr="00190252">
              <w:rPr>
                <w:rFonts w:ascii="Arial" w:hAnsi="Arial" w:cs="Arial"/>
              </w:rPr>
              <w:t>5,886</w:t>
            </w:r>
            <w:r w:rsidR="003C1534">
              <w:rPr>
                <w:rFonts w:ascii="Arial" w:hAnsi="Arial" w:cs="Arial"/>
              </w:rPr>
              <w:t>*10</w:t>
            </w:r>
            <w:r w:rsidR="003C1534">
              <w:rPr>
                <w:rFonts w:ascii="Arial" w:hAnsi="Arial" w:cs="Arial"/>
                <w:vertAlign w:val="superscript"/>
              </w:rPr>
              <w:t>-6</w:t>
            </w:r>
          </w:p>
        </w:tc>
      </w:tr>
      <w:tr w:rsidR="006E1DC2" w:rsidRPr="00190252" w14:paraId="61555091" w14:textId="77777777" w:rsidTr="009E3C05">
        <w:tc>
          <w:tcPr>
            <w:tcW w:w="3020" w:type="dxa"/>
          </w:tcPr>
          <w:p w14:paraId="6B4A8367" w14:textId="77777777" w:rsidR="006E1DC2" w:rsidRPr="00190252" w:rsidRDefault="006E1DC2" w:rsidP="00295403">
            <w:pPr>
              <w:spacing w:line="480" w:lineRule="auto"/>
              <w:jc w:val="both"/>
              <w:rPr>
                <w:rFonts w:ascii="Arial" w:hAnsi="Arial" w:cs="Arial"/>
              </w:rPr>
            </w:pPr>
            <w:r w:rsidRPr="00190252">
              <w:rPr>
                <w:rFonts w:ascii="Arial" w:hAnsi="Arial" w:cs="Arial"/>
              </w:rPr>
              <w:t>Frais</w:t>
            </w:r>
          </w:p>
        </w:tc>
        <w:tc>
          <w:tcPr>
            <w:tcW w:w="3021" w:type="dxa"/>
          </w:tcPr>
          <w:p w14:paraId="249FFD55" w14:textId="77777777" w:rsidR="006E1DC2" w:rsidRPr="00190252" w:rsidRDefault="006E1DC2" w:rsidP="00295403">
            <w:pPr>
              <w:spacing w:line="480" w:lineRule="auto"/>
              <w:jc w:val="both"/>
              <w:rPr>
                <w:rFonts w:ascii="Arial" w:hAnsi="Arial" w:cs="Arial"/>
              </w:rPr>
            </w:pPr>
            <w:r w:rsidRPr="00190252">
              <w:rPr>
                <w:rFonts w:ascii="Arial" w:hAnsi="Arial" w:cs="Arial"/>
              </w:rPr>
              <w:t>2,856</w:t>
            </w:r>
          </w:p>
        </w:tc>
        <w:tc>
          <w:tcPr>
            <w:tcW w:w="3021" w:type="dxa"/>
          </w:tcPr>
          <w:p w14:paraId="28C67A7A" w14:textId="4A5F2AE1" w:rsidR="006E1DC2" w:rsidRPr="00190252" w:rsidRDefault="006E1DC2" w:rsidP="00295403">
            <w:pPr>
              <w:spacing w:line="480" w:lineRule="auto"/>
              <w:jc w:val="both"/>
              <w:rPr>
                <w:rFonts w:ascii="Arial" w:hAnsi="Arial" w:cs="Arial"/>
              </w:rPr>
            </w:pPr>
            <w:r w:rsidRPr="00190252">
              <w:rPr>
                <w:rFonts w:ascii="Arial" w:hAnsi="Arial" w:cs="Arial"/>
              </w:rPr>
              <w:t>2,132</w:t>
            </w:r>
            <w:r w:rsidR="003C1534">
              <w:rPr>
                <w:rFonts w:ascii="Arial" w:hAnsi="Arial" w:cs="Arial"/>
              </w:rPr>
              <w:t>*10</w:t>
            </w:r>
            <w:r w:rsidR="003C1534">
              <w:rPr>
                <w:rFonts w:ascii="Arial" w:hAnsi="Arial" w:cs="Arial"/>
                <w:vertAlign w:val="superscript"/>
              </w:rPr>
              <w:t>-5</w:t>
            </w:r>
          </w:p>
        </w:tc>
      </w:tr>
    </w:tbl>
    <w:p w14:paraId="48D39AC7" w14:textId="77777777" w:rsidR="006E1DC2" w:rsidRDefault="006E1DC2" w:rsidP="00295403">
      <w:pPr>
        <w:spacing w:line="480" w:lineRule="auto"/>
        <w:jc w:val="both"/>
        <w:rPr>
          <w:rFonts w:ascii="Arial" w:hAnsi="Arial" w:cs="Arial"/>
        </w:rPr>
      </w:pPr>
    </w:p>
    <w:p w14:paraId="019906BE" w14:textId="285A8DB5" w:rsidR="00C65268" w:rsidRPr="0091753E" w:rsidRDefault="00C65268" w:rsidP="00C65268">
      <w:pPr>
        <w:pStyle w:val="Titre4"/>
        <w:spacing w:line="480" w:lineRule="auto"/>
      </w:pPr>
      <w:bookmarkStart w:id="35" w:name="_Toc192719357"/>
      <w:r>
        <w:t xml:space="preserve">Valeur moyenne et écart-type sur les trois mesures de concentration </w:t>
      </w:r>
      <w:r w:rsidR="000B4465">
        <w:t xml:space="preserve">en urée 2,4g/L </w:t>
      </w:r>
      <w:r>
        <w:t>:</w:t>
      </w:r>
      <w:bookmarkEnd w:id="35"/>
    </w:p>
    <w:tbl>
      <w:tblPr>
        <w:tblStyle w:val="Grilledutableau"/>
        <w:tblW w:w="0" w:type="auto"/>
        <w:tblLook w:val="04A0" w:firstRow="1" w:lastRow="0" w:firstColumn="1" w:lastColumn="0" w:noHBand="0" w:noVBand="1"/>
      </w:tblPr>
      <w:tblGrid>
        <w:gridCol w:w="3020"/>
        <w:gridCol w:w="3021"/>
        <w:gridCol w:w="3021"/>
      </w:tblGrid>
      <w:tr w:rsidR="00C65268" w:rsidRPr="00190252" w14:paraId="79B596D1" w14:textId="77777777" w:rsidTr="00066270">
        <w:tc>
          <w:tcPr>
            <w:tcW w:w="3020" w:type="dxa"/>
            <w:shd w:val="pct20" w:color="auto" w:fill="auto"/>
          </w:tcPr>
          <w:p w14:paraId="66A4528E" w14:textId="77777777" w:rsidR="00C65268" w:rsidRPr="00B214A4" w:rsidRDefault="00C65268" w:rsidP="00066270">
            <w:pPr>
              <w:spacing w:line="480" w:lineRule="auto"/>
              <w:rPr>
                <w:rFonts w:ascii="Arial" w:hAnsi="Arial" w:cs="Arial"/>
                <w:b/>
                <w:bCs/>
              </w:rPr>
            </w:pPr>
            <w:r w:rsidRPr="00B214A4">
              <w:rPr>
                <w:rFonts w:ascii="Arial" w:hAnsi="Arial" w:cs="Arial"/>
                <w:b/>
                <w:bCs/>
              </w:rPr>
              <w:t>Type de lait</w:t>
            </w:r>
          </w:p>
        </w:tc>
        <w:tc>
          <w:tcPr>
            <w:tcW w:w="3021" w:type="dxa"/>
            <w:shd w:val="pct20" w:color="auto" w:fill="auto"/>
          </w:tcPr>
          <w:p w14:paraId="48FFFFE2" w14:textId="77777777" w:rsidR="00C65268" w:rsidRPr="00B214A4" w:rsidRDefault="00C65268" w:rsidP="00066270">
            <w:pPr>
              <w:spacing w:line="480" w:lineRule="auto"/>
              <w:rPr>
                <w:rFonts w:ascii="Arial" w:hAnsi="Arial" w:cs="Arial"/>
                <w:b/>
                <w:bCs/>
              </w:rPr>
            </w:pPr>
            <w:r>
              <w:rPr>
                <w:rFonts w:ascii="Arial" w:hAnsi="Arial" w:cs="Arial"/>
                <w:b/>
                <w:bCs/>
              </w:rPr>
              <w:t>Valeur moyenne de la concentration protéique en mol/L</w:t>
            </w:r>
          </w:p>
        </w:tc>
        <w:tc>
          <w:tcPr>
            <w:tcW w:w="3021" w:type="dxa"/>
            <w:shd w:val="pct20" w:color="auto" w:fill="auto"/>
          </w:tcPr>
          <w:p w14:paraId="20084E6E" w14:textId="77777777" w:rsidR="00C65268" w:rsidRPr="00B214A4" w:rsidRDefault="00C65268" w:rsidP="00066270">
            <w:pPr>
              <w:spacing w:line="480" w:lineRule="auto"/>
              <w:rPr>
                <w:rFonts w:ascii="Arial" w:hAnsi="Arial" w:cs="Arial"/>
                <w:b/>
                <w:bCs/>
              </w:rPr>
            </w:pPr>
            <w:r>
              <w:rPr>
                <w:rFonts w:ascii="Arial" w:hAnsi="Arial" w:cs="Arial"/>
                <w:b/>
                <w:bCs/>
              </w:rPr>
              <w:t>Écart-type de la concentration protéique en mol/L</w:t>
            </w:r>
          </w:p>
        </w:tc>
      </w:tr>
      <w:tr w:rsidR="00C65268" w:rsidRPr="00190252" w14:paraId="4A865086" w14:textId="77777777" w:rsidTr="00066270">
        <w:tc>
          <w:tcPr>
            <w:tcW w:w="3020" w:type="dxa"/>
          </w:tcPr>
          <w:p w14:paraId="4667CD5B" w14:textId="77777777" w:rsidR="00C65268" w:rsidRPr="00190252" w:rsidRDefault="00C65268" w:rsidP="00066270">
            <w:pPr>
              <w:spacing w:line="480" w:lineRule="auto"/>
              <w:jc w:val="both"/>
              <w:rPr>
                <w:rFonts w:ascii="Arial" w:hAnsi="Arial" w:cs="Arial"/>
              </w:rPr>
            </w:pPr>
            <w:r w:rsidRPr="00190252">
              <w:rPr>
                <w:rFonts w:ascii="Arial" w:hAnsi="Arial" w:cs="Arial"/>
              </w:rPr>
              <w:t>Entier</w:t>
            </w:r>
          </w:p>
        </w:tc>
        <w:tc>
          <w:tcPr>
            <w:tcW w:w="3021" w:type="dxa"/>
          </w:tcPr>
          <w:p w14:paraId="173DF899" w14:textId="7108D3A7" w:rsidR="00C65268" w:rsidRPr="00C65268" w:rsidRDefault="00C65268" w:rsidP="00066270">
            <w:pPr>
              <w:spacing w:line="480" w:lineRule="auto"/>
              <w:jc w:val="both"/>
              <w:rPr>
                <w:rFonts w:ascii="Arial" w:hAnsi="Arial" w:cs="Arial"/>
                <w:vertAlign w:val="superscript"/>
              </w:rPr>
            </w:pPr>
            <w:r>
              <w:rPr>
                <w:rFonts w:ascii="Arial" w:hAnsi="Arial" w:cs="Arial"/>
              </w:rPr>
              <w:t>2,228*10</w:t>
            </w:r>
            <w:r>
              <w:rPr>
                <w:rFonts w:ascii="Arial" w:hAnsi="Arial" w:cs="Arial"/>
                <w:vertAlign w:val="superscript"/>
              </w:rPr>
              <w:t>-5</w:t>
            </w:r>
          </w:p>
        </w:tc>
        <w:tc>
          <w:tcPr>
            <w:tcW w:w="3021" w:type="dxa"/>
          </w:tcPr>
          <w:p w14:paraId="3F76C592" w14:textId="3B6BCD06" w:rsidR="00C65268" w:rsidRPr="00C65268" w:rsidRDefault="00C65268" w:rsidP="00066270">
            <w:pPr>
              <w:spacing w:line="480" w:lineRule="auto"/>
              <w:jc w:val="both"/>
              <w:rPr>
                <w:rFonts w:ascii="Arial" w:hAnsi="Arial" w:cs="Arial"/>
                <w:vertAlign w:val="superscript"/>
              </w:rPr>
            </w:pPr>
            <w:r w:rsidRPr="00C65268">
              <w:rPr>
                <w:rFonts w:ascii="Arial" w:hAnsi="Arial" w:cs="Arial"/>
              </w:rPr>
              <w:t>1,034*10</w:t>
            </w:r>
            <w:r>
              <w:rPr>
                <w:rFonts w:ascii="Arial" w:hAnsi="Arial" w:cs="Arial"/>
                <w:vertAlign w:val="superscript"/>
              </w:rPr>
              <w:t>-6</w:t>
            </w:r>
          </w:p>
        </w:tc>
      </w:tr>
      <w:tr w:rsidR="00C65268" w:rsidRPr="00190252" w14:paraId="2013F145" w14:textId="77777777" w:rsidTr="00066270">
        <w:tc>
          <w:tcPr>
            <w:tcW w:w="3020" w:type="dxa"/>
          </w:tcPr>
          <w:p w14:paraId="1DCC0065" w14:textId="77777777" w:rsidR="00C65268" w:rsidRPr="00190252" w:rsidRDefault="00C65268" w:rsidP="00066270">
            <w:pPr>
              <w:spacing w:line="480" w:lineRule="auto"/>
              <w:jc w:val="both"/>
              <w:rPr>
                <w:rFonts w:ascii="Arial" w:hAnsi="Arial" w:cs="Arial"/>
              </w:rPr>
            </w:pPr>
            <w:r w:rsidRPr="00190252">
              <w:rPr>
                <w:rFonts w:ascii="Arial" w:hAnsi="Arial" w:cs="Arial"/>
              </w:rPr>
              <w:t>Écrémé</w:t>
            </w:r>
          </w:p>
        </w:tc>
        <w:tc>
          <w:tcPr>
            <w:tcW w:w="3021" w:type="dxa"/>
          </w:tcPr>
          <w:p w14:paraId="3637E2C2" w14:textId="140259AF" w:rsidR="00C65268" w:rsidRPr="00C65268" w:rsidRDefault="00C65268" w:rsidP="00066270">
            <w:pPr>
              <w:spacing w:line="480" w:lineRule="auto"/>
              <w:jc w:val="both"/>
              <w:rPr>
                <w:rFonts w:ascii="Arial" w:hAnsi="Arial" w:cs="Arial"/>
                <w:vertAlign w:val="superscript"/>
              </w:rPr>
            </w:pPr>
            <w:r w:rsidRPr="00C65268">
              <w:rPr>
                <w:rFonts w:ascii="Arial" w:hAnsi="Arial" w:cs="Arial"/>
              </w:rPr>
              <w:t>1,874*10</w:t>
            </w:r>
            <w:r>
              <w:rPr>
                <w:rFonts w:ascii="Arial" w:hAnsi="Arial" w:cs="Arial"/>
                <w:vertAlign w:val="superscript"/>
              </w:rPr>
              <w:t>-5</w:t>
            </w:r>
          </w:p>
        </w:tc>
        <w:tc>
          <w:tcPr>
            <w:tcW w:w="3021" w:type="dxa"/>
          </w:tcPr>
          <w:p w14:paraId="1902EB92" w14:textId="4FCD985B" w:rsidR="00C65268" w:rsidRPr="00C65268" w:rsidRDefault="00C65268" w:rsidP="00066270">
            <w:pPr>
              <w:spacing w:line="480" w:lineRule="auto"/>
              <w:jc w:val="both"/>
              <w:rPr>
                <w:rFonts w:ascii="Arial" w:hAnsi="Arial" w:cs="Arial"/>
                <w:vertAlign w:val="superscript"/>
              </w:rPr>
            </w:pPr>
            <w:r w:rsidRPr="00C65268">
              <w:rPr>
                <w:rFonts w:ascii="Arial" w:hAnsi="Arial" w:cs="Arial"/>
              </w:rPr>
              <w:t>2,304*10</w:t>
            </w:r>
            <w:r>
              <w:rPr>
                <w:rFonts w:ascii="Arial" w:hAnsi="Arial" w:cs="Arial"/>
                <w:vertAlign w:val="superscript"/>
              </w:rPr>
              <w:t>-6</w:t>
            </w:r>
          </w:p>
        </w:tc>
      </w:tr>
      <w:tr w:rsidR="00C65268" w:rsidRPr="00190252" w14:paraId="233EFC65" w14:textId="77777777" w:rsidTr="00066270">
        <w:tc>
          <w:tcPr>
            <w:tcW w:w="3020" w:type="dxa"/>
          </w:tcPr>
          <w:p w14:paraId="381BA481" w14:textId="77777777" w:rsidR="00C65268" w:rsidRPr="00190252" w:rsidRDefault="00C65268" w:rsidP="00066270">
            <w:pPr>
              <w:spacing w:line="480" w:lineRule="auto"/>
              <w:jc w:val="both"/>
              <w:rPr>
                <w:rFonts w:ascii="Arial" w:hAnsi="Arial" w:cs="Arial"/>
              </w:rPr>
            </w:pPr>
            <w:r w:rsidRPr="00190252">
              <w:rPr>
                <w:rFonts w:ascii="Arial" w:hAnsi="Arial" w:cs="Arial"/>
              </w:rPr>
              <w:t>Amande</w:t>
            </w:r>
          </w:p>
        </w:tc>
        <w:tc>
          <w:tcPr>
            <w:tcW w:w="3021" w:type="dxa"/>
          </w:tcPr>
          <w:p w14:paraId="1782CACC" w14:textId="25DDEF65" w:rsidR="00C65268" w:rsidRPr="008F69AB" w:rsidRDefault="008F69AB" w:rsidP="00066270">
            <w:pPr>
              <w:spacing w:line="480" w:lineRule="auto"/>
              <w:jc w:val="both"/>
              <w:rPr>
                <w:rFonts w:ascii="Arial" w:hAnsi="Arial" w:cs="Arial"/>
                <w:vertAlign w:val="superscript"/>
              </w:rPr>
            </w:pPr>
            <w:r>
              <w:rPr>
                <w:rFonts w:ascii="Arial" w:hAnsi="Arial" w:cs="Arial"/>
              </w:rPr>
              <w:t>5,536*10</w:t>
            </w:r>
            <w:r>
              <w:rPr>
                <w:rFonts w:ascii="Arial" w:hAnsi="Arial" w:cs="Arial"/>
                <w:vertAlign w:val="superscript"/>
              </w:rPr>
              <w:t>-6</w:t>
            </w:r>
          </w:p>
        </w:tc>
        <w:tc>
          <w:tcPr>
            <w:tcW w:w="3021" w:type="dxa"/>
          </w:tcPr>
          <w:p w14:paraId="0FAAB719" w14:textId="0DDCC878" w:rsidR="00C65268" w:rsidRPr="00C65268" w:rsidRDefault="008F69AB" w:rsidP="00066270">
            <w:pPr>
              <w:spacing w:line="480" w:lineRule="auto"/>
              <w:jc w:val="both"/>
              <w:rPr>
                <w:rFonts w:ascii="Arial" w:hAnsi="Arial" w:cs="Arial"/>
                <w:vertAlign w:val="superscript"/>
              </w:rPr>
            </w:pPr>
            <w:r w:rsidRPr="008F69AB">
              <w:rPr>
                <w:rFonts w:ascii="Arial" w:hAnsi="Arial" w:cs="Arial"/>
              </w:rPr>
              <w:t>2,567*10</w:t>
            </w:r>
            <w:r>
              <w:rPr>
                <w:rFonts w:ascii="Arial" w:hAnsi="Arial" w:cs="Arial"/>
                <w:vertAlign w:val="superscript"/>
              </w:rPr>
              <w:t>-7</w:t>
            </w:r>
          </w:p>
        </w:tc>
      </w:tr>
      <w:tr w:rsidR="00C65268" w:rsidRPr="00190252" w14:paraId="3A0F5C81" w14:textId="77777777" w:rsidTr="00066270">
        <w:tc>
          <w:tcPr>
            <w:tcW w:w="3020" w:type="dxa"/>
          </w:tcPr>
          <w:p w14:paraId="42657F04" w14:textId="77777777" w:rsidR="00C65268" w:rsidRPr="00190252" w:rsidRDefault="00C65268" w:rsidP="00066270">
            <w:pPr>
              <w:spacing w:line="480" w:lineRule="auto"/>
              <w:jc w:val="both"/>
              <w:rPr>
                <w:rFonts w:ascii="Arial" w:hAnsi="Arial" w:cs="Arial"/>
              </w:rPr>
            </w:pPr>
            <w:r w:rsidRPr="00190252">
              <w:rPr>
                <w:rFonts w:ascii="Arial" w:hAnsi="Arial" w:cs="Arial"/>
              </w:rPr>
              <w:t>Frais</w:t>
            </w:r>
          </w:p>
        </w:tc>
        <w:tc>
          <w:tcPr>
            <w:tcW w:w="3021" w:type="dxa"/>
          </w:tcPr>
          <w:p w14:paraId="4AC68B81" w14:textId="7ECD860D" w:rsidR="00C65268" w:rsidRPr="00C65268" w:rsidRDefault="008F69AB" w:rsidP="00066270">
            <w:pPr>
              <w:spacing w:line="480" w:lineRule="auto"/>
              <w:jc w:val="both"/>
              <w:rPr>
                <w:rFonts w:ascii="Arial" w:hAnsi="Arial" w:cs="Arial"/>
                <w:vertAlign w:val="superscript"/>
              </w:rPr>
            </w:pPr>
            <w:r w:rsidRPr="008F69AB">
              <w:rPr>
                <w:rFonts w:ascii="Arial" w:hAnsi="Arial" w:cs="Arial"/>
              </w:rPr>
              <w:t>2,493*10</w:t>
            </w:r>
            <w:r>
              <w:rPr>
                <w:rFonts w:ascii="Arial" w:hAnsi="Arial" w:cs="Arial"/>
                <w:vertAlign w:val="superscript"/>
              </w:rPr>
              <w:t>-5</w:t>
            </w:r>
          </w:p>
        </w:tc>
        <w:tc>
          <w:tcPr>
            <w:tcW w:w="3021" w:type="dxa"/>
          </w:tcPr>
          <w:p w14:paraId="3DE29F8B" w14:textId="70F13D62" w:rsidR="00C65268" w:rsidRPr="00C65268" w:rsidRDefault="008F69AB" w:rsidP="00066270">
            <w:pPr>
              <w:spacing w:line="480" w:lineRule="auto"/>
              <w:jc w:val="both"/>
              <w:rPr>
                <w:rFonts w:ascii="Arial" w:hAnsi="Arial" w:cs="Arial"/>
                <w:vertAlign w:val="superscript"/>
              </w:rPr>
            </w:pPr>
            <w:r w:rsidRPr="008F69AB">
              <w:rPr>
                <w:rFonts w:ascii="Arial" w:hAnsi="Arial" w:cs="Arial"/>
              </w:rPr>
              <w:t>3,187*10</w:t>
            </w:r>
            <w:r>
              <w:rPr>
                <w:rFonts w:ascii="Arial" w:hAnsi="Arial" w:cs="Arial"/>
                <w:vertAlign w:val="superscript"/>
              </w:rPr>
              <w:t>-6</w:t>
            </w:r>
          </w:p>
        </w:tc>
      </w:tr>
    </w:tbl>
    <w:p w14:paraId="188D58EC" w14:textId="77777777" w:rsidR="00C65268" w:rsidRPr="00190252" w:rsidRDefault="00C65268" w:rsidP="00295403">
      <w:pPr>
        <w:spacing w:line="480" w:lineRule="auto"/>
        <w:jc w:val="both"/>
        <w:rPr>
          <w:rFonts w:ascii="Arial" w:hAnsi="Arial" w:cs="Arial"/>
        </w:rPr>
      </w:pPr>
    </w:p>
    <w:p w14:paraId="339F8C00" w14:textId="77777777" w:rsidR="006E1DC2" w:rsidRPr="00190252" w:rsidRDefault="006E1DC2" w:rsidP="00295403">
      <w:pPr>
        <w:spacing w:line="480" w:lineRule="auto"/>
        <w:jc w:val="both"/>
        <w:rPr>
          <w:rFonts w:ascii="Arial" w:hAnsi="Arial" w:cs="Arial"/>
        </w:rPr>
      </w:pPr>
    </w:p>
    <w:p w14:paraId="537D2ACC" w14:textId="5D3387BF" w:rsidR="00F24D6D" w:rsidRPr="008A6FA6" w:rsidRDefault="00F24D6D" w:rsidP="00295403">
      <w:pPr>
        <w:pStyle w:val="Titre3"/>
        <w:spacing w:line="480" w:lineRule="auto"/>
        <w:jc w:val="both"/>
        <w:rPr>
          <w:b/>
          <w:bCs/>
        </w:rPr>
      </w:pPr>
      <w:bookmarkStart w:id="36" w:name="_Toc192719358"/>
      <w:r w:rsidRPr="008A6FA6">
        <w:rPr>
          <w:u w:val="single"/>
        </w:rPr>
        <w:t>Tableau 4 :</w:t>
      </w:r>
      <w:r w:rsidRPr="00190252">
        <w:t xml:space="preserve"> </w:t>
      </w:r>
      <w:r w:rsidRPr="008A6FA6">
        <w:rPr>
          <w:b/>
          <w:bCs/>
        </w:rPr>
        <w:t>Absorbance des échantillons de lait après dénaturation par l'urée à une concentration de 3,6g/L</w:t>
      </w:r>
      <w:bookmarkEnd w:id="36"/>
    </w:p>
    <w:p w14:paraId="03DFA4BC" w14:textId="77777777" w:rsidR="00F24D6D" w:rsidRPr="00190252" w:rsidRDefault="00F24D6D" w:rsidP="00295403">
      <w:pPr>
        <w:spacing w:line="480" w:lineRule="auto"/>
        <w:jc w:val="both"/>
        <w:rPr>
          <w:rFonts w:ascii="Arial" w:hAnsi="Arial" w:cs="Arial"/>
        </w:rPr>
      </w:pPr>
    </w:p>
    <w:p w14:paraId="56592B49" w14:textId="2ECB59DD" w:rsidR="006E1DC2" w:rsidRPr="00190252" w:rsidRDefault="006E1DC2" w:rsidP="00295403">
      <w:pPr>
        <w:pStyle w:val="Titre4"/>
        <w:spacing w:line="480" w:lineRule="auto"/>
      </w:pPr>
      <w:bookmarkStart w:id="37" w:name="_Toc192719359"/>
      <w:r w:rsidRPr="00190252">
        <w:t>Première mesure</w:t>
      </w:r>
      <w:r w:rsidR="00B45D66">
        <w:t> :</w:t>
      </w:r>
      <w:bookmarkEnd w:id="37"/>
    </w:p>
    <w:tbl>
      <w:tblPr>
        <w:tblStyle w:val="Grilledutableau"/>
        <w:tblW w:w="0" w:type="auto"/>
        <w:tblLook w:val="04A0" w:firstRow="1" w:lastRow="0" w:firstColumn="1" w:lastColumn="0" w:noHBand="0" w:noVBand="1"/>
      </w:tblPr>
      <w:tblGrid>
        <w:gridCol w:w="3020"/>
        <w:gridCol w:w="3021"/>
        <w:gridCol w:w="3021"/>
      </w:tblGrid>
      <w:tr w:rsidR="00F24D6D" w:rsidRPr="00190252" w14:paraId="19869CB3" w14:textId="77777777" w:rsidTr="00B214A4">
        <w:tc>
          <w:tcPr>
            <w:tcW w:w="3020" w:type="dxa"/>
            <w:shd w:val="pct20" w:color="auto" w:fill="auto"/>
          </w:tcPr>
          <w:p w14:paraId="35BF84DB" w14:textId="77777777" w:rsidR="00F24D6D" w:rsidRPr="00B214A4" w:rsidRDefault="00F24D6D" w:rsidP="00295403">
            <w:pPr>
              <w:spacing w:line="480" w:lineRule="auto"/>
              <w:rPr>
                <w:rFonts w:ascii="Arial" w:hAnsi="Arial" w:cs="Arial"/>
                <w:b/>
                <w:bCs/>
              </w:rPr>
            </w:pPr>
            <w:r w:rsidRPr="00B214A4">
              <w:rPr>
                <w:rFonts w:ascii="Arial" w:hAnsi="Arial" w:cs="Arial"/>
                <w:b/>
                <w:bCs/>
              </w:rPr>
              <w:t>Type de lait</w:t>
            </w:r>
          </w:p>
        </w:tc>
        <w:tc>
          <w:tcPr>
            <w:tcW w:w="3021" w:type="dxa"/>
            <w:shd w:val="pct20" w:color="auto" w:fill="auto"/>
          </w:tcPr>
          <w:p w14:paraId="0F58A71E" w14:textId="77777777" w:rsidR="00F24D6D" w:rsidRPr="00B214A4" w:rsidRDefault="00F24D6D" w:rsidP="00295403">
            <w:pPr>
              <w:spacing w:line="480" w:lineRule="auto"/>
              <w:rPr>
                <w:rFonts w:ascii="Arial" w:hAnsi="Arial" w:cs="Arial"/>
                <w:b/>
                <w:bCs/>
              </w:rPr>
            </w:pPr>
            <w:r w:rsidRPr="00B214A4">
              <w:rPr>
                <w:rFonts w:ascii="Arial" w:hAnsi="Arial" w:cs="Arial"/>
                <w:b/>
                <w:bCs/>
              </w:rPr>
              <w:t>Absorbance</w:t>
            </w:r>
          </w:p>
        </w:tc>
        <w:tc>
          <w:tcPr>
            <w:tcW w:w="3021" w:type="dxa"/>
            <w:shd w:val="pct20" w:color="auto" w:fill="auto"/>
          </w:tcPr>
          <w:p w14:paraId="570FF068" w14:textId="786AE279" w:rsidR="00F24D6D" w:rsidRPr="00B214A4" w:rsidRDefault="00B214A4" w:rsidP="00295403">
            <w:pPr>
              <w:spacing w:line="480" w:lineRule="auto"/>
              <w:rPr>
                <w:rFonts w:ascii="Arial" w:hAnsi="Arial" w:cs="Arial"/>
                <w:b/>
                <w:bCs/>
              </w:rPr>
            </w:pPr>
            <w:r w:rsidRPr="00B214A4">
              <w:rPr>
                <w:rFonts w:ascii="Arial" w:hAnsi="Arial" w:cs="Arial"/>
                <w:b/>
                <w:bCs/>
              </w:rPr>
              <w:t>Concentration en protéines en mol/L</w:t>
            </w:r>
          </w:p>
        </w:tc>
      </w:tr>
      <w:tr w:rsidR="00F24D6D" w:rsidRPr="00190252" w14:paraId="4A54C91E" w14:textId="77777777" w:rsidTr="007317D0">
        <w:tc>
          <w:tcPr>
            <w:tcW w:w="3020" w:type="dxa"/>
          </w:tcPr>
          <w:p w14:paraId="5C364D7A" w14:textId="77777777" w:rsidR="00F24D6D" w:rsidRPr="00190252" w:rsidRDefault="00F24D6D" w:rsidP="00295403">
            <w:pPr>
              <w:spacing w:line="480" w:lineRule="auto"/>
              <w:jc w:val="both"/>
              <w:rPr>
                <w:rFonts w:ascii="Arial" w:hAnsi="Arial" w:cs="Arial"/>
              </w:rPr>
            </w:pPr>
            <w:r w:rsidRPr="00190252">
              <w:rPr>
                <w:rFonts w:ascii="Arial" w:hAnsi="Arial" w:cs="Arial"/>
              </w:rPr>
              <w:t>Entier</w:t>
            </w:r>
          </w:p>
        </w:tc>
        <w:tc>
          <w:tcPr>
            <w:tcW w:w="3021" w:type="dxa"/>
          </w:tcPr>
          <w:p w14:paraId="2A4721FB" w14:textId="68C784B8" w:rsidR="00F24D6D" w:rsidRPr="00190252" w:rsidRDefault="00F24D6D" w:rsidP="00295403">
            <w:pPr>
              <w:spacing w:line="480" w:lineRule="auto"/>
              <w:jc w:val="both"/>
              <w:rPr>
                <w:rFonts w:ascii="Arial" w:hAnsi="Arial" w:cs="Arial"/>
              </w:rPr>
            </w:pPr>
            <w:r w:rsidRPr="00190252">
              <w:rPr>
                <w:rFonts w:ascii="Arial" w:hAnsi="Arial" w:cs="Arial"/>
              </w:rPr>
              <w:t>2,759</w:t>
            </w:r>
          </w:p>
        </w:tc>
        <w:tc>
          <w:tcPr>
            <w:tcW w:w="3021" w:type="dxa"/>
          </w:tcPr>
          <w:p w14:paraId="05EF59CD" w14:textId="0F9C3952" w:rsidR="00F24D6D" w:rsidRPr="00190252" w:rsidRDefault="00F24D6D" w:rsidP="00295403">
            <w:pPr>
              <w:spacing w:line="480" w:lineRule="auto"/>
              <w:jc w:val="both"/>
              <w:rPr>
                <w:rFonts w:ascii="Arial" w:hAnsi="Arial" w:cs="Arial"/>
              </w:rPr>
            </w:pPr>
            <w:r w:rsidRPr="00190252">
              <w:rPr>
                <w:rFonts w:ascii="Arial" w:hAnsi="Arial" w:cs="Arial"/>
              </w:rPr>
              <w:t>2,320</w:t>
            </w:r>
            <w:r w:rsidR="003C1534">
              <w:rPr>
                <w:rFonts w:ascii="Arial" w:hAnsi="Arial" w:cs="Arial"/>
              </w:rPr>
              <w:t>*10</w:t>
            </w:r>
            <w:r w:rsidR="003C1534">
              <w:rPr>
                <w:rFonts w:ascii="Arial" w:hAnsi="Arial" w:cs="Arial"/>
                <w:vertAlign w:val="superscript"/>
              </w:rPr>
              <w:t>-5</w:t>
            </w:r>
          </w:p>
        </w:tc>
      </w:tr>
      <w:tr w:rsidR="00F24D6D" w:rsidRPr="00190252" w14:paraId="1B834D62" w14:textId="77777777" w:rsidTr="007317D0">
        <w:tc>
          <w:tcPr>
            <w:tcW w:w="3020" w:type="dxa"/>
          </w:tcPr>
          <w:p w14:paraId="31B44DDB" w14:textId="77777777" w:rsidR="00F24D6D" w:rsidRPr="00190252" w:rsidRDefault="00F24D6D" w:rsidP="00295403">
            <w:pPr>
              <w:spacing w:line="480" w:lineRule="auto"/>
              <w:jc w:val="both"/>
              <w:rPr>
                <w:rFonts w:ascii="Arial" w:hAnsi="Arial" w:cs="Arial"/>
              </w:rPr>
            </w:pPr>
            <w:r w:rsidRPr="00190252">
              <w:rPr>
                <w:rFonts w:ascii="Arial" w:hAnsi="Arial" w:cs="Arial"/>
              </w:rPr>
              <w:t>Écrémé</w:t>
            </w:r>
          </w:p>
        </w:tc>
        <w:tc>
          <w:tcPr>
            <w:tcW w:w="3021" w:type="dxa"/>
          </w:tcPr>
          <w:p w14:paraId="6D1B88BF" w14:textId="778EBDF3" w:rsidR="00F24D6D" w:rsidRPr="00190252" w:rsidRDefault="00B57632" w:rsidP="00295403">
            <w:pPr>
              <w:spacing w:line="480" w:lineRule="auto"/>
              <w:jc w:val="both"/>
              <w:rPr>
                <w:rFonts w:ascii="Arial" w:hAnsi="Arial" w:cs="Arial"/>
              </w:rPr>
            </w:pPr>
            <w:r w:rsidRPr="00190252">
              <w:rPr>
                <w:rFonts w:ascii="Arial" w:hAnsi="Arial" w:cs="Arial"/>
              </w:rPr>
              <w:t>2,300</w:t>
            </w:r>
          </w:p>
        </w:tc>
        <w:tc>
          <w:tcPr>
            <w:tcW w:w="3021" w:type="dxa"/>
          </w:tcPr>
          <w:p w14:paraId="5459FE72" w14:textId="2DD1729F" w:rsidR="00F24D6D" w:rsidRPr="00190252" w:rsidRDefault="00B57632" w:rsidP="00295403">
            <w:pPr>
              <w:spacing w:line="480" w:lineRule="auto"/>
              <w:jc w:val="both"/>
              <w:rPr>
                <w:rFonts w:ascii="Arial" w:hAnsi="Arial" w:cs="Arial"/>
              </w:rPr>
            </w:pPr>
            <w:r w:rsidRPr="00190252">
              <w:rPr>
                <w:rFonts w:ascii="Arial" w:hAnsi="Arial" w:cs="Arial"/>
              </w:rPr>
              <w:t>1,972</w:t>
            </w:r>
            <w:r w:rsidR="003C1534">
              <w:rPr>
                <w:rFonts w:ascii="Arial" w:hAnsi="Arial" w:cs="Arial"/>
              </w:rPr>
              <w:t>*10</w:t>
            </w:r>
            <w:r w:rsidR="003C1534">
              <w:rPr>
                <w:rFonts w:ascii="Arial" w:hAnsi="Arial" w:cs="Arial"/>
                <w:vertAlign w:val="superscript"/>
              </w:rPr>
              <w:t>-5</w:t>
            </w:r>
          </w:p>
        </w:tc>
      </w:tr>
      <w:tr w:rsidR="00B57632" w:rsidRPr="00190252" w14:paraId="17CED496" w14:textId="77777777" w:rsidTr="007317D0">
        <w:tc>
          <w:tcPr>
            <w:tcW w:w="3020" w:type="dxa"/>
          </w:tcPr>
          <w:p w14:paraId="173C66A5" w14:textId="77777777" w:rsidR="00B57632" w:rsidRPr="00190252" w:rsidRDefault="00B57632" w:rsidP="00295403">
            <w:pPr>
              <w:spacing w:line="480" w:lineRule="auto"/>
              <w:jc w:val="both"/>
              <w:rPr>
                <w:rFonts w:ascii="Arial" w:hAnsi="Arial" w:cs="Arial"/>
              </w:rPr>
            </w:pPr>
            <w:r w:rsidRPr="00190252">
              <w:rPr>
                <w:rFonts w:ascii="Arial" w:hAnsi="Arial" w:cs="Arial"/>
              </w:rPr>
              <w:t>Amande</w:t>
            </w:r>
          </w:p>
        </w:tc>
        <w:tc>
          <w:tcPr>
            <w:tcW w:w="3021" w:type="dxa"/>
          </w:tcPr>
          <w:p w14:paraId="033A8AB5" w14:textId="4C262379" w:rsidR="00B57632" w:rsidRPr="00190252" w:rsidRDefault="00B57632" w:rsidP="00295403">
            <w:pPr>
              <w:spacing w:line="480" w:lineRule="auto"/>
              <w:jc w:val="both"/>
              <w:rPr>
                <w:rFonts w:ascii="Arial" w:hAnsi="Arial" w:cs="Arial"/>
              </w:rPr>
            </w:pPr>
            <w:r w:rsidRPr="00190252">
              <w:rPr>
                <w:rFonts w:ascii="Arial" w:hAnsi="Arial" w:cs="Arial"/>
              </w:rPr>
              <w:t>0,5650</w:t>
            </w:r>
          </w:p>
        </w:tc>
        <w:tc>
          <w:tcPr>
            <w:tcW w:w="3021" w:type="dxa"/>
          </w:tcPr>
          <w:p w14:paraId="77E7EF28" w14:textId="1ABAC6A7" w:rsidR="00B57632" w:rsidRPr="00190252" w:rsidRDefault="00B57632" w:rsidP="00295403">
            <w:pPr>
              <w:spacing w:line="480" w:lineRule="auto"/>
              <w:jc w:val="both"/>
              <w:rPr>
                <w:rFonts w:ascii="Arial" w:hAnsi="Arial" w:cs="Arial"/>
              </w:rPr>
            </w:pPr>
            <w:r w:rsidRPr="00190252">
              <w:rPr>
                <w:rFonts w:ascii="Arial" w:hAnsi="Arial" w:cs="Arial"/>
              </w:rPr>
              <w:t>4,886</w:t>
            </w:r>
            <w:r w:rsidR="003C1534">
              <w:rPr>
                <w:rFonts w:ascii="Arial" w:hAnsi="Arial" w:cs="Arial"/>
              </w:rPr>
              <w:t>*10</w:t>
            </w:r>
            <w:r w:rsidR="003C1534">
              <w:rPr>
                <w:rFonts w:ascii="Arial" w:hAnsi="Arial" w:cs="Arial"/>
                <w:vertAlign w:val="superscript"/>
              </w:rPr>
              <w:t>-6</w:t>
            </w:r>
          </w:p>
        </w:tc>
      </w:tr>
      <w:tr w:rsidR="00F24D6D" w:rsidRPr="00190252" w14:paraId="6C7A1331" w14:textId="77777777" w:rsidTr="007317D0">
        <w:tc>
          <w:tcPr>
            <w:tcW w:w="3020" w:type="dxa"/>
          </w:tcPr>
          <w:p w14:paraId="74BE3D0E" w14:textId="77777777" w:rsidR="00F24D6D" w:rsidRPr="00190252" w:rsidRDefault="00F24D6D" w:rsidP="00295403">
            <w:pPr>
              <w:spacing w:line="480" w:lineRule="auto"/>
              <w:jc w:val="both"/>
              <w:rPr>
                <w:rFonts w:ascii="Arial" w:hAnsi="Arial" w:cs="Arial"/>
              </w:rPr>
            </w:pPr>
            <w:r w:rsidRPr="00190252">
              <w:rPr>
                <w:rFonts w:ascii="Arial" w:hAnsi="Arial" w:cs="Arial"/>
              </w:rPr>
              <w:lastRenderedPageBreak/>
              <w:t>Frais</w:t>
            </w:r>
          </w:p>
        </w:tc>
        <w:tc>
          <w:tcPr>
            <w:tcW w:w="3021" w:type="dxa"/>
          </w:tcPr>
          <w:p w14:paraId="413935A0" w14:textId="68019337" w:rsidR="00F24D6D" w:rsidRPr="00190252" w:rsidRDefault="00F24D6D" w:rsidP="00295403">
            <w:pPr>
              <w:spacing w:line="480" w:lineRule="auto"/>
              <w:jc w:val="both"/>
              <w:rPr>
                <w:rFonts w:ascii="Arial" w:hAnsi="Arial" w:cs="Arial"/>
              </w:rPr>
            </w:pPr>
            <w:r w:rsidRPr="00190252">
              <w:rPr>
                <w:rFonts w:ascii="Arial" w:hAnsi="Arial" w:cs="Arial"/>
              </w:rPr>
              <w:t>2,806</w:t>
            </w:r>
          </w:p>
        </w:tc>
        <w:tc>
          <w:tcPr>
            <w:tcW w:w="3021" w:type="dxa"/>
          </w:tcPr>
          <w:p w14:paraId="4ACB188F" w14:textId="390FF886" w:rsidR="00F24D6D" w:rsidRPr="00190252" w:rsidRDefault="00F24D6D" w:rsidP="00295403">
            <w:pPr>
              <w:spacing w:line="480" w:lineRule="auto"/>
              <w:jc w:val="both"/>
              <w:rPr>
                <w:rFonts w:ascii="Arial" w:hAnsi="Arial" w:cs="Arial"/>
              </w:rPr>
            </w:pPr>
            <w:r w:rsidRPr="00190252">
              <w:rPr>
                <w:rFonts w:ascii="Arial" w:hAnsi="Arial" w:cs="Arial"/>
              </w:rPr>
              <w:t>2,</w:t>
            </w:r>
            <w:r w:rsidR="00586BED" w:rsidRPr="00190252">
              <w:rPr>
                <w:rFonts w:ascii="Arial" w:hAnsi="Arial" w:cs="Arial"/>
              </w:rPr>
              <w:t>404</w:t>
            </w:r>
            <w:r w:rsidR="003C1534">
              <w:rPr>
                <w:rFonts w:ascii="Arial" w:hAnsi="Arial" w:cs="Arial"/>
              </w:rPr>
              <w:t>*10</w:t>
            </w:r>
            <w:r w:rsidR="003C1534">
              <w:rPr>
                <w:rFonts w:ascii="Arial" w:hAnsi="Arial" w:cs="Arial"/>
                <w:vertAlign w:val="superscript"/>
              </w:rPr>
              <w:t>-5</w:t>
            </w:r>
          </w:p>
        </w:tc>
      </w:tr>
    </w:tbl>
    <w:p w14:paraId="223F3890" w14:textId="77777777" w:rsidR="00F24D6D" w:rsidRPr="00190252" w:rsidRDefault="00F24D6D" w:rsidP="00295403">
      <w:pPr>
        <w:spacing w:line="480" w:lineRule="auto"/>
        <w:jc w:val="both"/>
        <w:rPr>
          <w:rFonts w:ascii="Arial" w:hAnsi="Arial" w:cs="Arial"/>
        </w:rPr>
      </w:pPr>
    </w:p>
    <w:p w14:paraId="16FE17B6" w14:textId="77777777" w:rsidR="00F24D6D" w:rsidRPr="00190252" w:rsidRDefault="00F24D6D" w:rsidP="00295403">
      <w:pPr>
        <w:spacing w:line="480" w:lineRule="auto"/>
        <w:jc w:val="both"/>
        <w:rPr>
          <w:rFonts w:ascii="Arial" w:hAnsi="Arial" w:cs="Arial"/>
        </w:rPr>
      </w:pPr>
    </w:p>
    <w:p w14:paraId="167DE5BB" w14:textId="77777777" w:rsidR="00190252" w:rsidRDefault="00190252" w:rsidP="00295403">
      <w:pPr>
        <w:spacing w:line="480" w:lineRule="auto"/>
        <w:jc w:val="both"/>
        <w:rPr>
          <w:rFonts w:ascii="Arial" w:hAnsi="Arial" w:cs="Arial"/>
        </w:rPr>
      </w:pPr>
    </w:p>
    <w:p w14:paraId="7BDCDD94" w14:textId="77777777" w:rsidR="00190252" w:rsidRDefault="00190252" w:rsidP="00295403">
      <w:pPr>
        <w:spacing w:line="480" w:lineRule="auto"/>
        <w:jc w:val="both"/>
        <w:rPr>
          <w:rFonts w:ascii="Arial" w:hAnsi="Arial" w:cs="Arial"/>
        </w:rPr>
      </w:pPr>
    </w:p>
    <w:p w14:paraId="394D2C86" w14:textId="439E72AE" w:rsidR="00F24D6D" w:rsidRPr="00190252" w:rsidRDefault="006E1DC2" w:rsidP="00295403">
      <w:pPr>
        <w:pStyle w:val="Titre4"/>
        <w:spacing w:line="480" w:lineRule="auto"/>
      </w:pPr>
      <w:bookmarkStart w:id="38" w:name="_Toc192719360"/>
      <w:r w:rsidRPr="00190252">
        <w:t>Deuxième mesure</w:t>
      </w:r>
      <w:r w:rsidR="00B45D66">
        <w:t> :</w:t>
      </w:r>
      <w:bookmarkEnd w:id="38"/>
    </w:p>
    <w:tbl>
      <w:tblPr>
        <w:tblStyle w:val="Grilledutableau"/>
        <w:tblW w:w="0" w:type="auto"/>
        <w:tblLook w:val="04A0" w:firstRow="1" w:lastRow="0" w:firstColumn="1" w:lastColumn="0" w:noHBand="0" w:noVBand="1"/>
      </w:tblPr>
      <w:tblGrid>
        <w:gridCol w:w="3020"/>
        <w:gridCol w:w="3021"/>
        <w:gridCol w:w="3021"/>
      </w:tblGrid>
      <w:tr w:rsidR="006E1DC2" w:rsidRPr="00190252" w14:paraId="5023238C" w14:textId="77777777" w:rsidTr="00B214A4">
        <w:tc>
          <w:tcPr>
            <w:tcW w:w="3020" w:type="dxa"/>
            <w:shd w:val="pct20" w:color="auto" w:fill="auto"/>
          </w:tcPr>
          <w:p w14:paraId="06541D4D" w14:textId="77777777" w:rsidR="006E1DC2" w:rsidRPr="00B214A4" w:rsidRDefault="006E1DC2" w:rsidP="00295403">
            <w:pPr>
              <w:spacing w:line="480" w:lineRule="auto"/>
              <w:rPr>
                <w:rFonts w:ascii="Arial" w:hAnsi="Arial" w:cs="Arial"/>
                <w:b/>
                <w:bCs/>
              </w:rPr>
            </w:pPr>
            <w:r w:rsidRPr="00B214A4">
              <w:rPr>
                <w:rFonts w:ascii="Arial" w:hAnsi="Arial" w:cs="Arial"/>
                <w:b/>
                <w:bCs/>
              </w:rPr>
              <w:t>Type de lait</w:t>
            </w:r>
          </w:p>
        </w:tc>
        <w:tc>
          <w:tcPr>
            <w:tcW w:w="3021" w:type="dxa"/>
            <w:shd w:val="pct20" w:color="auto" w:fill="auto"/>
          </w:tcPr>
          <w:p w14:paraId="63F4D1D6" w14:textId="77777777" w:rsidR="006E1DC2" w:rsidRPr="00B214A4" w:rsidRDefault="006E1DC2" w:rsidP="00295403">
            <w:pPr>
              <w:spacing w:line="480" w:lineRule="auto"/>
              <w:rPr>
                <w:rFonts w:ascii="Arial" w:hAnsi="Arial" w:cs="Arial"/>
                <w:b/>
                <w:bCs/>
              </w:rPr>
            </w:pPr>
            <w:r w:rsidRPr="00B214A4">
              <w:rPr>
                <w:rFonts w:ascii="Arial" w:hAnsi="Arial" w:cs="Arial"/>
                <w:b/>
                <w:bCs/>
              </w:rPr>
              <w:t>Absorbance</w:t>
            </w:r>
          </w:p>
        </w:tc>
        <w:tc>
          <w:tcPr>
            <w:tcW w:w="3021" w:type="dxa"/>
            <w:shd w:val="pct20" w:color="auto" w:fill="auto"/>
          </w:tcPr>
          <w:p w14:paraId="4222E7CB" w14:textId="23768DC9" w:rsidR="006E1DC2" w:rsidRPr="00B214A4" w:rsidRDefault="00B214A4" w:rsidP="00295403">
            <w:pPr>
              <w:spacing w:line="480" w:lineRule="auto"/>
              <w:rPr>
                <w:rFonts w:ascii="Arial" w:hAnsi="Arial" w:cs="Arial"/>
                <w:b/>
                <w:bCs/>
              </w:rPr>
            </w:pPr>
            <w:r w:rsidRPr="00B214A4">
              <w:rPr>
                <w:rFonts w:ascii="Arial" w:hAnsi="Arial" w:cs="Arial"/>
                <w:b/>
                <w:bCs/>
              </w:rPr>
              <w:t>Concentration en protéines en mol/L</w:t>
            </w:r>
          </w:p>
        </w:tc>
      </w:tr>
      <w:tr w:rsidR="006E1DC2" w:rsidRPr="00190252" w14:paraId="220BD0E7" w14:textId="77777777" w:rsidTr="009E3C05">
        <w:tc>
          <w:tcPr>
            <w:tcW w:w="3020" w:type="dxa"/>
          </w:tcPr>
          <w:p w14:paraId="6F1792AA" w14:textId="77777777" w:rsidR="006E1DC2" w:rsidRPr="00190252" w:rsidRDefault="006E1DC2" w:rsidP="00295403">
            <w:pPr>
              <w:spacing w:line="480" w:lineRule="auto"/>
              <w:jc w:val="both"/>
              <w:rPr>
                <w:rFonts w:ascii="Arial" w:hAnsi="Arial" w:cs="Arial"/>
              </w:rPr>
            </w:pPr>
            <w:r w:rsidRPr="00190252">
              <w:rPr>
                <w:rFonts w:ascii="Arial" w:hAnsi="Arial" w:cs="Arial"/>
              </w:rPr>
              <w:t>Entier</w:t>
            </w:r>
          </w:p>
        </w:tc>
        <w:tc>
          <w:tcPr>
            <w:tcW w:w="3021" w:type="dxa"/>
          </w:tcPr>
          <w:p w14:paraId="766277AB" w14:textId="77777777" w:rsidR="006E1DC2" w:rsidRPr="00190252" w:rsidRDefault="006E1DC2" w:rsidP="00295403">
            <w:pPr>
              <w:spacing w:line="480" w:lineRule="auto"/>
              <w:jc w:val="both"/>
              <w:rPr>
                <w:rFonts w:ascii="Arial" w:hAnsi="Arial" w:cs="Arial"/>
              </w:rPr>
            </w:pPr>
            <w:r w:rsidRPr="00190252">
              <w:rPr>
                <w:rFonts w:ascii="Arial" w:hAnsi="Arial" w:cs="Arial"/>
              </w:rPr>
              <w:t>2,759</w:t>
            </w:r>
          </w:p>
        </w:tc>
        <w:tc>
          <w:tcPr>
            <w:tcW w:w="3021" w:type="dxa"/>
          </w:tcPr>
          <w:p w14:paraId="3A95DB53" w14:textId="1168F2DF" w:rsidR="006E1DC2" w:rsidRPr="00190252" w:rsidRDefault="006E1DC2" w:rsidP="00295403">
            <w:pPr>
              <w:spacing w:line="480" w:lineRule="auto"/>
              <w:jc w:val="both"/>
              <w:rPr>
                <w:rFonts w:ascii="Arial" w:hAnsi="Arial" w:cs="Arial"/>
              </w:rPr>
            </w:pPr>
            <w:r w:rsidRPr="00190252">
              <w:rPr>
                <w:rFonts w:ascii="Arial" w:hAnsi="Arial" w:cs="Arial"/>
              </w:rPr>
              <w:t>2,106</w:t>
            </w:r>
            <w:r w:rsidR="003C1534">
              <w:rPr>
                <w:rFonts w:ascii="Arial" w:hAnsi="Arial" w:cs="Arial"/>
              </w:rPr>
              <w:t>*10</w:t>
            </w:r>
            <w:r w:rsidR="003C1534">
              <w:rPr>
                <w:rFonts w:ascii="Arial" w:hAnsi="Arial" w:cs="Arial"/>
                <w:vertAlign w:val="superscript"/>
              </w:rPr>
              <w:t>-5</w:t>
            </w:r>
          </w:p>
        </w:tc>
      </w:tr>
      <w:tr w:rsidR="006E1DC2" w:rsidRPr="00190252" w14:paraId="5333CC36" w14:textId="77777777" w:rsidTr="009E3C05">
        <w:tc>
          <w:tcPr>
            <w:tcW w:w="3020" w:type="dxa"/>
          </w:tcPr>
          <w:p w14:paraId="3A59E7EA" w14:textId="77777777" w:rsidR="006E1DC2" w:rsidRPr="00190252" w:rsidRDefault="006E1DC2" w:rsidP="00295403">
            <w:pPr>
              <w:spacing w:line="480" w:lineRule="auto"/>
              <w:jc w:val="both"/>
              <w:rPr>
                <w:rFonts w:ascii="Arial" w:hAnsi="Arial" w:cs="Arial"/>
              </w:rPr>
            </w:pPr>
            <w:r w:rsidRPr="00190252">
              <w:rPr>
                <w:rFonts w:ascii="Arial" w:hAnsi="Arial" w:cs="Arial"/>
              </w:rPr>
              <w:t>Écrémé</w:t>
            </w:r>
          </w:p>
        </w:tc>
        <w:tc>
          <w:tcPr>
            <w:tcW w:w="3021" w:type="dxa"/>
          </w:tcPr>
          <w:p w14:paraId="2622C61D" w14:textId="77777777" w:rsidR="006E1DC2" w:rsidRPr="00190252" w:rsidRDefault="006E1DC2" w:rsidP="00295403">
            <w:pPr>
              <w:spacing w:line="480" w:lineRule="auto"/>
              <w:jc w:val="both"/>
              <w:rPr>
                <w:rFonts w:ascii="Arial" w:hAnsi="Arial" w:cs="Arial"/>
              </w:rPr>
            </w:pPr>
            <w:r w:rsidRPr="00190252">
              <w:rPr>
                <w:rFonts w:ascii="Arial" w:hAnsi="Arial" w:cs="Arial"/>
              </w:rPr>
              <w:t>2,300</w:t>
            </w:r>
          </w:p>
        </w:tc>
        <w:tc>
          <w:tcPr>
            <w:tcW w:w="3021" w:type="dxa"/>
          </w:tcPr>
          <w:p w14:paraId="1F1712AA" w14:textId="44F65D0E" w:rsidR="006E1DC2" w:rsidRPr="00190252" w:rsidRDefault="006E1DC2" w:rsidP="00295403">
            <w:pPr>
              <w:spacing w:line="480" w:lineRule="auto"/>
              <w:jc w:val="both"/>
              <w:rPr>
                <w:rFonts w:ascii="Arial" w:hAnsi="Arial" w:cs="Arial"/>
              </w:rPr>
            </w:pPr>
            <w:r w:rsidRPr="00190252">
              <w:rPr>
                <w:rFonts w:ascii="Arial" w:hAnsi="Arial" w:cs="Arial"/>
              </w:rPr>
              <w:t>1,687</w:t>
            </w:r>
            <w:r w:rsidR="003C1534">
              <w:rPr>
                <w:rFonts w:ascii="Arial" w:hAnsi="Arial" w:cs="Arial"/>
              </w:rPr>
              <w:t>*10</w:t>
            </w:r>
            <w:r w:rsidR="003C1534">
              <w:rPr>
                <w:rFonts w:ascii="Arial" w:hAnsi="Arial" w:cs="Arial"/>
                <w:vertAlign w:val="superscript"/>
              </w:rPr>
              <w:t>-5</w:t>
            </w:r>
          </w:p>
        </w:tc>
      </w:tr>
      <w:tr w:rsidR="006E1DC2" w:rsidRPr="00190252" w14:paraId="41B19A00" w14:textId="77777777" w:rsidTr="009E3C05">
        <w:tc>
          <w:tcPr>
            <w:tcW w:w="3020" w:type="dxa"/>
          </w:tcPr>
          <w:p w14:paraId="052E2643" w14:textId="77777777" w:rsidR="006E1DC2" w:rsidRPr="00190252" w:rsidRDefault="006E1DC2" w:rsidP="00295403">
            <w:pPr>
              <w:spacing w:line="480" w:lineRule="auto"/>
              <w:jc w:val="both"/>
              <w:rPr>
                <w:rFonts w:ascii="Arial" w:hAnsi="Arial" w:cs="Arial"/>
              </w:rPr>
            </w:pPr>
            <w:r w:rsidRPr="00190252">
              <w:rPr>
                <w:rFonts w:ascii="Arial" w:hAnsi="Arial" w:cs="Arial"/>
              </w:rPr>
              <w:t>Amande</w:t>
            </w:r>
          </w:p>
        </w:tc>
        <w:tc>
          <w:tcPr>
            <w:tcW w:w="3021" w:type="dxa"/>
          </w:tcPr>
          <w:p w14:paraId="567E885E" w14:textId="77777777" w:rsidR="006E1DC2" w:rsidRPr="00190252" w:rsidRDefault="006E1DC2" w:rsidP="00295403">
            <w:pPr>
              <w:spacing w:line="480" w:lineRule="auto"/>
              <w:jc w:val="both"/>
              <w:rPr>
                <w:rFonts w:ascii="Arial" w:hAnsi="Arial" w:cs="Arial"/>
              </w:rPr>
            </w:pPr>
            <w:r w:rsidRPr="00190252">
              <w:rPr>
                <w:rFonts w:ascii="Arial" w:hAnsi="Arial" w:cs="Arial"/>
              </w:rPr>
              <w:t>0,5650</w:t>
            </w:r>
          </w:p>
        </w:tc>
        <w:tc>
          <w:tcPr>
            <w:tcW w:w="3021" w:type="dxa"/>
          </w:tcPr>
          <w:p w14:paraId="4F42688C" w14:textId="13C3959C" w:rsidR="006E1DC2" w:rsidRPr="00190252" w:rsidRDefault="006E1DC2" w:rsidP="00295403">
            <w:pPr>
              <w:spacing w:line="480" w:lineRule="auto"/>
              <w:jc w:val="both"/>
              <w:rPr>
                <w:rFonts w:ascii="Arial" w:hAnsi="Arial" w:cs="Arial"/>
              </w:rPr>
            </w:pPr>
            <w:r w:rsidRPr="00190252">
              <w:rPr>
                <w:rFonts w:ascii="Arial" w:hAnsi="Arial" w:cs="Arial"/>
              </w:rPr>
              <w:t>4,345</w:t>
            </w:r>
            <w:r w:rsidR="003C1534">
              <w:rPr>
                <w:rFonts w:ascii="Arial" w:hAnsi="Arial" w:cs="Arial"/>
              </w:rPr>
              <w:t>*10</w:t>
            </w:r>
            <w:r w:rsidR="003C1534">
              <w:rPr>
                <w:rFonts w:ascii="Arial" w:hAnsi="Arial" w:cs="Arial"/>
                <w:vertAlign w:val="superscript"/>
              </w:rPr>
              <w:t>-6</w:t>
            </w:r>
          </w:p>
        </w:tc>
      </w:tr>
      <w:tr w:rsidR="006E1DC2" w:rsidRPr="00190252" w14:paraId="01A2F88E" w14:textId="77777777" w:rsidTr="009E3C05">
        <w:tc>
          <w:tcPr>
            <w:tcW w:w="3020" w:type="dxa"/>
          </w:tcPr>
          <w:p w14:paraId="556DD55B" w14:textId="77777777" w:rsidR="006E1DC2" w:rsidRPr="00190252" w:rsidRDefault="006E1DC2" w:rsidP="00295403">
            <w:pPr>
              <w:spacing w:line="480" w:lineRule="auto"/>
              <w:jc w:val="both"/>
              <w:rPr>
                <w:rFonts w:ascii="Arial" w:hAnsi="Arial" w:cs="Arial"/>
              </w:rPr>
            </w:pPr>
            <w:r w:rsidRPr="00190252">
              <w:rPr>
                <w:rFonts w:ascii="Arial" w:hAnsi="Arial" w:cs="Arial"/>
              </w:rPr>
              <w:t>Frais</w:t>
            </w:r>
          </w:p>
        </w:tc>
        <w:tc>
          <w:tcPr>
            <w:tcW w:w="3021" w:type="dxa"/>
          </w:tcPr>
          <w:p w14:paraId="719ED85A" w14:textId="77777777" w:rsidR="006E1DC2" w:rsidRPr="00190252" w:rsidRDefault="006E1DC2" w:rsidP="00295403">
            <w:pPr>
              <w:spacing w:line="480" w:lineRule="auto"/>
              <w:jc w:val="both"/>
              <w:rPr>
                <w:rFonts w:ascii="Arial" w:hAnsi="Arial" w:cs="Arial"/>
              </w:rPr>
            </w:pPr>
            <w:r w:rsidRPr="00190252">
              <w:rPr>
                <w:rFonts w:ascii="Arial" w:hAnsi="Arial" w:cs="Arial"/>
              </w:rPr>
              <w:t>2,806</w:t>
            </w:r>
          </w:p>
        </w:tc>
        <w:tc>
          <w:tcPr>
            <w:tcW w:w="3021" w:type="dxa"/>
          </w:tcPr>
          <w:p w14:paraId="75DEDBCB" w14:textId="7B7538FC" w:rsidR="006E1DC2" w:rsidRPr="00190252" w:rsidRDefault="006E1DC2" w:rsidP="00295403">
            <w:pPr>
              <w:spacing w:line="480" w:lineRule="auto"/>
              <w:jc w:val="both"/>
              <w:rPr>
                <w:rFonts w:ascii="Arial" w:hAnsi="Arial" w:cs="Arial"/>
              </w:rPr>
            </w:pPr>
            <w:r w:rsidRPr="00190252">
              <w:rPr>
                <w:rFonts w:ascii="Arial" w:hAnsi="Arial" w:cs="Arial"/>
              </w:rPr>
              <w:t>2,221</w:t>
            </w:r>
            <w:r w:rsidR="003C1534">
              <w:rPr>
                <w:rFonts w:ascii="Arial" w:hAnsi="Arial" w:cs="Arial"/>
              </w:rPr>
              <w:t>*10</w:t>
            </w:r>
            <w:r w:rsidR="003C1534">
              <w:rPr>
                <w:rFonts w:ascii="Arial" w:hAnsi="Arial" w:cs="Arial"/>
                <w:vertAlign w:val="superscript"/>
              </w:rPr>
              <w:t>-5</w:t>
            </w:r>
          </w:p>
        </w:tc>
      </w:tr>
    </w:tbl>
    <w:p w14:paraId="7CB351C0" w14:textId="77777777" w:rsidR="006E1DC2" w:rsidRPr="00190252" w:rsidRDefault="006E1DC2" w:rsidP="00295403">
      <w:pPr>
        <w:spacing w:line="480" w:lineRule="auto"/>
        <w:jc w:val="both"/>
        <w:rPr>
          <w:rFonts w:ascii="Arial" w:hAnsi="Arial" w:cs="Arial"/>
        </w:rPr>
      </w:pPr>
    </w:p>
    <w:p w14:paraId="236ACE68" w14:textId="16E17CF3" w:rsidR="00F24D6D" w:rsidRPr="00190252" w:rsidRDefault="006E1DC2" w:rsidP="00295403">
      <w:pPr>
        <w:pStyle w:val="Titre4"/>
        <w:spacing w:line="480" w:lineRule="auto"/>
      </w:pPr>
      <w:bookmarkStart w:id="39" w:name="_Toc192719361"/>
      <w:r w:rsidRPr="00190252">
        <w:t>Troisième mesure :</w:t>
      </w:r>
      <w:bookmarkEnd w:id="39"/>
    </w:p>
    <w:tbl>
      <w:tblPr>
        <w:tblStyle w:val="Grilledutableau"/>
        <w:tblW w:w="0" w:type="auto"/>
        <w:tblLook w:val="04A0" w:firstRow="1" w:lastRow="0" w:firstColumn="1" w:lastColumn="0" w:noHBand="0" w:noVBand="1"/>
      </w:tblPr>
      <w:tblGrid>
        <w:gridCol w:w="3020"/>
        <w:gridCol w:w="3021"/>
        <w:gridCol w:w="3021"/>
      </w:tblGrid>
      <w:tr w:rsidR="006E1DC2" w:rsidRPr="00190252" w14:paraId="6232C44F" w14:textId="77777777" w:rsidTr="00B214A4">
        <w:tc>
          <w:tcPr>
            <w:tcW w:w="3020" w:type="dxa"/>
            <w:shd w:val="pct20" w:color="auto" w:fill="auto"/>
          </w:tcPr>
          <w:p w14:paraId="23DD39F6" w14:textId="77777777" w:rsidR="006E1DC2" w:rsidRPr="00B214A4" w:rsidRDefault="006E1DC2" w:rsidP="00295403">
            <w:pPr>
              <w:spacing w:line="480" w:lineRule="auto"/>
              <w:rPr>
                <w:rFonts w:ascii="Arial" w:hAnsi="Arial" w:cs="Arial"/>
                <w:b/>
                <w:bCs/>
              </w:rPr>
            </w:pPr>
            <w:r w:rsidRPr="00B214A4">
              <w:rPr>
                <w:rFonts w:ascii="Arial" w:hAnsi="Arial" w:cs="Arial"/>
                <w:b/>
                <w:bCs/>
              </w:rPr>
              <w:t>Type de lait</w:t>
            </w:r>
          </w:p>
        </w:tc>
        <w:tc>
          <w:tcPr>
            <w:tcW w:w="3021" w:type="dxa"/>
            <w:shd w:val="pct20" w:color="auto" w:fill="auto"/>
          </w:tcPr>
          <w:p w14:paraId="79055054" w14:textId="77777777" w:rsidR="006E1DC2" w:rsidRPr="00B214A4" w:rsidRDefault="006E1DC2" w:rsidP="00295403">
            <w:pPr>
              <w:spacing w:line="480" w:lineRule="auto"/>
              <w:rPr>
                <w:rFonts w:ascii="Arial" w:hAnsi="Arial" w:cs="Arial"/>
                <w:b/>
                <w:bCs/>
              </w:rPr>
            </w:pPr>
            <w:r w:rsidRPr="00B214A4">
              <w:rPr>
                <w:rFonts w:ascii="Arial" w:hAnsi="Arial" w:cs="Arial"/>
                <w:b/>
                <w:bCs/>
              </w:rPr>
              <w:t>Absorbance</w:t>
            </w:r>
          </w:p>
        </w:tc>
        <w:tc>
          <w:tcPr>
            <w:tcW w:w="3021" w:type="dxa"/>
            <w:shd w:val="pct20" w:color="auto" w:fill="auto"/>
          </w:tcPr>
          <w:p w14:paraId="5BE7AF09" w14:textId="66BCF0A9" w:rsidR="006E1DC2" w:rsidRPr="00B214A4" w:rsidRDefault="00B214A4" w:rsidP="00295403">
            <w:pPr>
              <w:spacing w:line="480" w:lineRule="auto"/>
              <w:rPr>
                <w:rFonts w:ascii="Arial" w:hAnsi="Arial" w:cs="Arial"/>
                <w:b/>
                <w:bCs/>
              </w:rPr>
            </w:pPr>
            <w:r w:rsidRPr="00B214A4">
              <w:rPr>
                <w:rFonts w:ascii="Arial" w:hAnsi="Arial" w:cs="Arial"/>
                <w:b/>
                <w:bCs/>
              </w:rPr>
              <w:t>Concentration en protéines en mol/L</w:t>
            </w:r>
          </w:p>
        </w:tc>
      </w:tr>
      <w:tr w:rsidR="006E1DC2" w:rsidRPr="00190252" w14:paraId="0BE91EB4" w14:textId="77777777" w:rsidTr="009E3C05">
        <w:tc>
          <w:tcPr>
            <w:tcW w:w="3020" w:type="dxa"/>
          </w:tcPr>
          <w:p w14:paraId="50A1F4F2" w14:textId="77777777" w:rsidR="006E1DC2" w:rsidRPr="00190252" w:rsidRDefault="006E1DC2" w:rsidP="00295403">
            <w:pPr>
              <w:spacing w:line="480" w:lineRule="auto"/>
              <w:jc w:val="both"/>
              <w:rPr>
                <w:rFonts w:ascii="Arial" w:hAnsi="Arial" w:cs="Arial"/>
              </w:rPr>
            </w:pPr>
            <w:r w:rsidRPr="00190252">
              <w:rPr>
                <w:rFonts w:ascii="Arial" w:hAnsi="Arial" w:cs="Arial"/>
              </w:rPr>
              <w:t>Entier</w:t>
            </w:r>
          </w:p>
        </w:tc>
        <w:tc>
          <w:tcPr>
            <w:tcW w:w="3021" w:type="dxa"/>
          </w:tcPr>
          <w:p w14:paraId="703ED77B" w14:textId="77777777" w:rsidR="006E1DC2" w:rsidRPr="00190252" w:rsidRDefault="006E1DC2" w:rsidP="00295403">
            <w:pPr>
              <w:spacing w:line="480" w:lineRule="auto"/>
              <w:jc w:val="both"/>
              <w:rPr>
                <w:rFonts w:ascii="Arial" w:hAnsi="Arial" w:cs="Arial"/>
              </w:rPr>
            </w:pPr>
            <w:r w:rsidRPr="00190252">
              <w:rPr>
                <w:rFonts w:ascii="Arial" w:hAnsi="Arial" w:cs="Arial"/>
              </w:rPr>
              <w:t>2,759</w:t>
            </w:r>
          </w:p>
        </w:tc>
        <w:tc>
          <w:tcPr>
            <w:tcW w:w="3021" w:type="dxa"/>
          </w:tcPr>
          <w:p w14:paraId="35DD7548" w14:textId="70935C5B" w:rsidR="006E1DC2" w:rsidRPr="00190252" w:rsidRDefault="006E1DC2" w:rsidP="00295403">
            <w:pPr>
              <w:spacing w:line="480" w:lineRule="auto"/>
              <w:jc w:val="both"/>
              <w:rPr>
                <w:rFonts w:ascii="Arial" w:hAnsi="Arial" w:cs="Arial"/>
              </w:rPr>
            </w:pPr>
            <w:r w:rsidRPr="00190252">
              <w:rPr>
                <w:rFonts w:ascii="Arial" w:hAnsi="Arial" w:cs="Arial"/>
              </w:rPr>
              <w:t>2,</w:t>
            </w:r>
            <w:r w:rsidR="00F118FB" w:rsidRPr="00190252">
              <w:rPr>
                <w:rFonts w:ascii="Arial" w:hAnsi="Arial" w:cs="Arial"/>
              </w:rPr>
              <w:t>564</w:t>
            </w:r>
            <w:r w:rsidR="003C1534">
              <w:rPr>
                <w:rFonts w:ascii="Arial" w:hAnsi="Arial" w:cs="Arial"/>
              </w:rPr>
              <w:t>*10</w:t>
            </w:r>
            <w:r w:rsidR="003C1534">
              <w:rPr>
                <w:rFonts w:ascii="Arial" w:hAnsi="Arial" w:cs="Arial"/>
                <w:vertAlign w:val="superscript"/>
              </w:rPr>
              <w:t>-5</w:t>
            </w:r>
          </w:p>
        </w:tc>
      </w:tr>
      <w:tr w:rsidR="006E1DC2" w:rsidRPr="00190252" w14:paraId="022770E4" w14:textId="77777777" w:rsidTr="009E3C05">
        <w:tc>
          <w:tcPr>
            <w:tcW w:w="3020" w:type="dxa"/>
          </w:tcPr>
          <w:p w14:paraId="094BA72D" w14:textId="77777777" w:rsidR="006E1DC2" w:rsidRPr="00190252" w:rsidRDefault="006E1DC2" w:rsidP="00295403">
            <w:pPr>
              <w:spacing w:line="480" w:lineRule="auto"/>
              <w:jc w:val="both"/>
              <w:rPr>
                <w:rFonts w:ascii="Arial" w:hAnsi="Arial" w:cs="Arial"/>
              </w:rPr>
            </w:pPr>
            <w:r w:rsidRPr="00190252">
              <w:rPr>
                <w:rFonts w:ascii="Arial" w:hAnsi="Arial" w:cs="Arial"/>
              </w:rPr>
              <w:t>Écrémé</w:t>
            </w:r>
          </w:p>
        </w:tc>
        <w:tc>
          <w:tcPr>
            <w:tcW w:w="3021" w:type="dxa"/>
          </w:tcPr>
          <w:p w14:paraId="36591D46" w14:textId="77777777" w:rsidR="006E1DC2" w:rsidRPr="00190252" w:rsidRDefault="006E1DC2" w:rsidP="00295403">
            <w:pPr>
              <w:spacing w:line="480" w:lineRule="auto"/>
              <w:jc w:val="both"/>
              <w:rPr>
                <w:rFonts w:ascii="Arial" w:hAnsi="Arial" w:cs="Arial"/>
              </w:rPr>
            </w:pPr>
            <w:r w:rsidRPr="00190252">
              <w:rPr>
                <w:rFonts w:ascii="Arial" w:hAnsi="Arial" w:cs="Arial"/>
              </w:rPr>
              <w:t>2,300</w:t>
            </w:r>
          </w:p>
        </w:tc>
        <w:tc>
          <w:tcPr>
            <w:tcW w:w="3021" w:type="dxa"/>
          </w:tcPr>
          <w:p w14:paraId="13C4DB8D" w14:textId="0582159A" w:rsidR="006E1DC2" w:rsidRPr="003C1534" w:rsidRDefault="00F118FB" w:rsidP="00295403">
            <w:pPr>
              <w:spacing w:line="480" w:lineRule="auto"/>
              <w:jc w:val="both"/>
              <w:rPr>
                <w:rFonts w:ascii="Arial" w:hAnsi="Arial" w:cs="Arial"/>
                <w:vertAlign w:val="superscript"/>
              </w:rPr>
            </w:pPr>
            <w:r w:rsidRPr="00190252">
              <w:rPr>
                <w:rFonts w:ascii="Arial" w:hAnsi="Arial" w:cs="Arial"/>
              </w:rPr>
              <w:t>2,342</w:t>
            </w:r>
            <w:r w:rsidR="003C1534">
              <w:rPr>
                <w:rFonts w:ascii="Arial" w:hAnsi="Arial" w:cs="Arial"/>
              </w:rPr>
              <w:t>*10</w:t>
            </w:r>
            <w:r w:rsidR="003C1534">
              <w:rPr>
                <w:rFonts w:ascii="Arial" w:hAnsi="Arial" w:cs="Arial"/>
                <w:vertAlign w:val="superscript"/>
              </w:rPr>
              <w:t>-5</w:t>
            </w:r>
          </w:p>
        </w:tc>
      </w:tr>
      <w:tr w:rsidR="006E1DC2" w:rsidRPr="00190252" w14:paraId="65804213" w14:textId="77777777" w:rsidTr="009E3C05">
        <w:tc>
          <w:tcPr>
            <w:tcW w:w="3020" w:type="dxa"/>
          </w:tcPr>
          <w:p w14:paraId="3E2284F0" w14:textId="77777777" w:rsidR="006E1DC2" w:rsidRPr="00190252" w:rsidRDefault="006E1DC2" w:rsidP="00295403">
            <w:pPr>
              <w:spacing w:line="480" w:lineRule="auto"/>
              <w:jc w:val="both"/>
              <w:rPr>
                <w:rFonts w:ascii="Arial" w:hAnsi="Arial" w:cs="Arial"/>
              </w:rPr>
            </w:pPr>
            <w:r w:rsidRPr="00190252">
              <w:rPr>
                <w:rFonts w:ascii="Arial" w:hAnsi="Arial" w:cs="Arial"/>
              </w:rPr>
              <w:t>Amande</w:t>
            </w:r>
          </w:p>
        </w:tc>
        <w:tc>
          <w:tcPr>
            <w:tcW w:w="3021" w:type="dxa"/>
          </w:tcPr>
          <w:p w14:paraId="4D52C82D" w14:textId="77777777" w:rsidR="006E1DC2" w:rsidRPr="00190252" w:rsidRDefault="006E1DC2" w:rsidP="00295403">
            <w:pPr>
              <w:spacing w:line="480" w:lineRule="auto"/>
              <w:jc w:val="both"/>
              <w:rPr>
                <w:rFonts w:ascii="Arial" w:hAnsi="Arial" w:cs="Arial"/>
              </w:rPr>
            </w:pPr>
            <w:r w:rsidRPr="00190252">
              <w:rPr>
                <w:rFonts w:ascii="Arial" w:hAnsi="Arial" w:cs="Arial"/>
              </w:rPr>
              <w:t>0,5650</w:t>
            </w:r>
          </w:p>
        </w:tc>
        <w:tc>
          <w:tcPr>
            <w:tcW w:w="3021" w:type="dxa"/>
          </w:tcPr>
          <w:p w14:paraId="7BD640C8" w14:textId="215152C0" w:rsidR="006E1DC2" w:rsidRPr="00190252" w:rsidRDefault="006E1DC2" w:rsidP="00295403">
            <w:pPr>
              <w:spacing w:line="480" w:lineRule="auto"/>
              <w:jc w:val="both"/>
              <w:rPr>
                <w:rFonts w:ascii="Arial" w:hAnsi="Arial" w:cs="Arial"/>
              </w:rPr>
            </w:pPr>
            <w:r w:rsidRPr="00190252">
              <w:rPr>
                <w:rFonts w:ascii="Arial" w:hAnsi="Arial" w:cs="Arial"/>
              </w:rPr>
              <w:t>4,</w:t>
            </w:r>
            <w:r w:rsidR="00F118FB" w:rsidRPr="00190252">
              <w:rPr>
                <w:rFonts w:ascii="Arial" w:hAnsi="Arial" w:cs="Arial"/>
              </w:rPr>
              <w:t>991</w:t>
            </w:r>
            <w:r w:rsidR="003C1534">
              <w:rPr>
                <w:rFonts w:ascii="Arial" w:hAnsi="Arial" w:cs="Arial"/>
              </w:rPr>
              <w:t>*10</w:t>
            </w:r>
            <w:r w:rsidR="003C1534">
              <w:rPr>
                <w:rFonts w:ascii="Arial" w:hAnsi="Arial" w:cs="Arial"/>
                <w:vertAlign w:val="superscript"/>
              </w:rPr>
              <w:t>-6</w:t>
            </w:r>
          </w:p>
        </w:tc>
      </w:tr>
      <w:tr w:rsidR="006E1DC2" w:rsidRPr="00190252" w14:paraId="74435919" w14:textId="77777777" w:rsidTr="009E3C05">
        <w:tc>
          <w:tcPr>
            <w:tcW w:w="3020" w:type="dxa"/>
          </w:tcPr>
          <w:p w14:paraId="0473B1D7" w14:textId="77777777" w:rsidR="006E1DC2" w:rsidRPr="00190252" w:rsidRDefault="006E1DC2" w:rsidP="00295403">
            <w:pPr>
              <w:spacing w:line="480" w:lineRule="auto"/>
              <w:jc w:val="both"/>
              <w:rPr>
                <w:rFonts w:ascii="Arial" w:hAnsi="Arial" w:cs="Arial"/>
              </w:rPr>
            </w:pPr>
            <w:r w:rsidRPr="00190252">
              <w:rPr>
                <w:rFonts w:ascii="Arial" w:hAnsi="Arial" w:cs="Arial"/>
              </w:rPr>
              <w:t>Frais</w:t>
            </w:r>
          </w:p>
        </w:tc>
        <w:tc>
          <w:tcPr>
            <w:tcW w:w="3021" w:type="dxa"/>
          </w:tcPr>
          <w:p w14:paraId="657A3DE6" w14:textId="77777777" w:rsidR="006E1DC2" w:rsidRPr="00190252" w:rsidRDefault="006E1DC2" w:rsidP="00295403">
            <w:pPr>
              <w:spacing w:line="480" w:lineRule="auto"/>
              <w:jc w:val="both"/>
              <w:rPr>
                <w:rFonts w:ascii="Arial" w:hAnsi="Arial" w:cs="Arial"/>
              </w:rPr>
            </w:pPr>
            <w:r w:rsidRPr="00190252">
              <w:rPr>
                <w:rFonts w:ascii="Arial" w:hAnsi="Arial" w:cs="Arial"/>
              </w:rPr>
              <w:t>2,806</w:t>
            </w:r>
          </w:p>
        </w:tc>
        <w:tc>
          <w:tcPr>
            <w:tcW w:w="3021" w:type="dxa"/>
          </w:tcPr>
          <w:p w14:paraId="1DA5949F" w14:textId="05C70879" w:rsidR="006E1DC2" w:rsidRPr="00190252" w:rsidRDefault="006E1DC2" w:rsidP="00295403">
            <w:pPr>
              <w:spacing w:line="480" w:lineRule="auto"/>
              <w:jc w:val="both"/>
              <w:rPr>
                <w:rFonts w:ascii="Arial" w:hAnsi="Arial" w:cs="Arial"/>
              </w:rPr>
            </w:pPr>
            <w:r w:rsidRPr="00190252">
              <w:rPr>
                <w:rFonts w:ascii="Arial" w:hAnsi="Arial" w:cs="Arial"/>
              </w:rPr>
              <w:t>2,</w:t>
            </w:r>
            <w:r w:rsidR="00F118FB" w:rsidRPr="00190252">
              <w:rPr>
                <w:rFonts w:ascii="Arial" w:hAnsi="Arial" w:cs="Arial"/>
              </w:rPr>
              <w:t>783</w:t>
            </w:r>
            <w:r w:rsidR="003C1534">
              <w:rPr>
                <w:rFonts w:ascii="Arial" w:hAnsi="Arial" w:cs="Arial"/>
              </w:rPr>
              <w:t>*10</w:t>
            </w:r>
            <w:r w:rsidR="003C1534">
              <w:rPr>
                <w:rFonts w:ascii="Arial" w:hAnsi="Arial" w:cs="Arial"/>
                <w:vertAlign w:val="superscript"/>
              </w:rPr>
              <w:t>-5</w:t>
            </w:r>
          </w:p>
        </w:tc>
      </w:tr>
    </w:tbl>
    <w:p w14:paraId="3A8F3B28" w14:textId="77777777" w:rsidR="006E1DC2" w:rsidRPr="00190252" w:rsidRDefault="006E1DC2" w:rsidP="00295403">
      <w:pPr>
        <w:spacing w:line="480" w:lineRule="auto"/>
        <w:jc w:val="both"/>
        <w:rPr>
          <w:rFonts w:ascii="Arial" w:hAnsi="Arial" w:cs="Arial"/>
        </w:rPr>
      </w:pPr>
    </w:p>
    <w:p w14:paraId="554BD272" w14:textId="1778B5D2" w:rsidR="0091753E" w:rsidRPr="0091753E" w:rsidRDefault="0091753E" w:rsidP="0091753E">
      <w:pPr>
        <w:pStyle w:val="Titre4"/>
        <w:spacing w:line="480" w:lineRule="auto"/>
      </w:pPr>
      <w:bookmarkStart w:id="40" w:name="_Toc192719362"/>
      <w:r>
        <w:lastRenderedPageBreak/>
        <w:t xml:space="preserve">Valeur moyenne et écart-type sur les trois mesures </w:t>
      </w:r>
      <w:r w:rsidR="00C65268">
        <w:t xml:space="preserve">de concentration </w:t>
      </w:r>
      <w:r w:rsidR="000B4465">
        <w:t xml:space="preserve">en urée 3,6g/L </w:t>
      </w:r>
      <w:r>
        <w:t>:</w:t>
      </w:r>
      <w:bookmarkEnd w:id="40"/>
    </w:p>
    <w:tbl>
      <w:tblPr>
        <w:tblStyle w:val="Grilledutableau"/>
        <w:tblW w:w="0" w:type="auto"/>
        <w:tblLook w:val="04A0" w:firstRow="1" w:lastRow="0" w:firstColumn="1" w:lastColumn="0" w:noHBand="0" w:noVBand="1"/>
      </w:tblPr>
      <w:tblGrid>
        <w:gridCol w:w="3020"/>
        <w:gridCol w:w="3021"/>
        <w:gridCol w:w="3021"/>
      </w:tblGrid>
      <w:tr w:rsidR="0091753E" w:rsidRPr="00190252" w14:paraId="11B65EDB" w14:textId="77777777" w:rsidTr="00066270">
        <w:tc>
          <w:tcPr>
            <w:tcW w:w="3020" w:type="dxa"/>
            <w:shd w:val="pct20" w:color="auto" w:fill="auto"/>
          </w:tcPr>
          <w:p w14:paraId="5436D0EB" w14:textId="77777777" w:rsidR="0091753E" w:rsidRPr="00B214A4" w:rsidRDefault="0091753E" w:rsidP="00066270">
            <w:pPr>
              <w:spacing w:line="480" w:lineRule="auto"/>
              <w:rPr>
                <w:rFonts w:ascii="Arial" w:hAnsi="Arial" w:cs="Arial"/>
                <w:b/>
                <w:bCs/>
              </w:rPr>
            </w:pPr>
            <w:r w:rsidRPr="00B214A4">
              <w:rPr>
                <w:rFonts w:ascii="Arial" w:hAnsi="Arial" w:cs="Arial"/>
                <w:b/>
                <w:bCs/>
              </w:rPr>
              <w:t>Type de lait</w:t>
            </w:r>
          </w:p>
        </w:tc>
        <w:tc>
          <w:tcPr>
            <w:tcW w:w="3021" w:type="dxa"/>
            <w:shd w:val="pct20" w:color="auto" w:fill="auto"/>
          </w:tcPr>
          <w:p w14:paraId="55F9A22F" w14:textId="3DE9BAE8" w:rsidR="0091753E" w:rsidRPr="00B214A4" w:rsidRDefault="0091753E" w:rsidP="00066270">
            <w:pPr>
              <w:spacing w:line="480" w:lineRule="auto"/>
              <w:rPr>
                <w:rFonts w:ascii="Arial" w:hAnsi="Arial" w:cs="Arial"/>
                <w:b/>
                <w:bCs/>
              </w:rPr>
            </w:pPr>
            <w:r>
              <w:rPr>
                <w:rFonts w:ascii="Arial" w:hAnsi="Arial" w:cs="Arial"/>
                <w:b/>
                <w:bCs/>
              </w:rPr>
              <w:t xml:space="preserve">Valeur moyenne </w:t>
            </w:r>
            <w:r w:rsidR="00C65268">
              <w:rPr>
                <w:rFonts w:ascii="Arial" w:hAnsi="Arial" w:cs="Arial"/>
                <w:b/>
                <w:bCs/>
              </w:rPr>
              <w:t>de la concentration protéique en mol/L</w:t>
            </w:r>
          </w:p>
        </w:tc>
        <w:tc>
          <w:tcPr>
            <w:tcW w:w="3021" w:type="dxa"/>
            <w:shd w:val="pct20" w:color="auto" w:fill="auto"/>
          </w:tcPr>
          <w:p w14:paraId="64CFC49B" w14:textId="700C6F17" w:rsidR="0091753E" w:rsidRPr="00B214A4" w:rsidRDefault="0091753E" w:rsidP="00066270">
            <w:pPr>
              <w:spacing w:line="480" w:lineRule="auto"/>
              <w:rPr>
                <w:rFonts w:ascii="Arial" w:hAnsi="Arial" w:cs="Arial"/>
                <w:b/>
                <w:bCs/>
              </w:rPr>
            </w:pPr>
            <w:r>
              <w:rPr>
                <w:rFonts w:ascii="Arial" w:hAnsi="Arial" w:cs="Arial"/>
                <w:b/>
                <w:bCs/>
              </w:rPr>
              <w:t>Écart-type</w:t>
            </w:r>
            <w:r w:rsidR="00C65268">
              <w:rPr>
                <w:rFonts w:ascii="Arial" w:hAnsi="Arial" w:cs="Arial"/>
                <w:b/>
                <w:bCs/>
              </w:rPr>
              <w:t xml:space="preserve"> de la concentration protéique en mol/L</w:t>
            </w:r>
          </w:p>
        </w:tc>
      </w:tr>
      <w:tr w:rsidR="0091753E" w:rsidRPr="00190252" w14:paraId="6D4B6886" w14:textId="77777777" w:rsidTr="00066270">
        <w:tc>
          <w:tcPr>
            <w:tcW w:w="3020" w:type="dxa"/>
          </w:tcPr>
          <w:p w14:paraId="1C61A44B" w14:textId="77777777" w:rsidR="0091753E" w:rsidRPr="00190252" w:rsidRDefault="0091753E" w:rsidP="00066270">
            <w:pPr>
              <w:spacing w:line="480" w:lineRule="auto"/>
              <w:jc w:val="both"/>
              <w:rPr>
                <w:rFonts w:ascii="Arial" w:hAnsi="Arial" w:cs="Arial"/>
              </w:rPr>
            </w:pPr>
            <w:r w:rsidRPr="00190252">
              <w:rPr>
                <w:rFonts w:ascii="Arial" w:hAnsi="Arial" w:cs="Arial"/>
              </w:rPr>
              <w:t>Entier</w:t>
            </w:r>
          </w:p>
        </w:tc>
        <w:tc>
          <w:tcPr>
            <w:tcW w:w="3021" w:type="dxa"/>
          </w:tcPr>
          <w:p w14:paraId="68E89594" w14:textId="2C242656" w:rsidR="0091753E" w:rsidRPr="00C65268" w:rsidRDefault="00C65268" w:rsidP="00066270">
            <w:pPr>
              <w:spacing w:line="480" w:lineRule="auto"/>
              <w:jc w:val="both"/>
              <w:rPr>
                <w:rFonts w:ascii="Arial" w:hAnsi="Arial" w:cs="Arial"/>
                <w:vertAlign w:val="superscript"/>
              </w:rPr>
            </w:pPr>
            <w:r>
              <w:rPr>
                <w:rFonts w:ascii="Arial" w:hAnsi="Arial" w:cs="Arial"/>
              </w:rPr>
              <w:t>2,330*10</w:t>
            </w:r>
            <w:r>
              <w:rPr>
                <w:rFonts w:ascii="Arial" w:hAnsi="Arial" w:cs="Arial"/>
                <w:vertAlign w:val="superscript"/>
              </w:rPr>
              <w:t>-5</w:t>
            </w:r>
          </w:p>
        </w:tc>
        <w:tc>
          <w:tcPr>
            <w:tcW w:w="3021" w:type="dxa"/>
          </w:tcPr>
          <w:p w14:paraId="3DBF41C8" w14:textId="284604C0" w:rsidR="0091753E" w:rsidRPr="00C65268" w:rsidRDefault="00C65268" w:rsidP="00066270">
            <w:pPr>
              <w:spacing w:line="480" w:lineRule="auto"/>
              <w:jc w:val="both"/>
              <w:rPr>
                <w:rFonts w:ascii="Arial" w:hAnsi="Arial" w:cs="Arial"/>
                <w:vertAlign w:val="superscript"/>
              </w:rPr>
            </w:pPr>
            <w:r>
              <w:rPr>
                <w:rFonts w:ascii="Arial" w:hAnsi="Arial" w:cs="Arial"/>
              </w:rPr>
              <w:t>1,871*10</w:t>
            </w:r>
            <w:r>
              <w:rPr>
                <w:rFonts w:ascii="Arial" w:hAnsi="Arial" w:cs="Arial"/>
                <w:vertAlign w:val="superscript"/>
              </w:rPr>
              <w:t>-6</w:t>
            </w:r>
          </w:p>
        </w:tc>
      </w:tr>
      <w:tr w:rsidR="0091753E" w:rsidRPr="00190252" w14:paraId="51FEA67E" w14:textId="77777777" w:rsidTr="00066270">
        <w:tc>
          <w:tcPr>
            <w:tcW w:w="3020" w:type="dxa"/>
          </w:tcPr>
          <w:p w14:paraId="00F5D8D7" w14:textId="77777777" w:rsidR="0091753E" w:rsidRPr="00190252" w:rsidRDefault="0091753E" w:rsidP="00066270">
            <w:pPr>
              <w:spacing w:line="480" w:lineRule="auto"/>
              <w:jc w:val="both"/>
              <w:rPr>
                <w:rFonts w:ascii="Arial" w:hAnsi="Arial" w:cs="Arial"/>
              </w:rPr>
            </w:pPr>
            <w:r w:rsidRPr="00190252">
              <w:rPr>
                <w:rFonts w:ascii="Arial" w:hAnsi="Arial" w:cs="Arial"/>
              </w:rPr>
              <w:t>Écrémé</w:t>
            </w:r>
          </w:p>
        </w:tc>
        <w:tc>
          <w:tcPr>
            <w:tcW w:w="3021" w:type="dxa"/>
          </w:tcPr>
          <w:p w14:paraId="728C62D4" w14:textId="2A56FF44" w:rsidR="0091753E" w:rsidRPr="00C65268" w:rsidRDefault="00C65268" w:rsidP="00066270">
            <w:pPr>
              <w:spacing w:line="480" w:lineRule="auto"/>
              <w:jc w:val="both"/>
              <w:rPr>
                <w:rFonts w:ascii="Arial" w:hAnsi="Arial" w:cs="Arial"/>
                <w:vertAlign w:val="superscript"/>
              </w:rPr>
            </w:pPr>
            <w:r>
              <w:rPr>
                <w:rFonts w:ascii="Arial" w:hAnsi="Arial" w:cs="Arial"/>
              </w:rPr>
              <w:t>2,033*10</w:t>
            </w:r>
            <w:r>
              <w:rPr>
                <w:rFonts w:ascii="Arial" w:hAnsi="Arial" w:cs="Arial"/>
                <w:vertAlign w:val="superscript"/>
              </w:rPr>
              <w:t>-5</w:t>
            </w:r>
          </w:p>
        </w:tc>
        <w:tc>
          <w:tcPr>
            <w:tcW w:w="3021" w:type="dxa"/>
          </w:tcPr>
          <w:p w14:paraId="0EB85E19" w14:textId="03CFDE09" w:rsidR="0091753E" w:rsidRPr="00C65268" w:rsidRDefault="00C65268" w:rsidP="00066270">
            <w:pPr>
              <w:spacing w:line="480" w:lineRule="auto"/>
              <w:jc w:val="both"/>
              <w:rPr>
                <w:rFonts w:ascii="Arial" w:hAnsi="Arial" w:cs="Arial"/>
                <w:vertAlign w:val="superscript"/>
              </w:rPr>
            </w:pPr>
            <w:r>
              <w:rPr>
                <w:rFonts w:ascii="Arial" w:hAnsi="Arial" w:cs="Arial"/>
              </w:rPr>
              <w:t>2,681*10</w:t>
            </w:r>
            <w:r>
              <w:rPr>
                <w:rFonts w:ascii="Arial" w:hAnsi="Arial" w:cs="Arial"/>
                <w:vertAlign w:val="superscript"/>
              </w:rPr>
              <w:t>-5</w:t>
            </w:r>
          </w:p>
        </w:tc>
      </w:tr>
      <w:tr w:rsidR="0091753E" w:rsidRPr="00190252" w14:paraId="12CCDF15" w14:textId="77777777" w:rsidTr="00066270">
        <w:tc>
          <w:tcPr>
            <w:tcW w:w="3020" w:type="dxa"/>
          </w:tcPr>
          <w:p w14:paraId="31461F91" w14:textId="77777777" w:rsidR="0091753E" w:rsidRPr="00190252" w:rsidRDefault="0091753E" w:rsidP="00066270">
            <w:pPr>
              <w:spacing w:line="480" w:lineRule="auto"/>
              <w:jc w:val="both"/>
              <w:rPr>
                <w:rFonts w:ascii="Arial" w:hAnsi="Arial" w:cs="Arial"/>
              </w:rPr>
            </w:pPr>
            <w:r w:rsidRPr="00190252">
              <w:rPr>
                <w:rFonts w:ascii="Arial" w:hAnsi="Arial" w:cs="Arial"/>
              </w:rPr>
              <w:t>Amande</w:t>
            </w:r>
          </w:p>
        </w:tc>
        <w:tc>
          <w:tcPr>
            <w:tcW w:w="3021" w:type="dxa"/>
          </w:tcPr>
          <w:p w14:paraId="6A35D7D0" w14:textId="4ECCFD0C" w:rsidR="0091753E" w:rsidRPr="00C65268" w:rsidRDefault="00C65268" w:rsidP="00066270">
            <w:pPr>
              <w:spacing w:line="480" w:lineRule="auto"/>
              <w:jc w:val="both"/>
              <w:rPr>
                <w:rFonts w:ascii="Arial" w:hAnsi="Arial" w:cs="Arial"/>
              </w:rPr>
            </w:pPr>
            <w:r>
              <w:rPr>
                <w:rFonts w:ascii="Arial" w:hAnsi="Arial" w:cs="Arial"/>
              </w:rPr>
              <w:t>4,751*10</w:t>
            </w:r>
            <w:r>
              <w:rPr>
                <w:rFonts w:ascii="Arial" w:hAnsi="Arial" w:cs="Arial"/>
                <w:vertAlign w:val="superscript"/>
              </w:rPr>
              <w:t>-6</w:t>
            </w:r>
          </w:p>
        </w:tc>
        <w:tc>
          <w:tcPr>
            <w:tcW w:w="3021" w:type="dxa"/>
          </w:tcPr>
          <w:p w14:paraId="2EA5341C" w14:textId="0673E221" w:rsidR="0091753E" w:rsidRPr="00C65268" w:rsidRDefault="00C65268" w:rsidP="00066270">
            <w:pPr>
              <w:spacing w:line="480" w:lineRule="auto"/>
              <w:jc w:val="both"/>
              <w:rPr>
                <w:rFonts w:ascii="Arial" w:hAnsi="Arial" w:cs="Arial"/>
                <w:vertAlign w:val="superscript"/>
              </w:rPr>
            </w:pPr>
            <w:r>
              <w:rPr>
                <w:rFonts w:ascii="Arial" w:hAnsi="Arial" w:cs="Arial"/>
              </w:rPr>
              <w:t>2,830*10</w:t>
            </w:r>
            <w:r>
              <w:rPr>
                <w:rFonts w:ascii="Arial" w:hAnsi="Arial" w:cs="Arial"/>
                <w:vertAlign w:val="superscript"/>
              </w:rPr>
              <w:t>-7</w:t>
            </w:r>
          </w:p>
        </w:tc>
      </w:tr>
      <w:tr w:rsidR="0091753E" w:rsidRPr="00190252" w14:paraId="5E1754C1" w14:textId="77777777" w:rsidTr="00066270">
        <w:tc>
          <w:tcPr>
            <w:tcW w:w="3020" w:type="dxa"/>
          </w:tcPr>
          <w:p w14:paraId="5896D1FD" w14:textId="77777777" w:rsidR="0091753E" w:rsidRPr="00190252" w:rsidRDefault="0091753E" w:rsidP="00066270">
            <w:pPr>
              <w:spacing w:line="480" w:lineRule="auto"/>
              <w:jc w:val="both"/>
              <w:rPr>
                <w:rFonts w:ascii="Arial" w:hAnsi="Arial" w:cs="Arial"/>
              </w:rPr>
            </w:pPr>
            <w:r w:rsidRPr="00190252">
              <w:rPr>
                <w:rFonts w:ascii="Arial" w:hAnsi="Arial" w:cs="Arial"/>
              </w:rPr>
              <w:t>Frais</w:t>
            </w:r>
          </w:p>
        </w:tc>
        <w:tc>
          <w:tcPr>
            <w:tcW w:w="3021" w:type="dxa"/>
          </w:tcPr>
          <w:p w14:paraId="2D02BAF1" w14:textId="0FD2A4BA" w:rsidR="0091753E" w:rsidRPr="00C65268" w:rsidRDefault="00C65268" w:rsidP="00066270">
            <w:pPr>
              <w:spacing w:line="480" w:lineRule="auto"/>
              <w:jc w:val="both"/>
              <w:rPr>
                <w:rFonts w:ascii="Arial" w:hAnsi="Arial" w:cs="Arial"/>
                <w:vertAlign w:val="superscript"/>
              </w:rPr>
            </w:pPr>
            <w:r>
              <w:rPr>
                <w:rFonts w:ascii="Arial" w:hAnsi="Arial" w:cs="Arial"/>
              </w:rPr>
              <w:t>2,469*10</w:t>
            </w:r>
            <w:r>
              <w:rPr>
                <w:rFonts w:ascii="Arial" w:hAnsi="Arial" w:cs="Arial"/>
                <w:vertAlign w:val="superscript"/>
              </w:rPr>
              <w:t>-5</w:t>
            </w:r>
          </w:p>
        </w:tc>
        <w:tc>
          <w:tcPr>
            <w:tcW w:w="3021" w:type="dxa"/>
          </w:tcPr>
          <w:p w14:paraId="5CCA75D5" w14:textId="2B8AD5B4" w:rsidR="0091753E" w:rsidRPr="00C65268" w:rsidRDefault="00C65268" w:rsidP="00066270">
            <w:pPr>
              <w:spacing w:line="480" w:lineRule="auto"/>
              <w:jc w:val="both"/>
              <w:rPr>
                <w:rFonts w:ascii="Arial" w:hAnsi="Arial" w:cs="Arial"/>
                <w:vertAlign w:val="superscript"/>
              </w:rPr>
            </w:pPr>
            <w:r>
              <w:rPr>
                <w:rFonts w:ascii="Arial" w:hAnsi="Arial" w:cs="Arial"/>
              </w:rPr>
              <w:t>2,340*10</w:t>
            </w:r>
            <w:r>
              <w:rPr>
                <w:rFonts w:ascii="Arial" w:hAnsi="Arial" w:cs="Arial"/>
                <w:vertAlign w:val="superscript"/>
              </w:rPr>
              <w:t>-6</w:t>
            </w:r>
          </w:p>
        </w:tc>
      </w:tr>
    </w:tbl>
    <w:p w14:paraId="7C00ABA9" w14:textId="77777777" w:rsidR="00586BED" w:rsidRPr="00190252" w:rsidRDefault="00586BED" w:rsidP="00295403">
      <w:pPr>
        <w:spacing w:line="480" w:lineRule="auto"/>
        <w:jc w:val="both"/>
        <w:rPr>
          <w:rFonts w:ascii="Arial" w:hAnsi="Arial" w:cs="Arial"/>
        </w:rPr>
      </w:pPr>
    </w:p>
    <w:p w14:paraId="16471EDB" w14:textId="77777777" w:rsidR="00586BED" w:rsidRPr="00190252" w:rsidRDefault="00586BED" w:rsidP="00295403">
      <w:pPr>
        <w:spacing w:line="480" w:lineRule="auto"/>
        <w:jc w:val="both"/>
        <w:rPr>
          <w:rFonts w:ascii="Arial" w:hAnsi="Arial" w:cs="Arial"/>
        </w:rPr>
      </w:pPr>
    </w:p>
    <w:p w14:paraId="1CE7AEBB" w14:textId="77777777" w:rsidR="00586BED" w:rsidRPr="00190252" w:rsidRDefault="00586BED" w:rsidP="00295403">
      <w:pPr>
        <w:spacing w:line="480" w:lineRule="auto"/>
        <w:jc w:val="both"/>
        <w:rPr>
          <w:rFonts w:ascii="Arial" w:hAnsi="Arial" w:cs="Arial"/>
        </w:rPr>
      </w:pPr>
    </w:p>
    <w:p w14:paraId="1384C347" w14:textId="77777777" w:rsidR="00586BED" w:rsidRPr="00190252" w:rsidRDefault="00586BED" w:rsidP="00295403">
      <w:pPr>
        <w:spacing w:line="480" w:lineRule="auto"/>
        <w:jc w:val="both"/>
        <w:rPr>
          <w:rFonts w:ascii="Arial" w:hAnsi="Arial" w:cs="Arial"/>
        </w:rPr>
      </w:pPr>
    </w:p>
    <w:p w14:paraId="3DDDDCAB" w14:textId="77777777" w:rsidR="00586BED" w:rsidRPr="00190252" w:rsidRDefault="00586BED" w:rsidP="00295403">
      <w:pPr>
        <w:spacing w:line="480" w:lineRule="auto"/>
        <w:jc w:val="both"/>
        <w:rPr>
          <w:rFonts w:ascii="Arial" w:hAnsi="Arial" w:cs="Arial"/>
        </w:rPr>
      </w:pPr>
    </w:p>
    <w:p w14:paraId="324C0E31" w14:textId="77777777" w:rsidR="00586BED" w:rsidRPr="00190252" w:rsidRDefault="00586BED" w:rsidP="00295403">
      <w:pPr>
        <w:spacing w:line="480" w:lineRule="auto"/>
        <w:jc w:val="both"/>
        <w:rPr>
          <w:rFonts w:ascii="Arial" w:hAnsi="Arial" w:cs="Arial"/>
        </w:rPr>
      </w:pPr>
    </w:p>
    <w:p w14:paraId="07BFA564" w14:textId="77777777" w:rsidR="00586BED" w:rsidRPr="00190252" w:rsidRDefault="00586BED" w:rsidP="00295403">
      <w:pPr>
        <w:spacing w:line="480" w:lineRule="auto"/>
        <w:jc w:val="both"/>
        <w:rPr>
          <w:rFonts w:ascii="Arial" w:hAnsi="Arial" w:cs="Arial"/>
        </w:rPr>
      </w:pPr>
    </w:p>
    <w:p w14:paraId="0A781255" w14:textId="77777777" w:rsidR="00F118FB" w:rsidRPr="00190252" w:rsidRDefault="00F118FB" w:rsidP="00295403">
      <w:pPr>
        <w:spacing w:line="480" w:lineRule="auto"/>
        <w:rPr>
          <w:rFonts w:ascii="Arial" w:eastAsiaTheme="majorEastAsia" w:hAnsi="Arial" w:cs="Arial"/>
          <w:color w:val="0F4761" w:themeColor="accent1" w:themeShade="BF"/>
          <w:sz w:val="40"/>
          <w:szCs w:val="40"/>
        </w:rPr>
      </w:pPr>
      <w:r w:rsidRPr="00190252">
        <w:rPr>
          <w:rFonts w:ascii="Arial" w:hAnsi="Arial" w:cs="Arial"/>
        </w:rPr>
        <w:br w:type="page"/>
      </w:r>
    </w:p>
    <w:p w14:paraId="7CC541D7" w14:textId="5390984A" w:rsidR="00570A7A" w:rsidRPr="00295403" w:rsidRDefault="003F24A2" w:rsidP="00295403">
      <w:pPr>
        <w:pStyle w:val="Titre1"/>
        <w:spacing w:line="480" w:lineRule="auto"/>
        <w:rPr>
          <w:rFonts w:ascii="Arial" w:hAnsi="Arial" w:cs="Arial"/>
          <w:u w:val="single"/>
        </w:rPr>
      </w:pPr>
      <w:bookmarkStart w:id="41" w:name="_Toc192719363"/>
      <w:r w:rsidRPr="00295403">
        <w:rPr>
          <w:rFonts w:ascii="Arial" w:hAnsi="Arial" w:cs="Arial"/>
          <w:u w:val="single"/>
        </w:rPr>
        <w:lastRenderedPageBreak/>
        <w:t xml:space="preserve">Analyse des </w:t>
      </w:r>
      <w:r w:rsidR="00DE1920" w:rsidRPr="00295403">
        <w:rPr>
          <w:rFonts w:ascii="Arial" w:hAnsi="Arial" w:cs="Arial"/>
          <w:u w:val="single"/>
        </w:rPr>
        <w:t>résultats</w:t>
      </w:r>
      <w:r w:rsidR="00295403" w:rsidRPr="00295403">
        <w:rPr>
          <w:rFonts w:ascii="Arial" w:hAnsi="Arial" w:cs="Arial"/>
          <w:u w:val="single"/>
        </w:rPr>
        <w:t> :</w:t>
      </w:r>
      <w:bookmarkEnd w:id="41"/>
    </w:p>
    <w:p w14:paraId="3CEE9FE9" w14:textId="01C6E54A" w:rsidR="003F24A2" w:rsidRPr="00190252" w:rsidRDefault="003F24A2" w:rsidP="00295403">
      <w:pPr>
        <w:pStyle w:val="Titre2"/>
        <w:spacing w:line="480" w:lineRule="auto"/>
      </w:pPr>
      <w:bookmarkStart w:id="42" w:name="_Observations"/>
      <w:bookmarkStart w:id="43" w:name="_Toc192719364"/>
      <w:bookmarkEnd w:id="42"/>
      <w:r w:rsidRPr="00190252">
        <w:t>Observations</w:t>
      </w:r>
      <w:bookmarkEnd w:id="43"/>
    </w:p>
    <w:p w14:paraId="37D38043" w14:textId="4CF4466D" w:rsidR="003F24A2" w:rsidRPr="00190252" w:rsidRDefault="005267BE" w:rsidP="00295403">
      <w:pPr>
        <w:spacing w:line="480" w:lineRule="auto"/>
        <w:jc w:val="both"/>
        <w:rPr>
          <w:rFonts w:ascii="Arial" w:hAnsi="Arial" w:cs="Arial"/>
        </w:rPr>
      </w:pPr>
      <w:r w:rsidRPr="00190252">
        <w:rPr>
          <w:rFonts w:ascii="Arial" w:hAnsi="Arial" w:cs="Arial"/>
        </w:rPr>
        <w:t>Les graphiques nous montrent qu’au fur et à mesure</w:t>
      </w:r>
      <w:r w:rsidR="00700830">
        <w:rPr>
          <w:rFonts w:ascii="Arial" w:hAnsi="Arial" w:cs="Arial"/>
        </w:rPr>
        <w:t xml:space="preserve">, </w:t>
      </w:r>
      <w:r w:rsidRPr="00190252">
        <w:rPr>
          <w:rFonts w:ascii="Arial" w:hAnsi="Arial" w:cs="Arial"/>
        </w:rPr>
        <w:t>l’absorbance des solutions diminue</w:t>
      </w:r>
      <w:r w:rsidR="00700830">
        <w:rPr>
          <w:rFonts w:ascii="Arial" w:hAnsi="Arial" w:cs="Arial"/>
        </w:rPr>
        <w:t xml:space="preserve"> donc</w:t>
      </w:r>
      <w:r w:rsidRPr="00190252">
        <w:rPr>
          <w:rFonts w:ascii="Arial" w:hAnsi="Arial" w:cs="Arial"/>
        </w:rPr>
        <w:t xml:space="preserve"> la concentration molaire protéique d’un type de lait va diminuer</w:t>
      </w:r>
      <w:r w:rsidR="00700830">
        <w:rPr>
          <w:rFonts w:ascii="Arial" w:hAnsi="Arial" w:cs="Arial"/>
        </w:rPr>
        <w:t> ; c</w:t>
      </w:r>
      <w:r w:rsidR="00C53C96">
        <w:rPr>
          <w:rFonts w:ascii="Arial" w:hAnsi="Arial" w:cs="Arial"/>
        </w:rPr>
        <w:t xml:space="preserve">e qui est parfaitement cohérent avec la loi de Beer-Lambert : </w:t>
      </w:r>
      <m:oMath>
        <m:r>
          <w:rPr>
            <w:rFonts w:ascii="Cambria Math" w:hAnsi="Cambria Math" w:cs="Arial"/>
          </w:rPr>
          <m:t>A=k*C</m:t>
        </m:r>
      </m:oMath>
      <w:r w:rsidR="00C53C96">
        <w:rPr>
          <w:rFonts w:ascii="Arial" w:hAnsi="Arial" w:cs="Arial"/>
        </w:rPr>
        <w:t xml:space="preserve"> , </w:t>
      </w:r>
      <m:oMath>
        <m:r>
          <w:rPr>
            <w:rFonts w:ascii="Cambria Math" w:hAnsi="Cambria Math" w:cs="Arial"/>
          </w:rPr>
          <m:t>k</m:t>
        </m:r>
      </m:oMath>
      <w:r w:rsidR="00C53C96">
        <w:rPr>
          <w:rFonts w:ascii="Arial" w:hAnsi="Arial" w:cs="Arial"/>
        </w:rPr>
        <w:t xml:space="preserve"> étant une constante, la concentration </w:t>
      </w:r>
      <m:oMath>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eastAsiaTheme="minorEastAsia" w:hAnsi="Cambria Math" w:cs="Arial"/>
              </w:rPr>
              <m:t>p</m:t>
            </m:r>
          </m:sub>
        </m:sSub>
      </m:oMath>
      <w:r w:rsidR="00C53C96">
        <w:rPr>
          <w:rFonts w:ascii="Arial" w:hAnsi="Arial" w:cs="Arial"/>
        </w:rPr>
        <w:t xml:space="preserve"> du lait en protéine va augmenter quand l’absorbance va diminuer, et inversement</w:t>
      </w:r>
      <w:r w:rsidR="00700830">
        <w:rPr>
          <w:rFonts w:ascii="Arial" w:hAnsi="Arial" w:cs="Arial"/>
        </w:rPr>
        <w:t>.</w:t>
      </w:r>
      <w:r w:rsidR="00C53C96">
        <w:rPr>
          <w:rFonts w:ascii="Arial" w:hAnsi="Arial" w:cs="Arial"/>
        </w:rPr>
        <w:t xml:space="preserve"> </w:t>
      </w:r>
      <w:r w:rsidR="00700830">
        <w:rPr>
          <w:rFonts w:ascii="Arial" w:hAnsi="Arial" w:cs="Arial"/>
        </w:rPr>
        <w:t>A</w:t>
      </w:r>
      <w:r w:rsidR="00C53C96">
        <w:rPr>
          <w:rFonts w:ascii="Arial" w:hAnsi="Arial" w:cs="Arial"/>
        </w:rPr>
        <w:t xml:space="preserve"> fortiori, </w:t>
      </w:r>
      <w:r w:rsidR="00700830">
        <w:rPr>
          <w:rFonts w:ascii="Arial" w:hAnsi="Arial" w:cs="Arial"/>
        </w:rPr>
        <w:t xml:space="preserve">lorsque </w:t>
      </w:r>
      <w:r w:rsidR="00C53C96">
        <w:rPr>
          <w:rFonts w:ascii="Arial" w:hAnsi="Arial" w:cs="Arial"/>
        </w:rPr>
        <w:t xml:space="preserve">la concentration </w:t>
      </w:r>
      <m:oMath>
        <m:r>
          <w:rPr>
            <w:rFonts w:ascii="Cambria Math" w:hAnsi="Cambria Math" w:cs="Arial"/>
          </w:rPr>
          <m:t>C</m:t>
        </m:r>
      </m:oMath>
      <w:r w:rsidR="00C53C96">
        <w:rPr>
          <w:rFonts w:ascii="Arial" w:hAnsi="Arial" w:cs="Arial"/>
          <w:vertAlign w:val="subscript"/>
        </w:rPr>
        <w:t xml:space="preserve"> </w:t>
      </w:r>
      <w:r w:rsidR="00C53C96">
        <w:rPr>
          <w:rFonts w:ascii="Arial" w:hAnsi="Arial" w:cs="Arial"/>
        </w:rPr>
        <w:t xml:space="preserve">des protéines </w:t>
      </w:r>
      <w:r w:rsidR="00304A2D">
        <w:rPr>
          <w:rFonts w:ascii="Arial" w:hAnsi="Arial" w:cs="Arial"/>
        </w:rPr>
        <w:t>diminue</w:t>
      </w:r>
      <w:r w:rsidR="00C53C96">
        <w:rPr>
          <w:rFonts w:ascii="Arial" w:hAnsi="Arial" w:cs="Arial"/>
        </w:rPr>
        <w:t xml:space="preserve">, la concentration </w:t>
      </w:r>
      <m:oMath>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eastAsiaTheme="minorEastAsia" w:hAnsi="Cambria Math" w:cs="Arial"/>
              </w:rPr>
              <m:t>u</m:t>
            </m:r>
          </m:sub>
        </m:sSub>
      </m:oMath>
      <w:r w:rsidR="00C53C96">
        <w:rPr>
          <w:rFonts w:ascii="Arial" w:hAnsi="Arial" w:cs="Arial"/>
        </w:rPr>
        <w:t xml:space="preserve"> </w:t>
      </w:r>
      <w:r w:rsidR="00304A2D">
        <w:rPr>
          <w:rFonts w:ascii="Arial" w:hAnsi="Arial" w:cs="Arial"/>
        </w:rPr>
        <w:t>en urée augmente. Ainsi, cela</w:t>
      </w:r>
      <w:r w:rsidRPr="00190252">
        <w:rPr>
          <w:rFonts w:ascii="Arial" w:hAnsi="Arial" w:cs="Arial"/>
        </w:rPr>
        <w:t xml:space="preserve"> coïncide parfaitement avec une hypothèse établie avant le début de l’expérience qui était que plus la concentration en urée augmenterait, moins la concentration protéïque serait grande. </w:t>
      </w:r>
      <w:r w:rsidR="00BA1457">
        <w:rPr>
          <w:rFonts w:ascii="Arial" w:hAnsi="Arial" w:cs="Arial"/>
        </w:rPr>
        <w:t>Ceci</w:t>
      </w:r>
      <w:r w:rsidRPr="00190252">
        <w:rPr>
          <w:rFonts w:ascii="Arial" w:hAnsi="Arial" w:cs="Arial"/>
        </w:rPr>
        <w:t xml:space="preserve"> est confirmé par l</w:t>
      </w:r>
      <w:r w:rsidR="00570A7A">
        <w:rPr>
          <w:rFonts w:ascii="Arial" w:hAnsi="Arial" w:cs="Arial"/>
        </w:rPr>
        <w:t>a courbe d’étalonnage</w:t>
      </w:r>
      <w:r w:rsidRPr="00190252">
        <w:rPr>
          <w:rFonts w:ascii="Arial" w:hAnsi="Arial" w:cs="Arial"/>
        </w:rPr>
        <w:t xml:space="preserve"> qui montre la concentration en urée en fonction de l’absorbance pour le lait entier et qui peut être généralisé pour les trois autres types de lait</w:t>
      </w:r>
      <w:r w:rsidR="00570A7A">
        <w:rPr>
          <w:rFonts w:ascii="Arial" w:hAnsi="Arial" w:cs="Arial"/>
        </w:rPr>
        <w:t xml:space="preserve"> (</w:t>
      </w:r>
      <w:r w:rsidR="00570A7A" w:rsidRPr="00570A7A">
        <w:rPr>
          <w:rFonts w:ascii="Arial" w:hAnsi="Arial" w:cs="Arial"/>
          <w:i/>
          <w:iCs/>
        </w:rPr>
        <w:t>cf</w:t>
      </w:r>
      <w:r w:rsidR="00570A7A">
        <w:rPr>
          <w:rFonts w:ascii="Arial" w:hAnsi="Arial" w:cs="Arial"/>
        </w:rPr>
        <w:t xml:space="preserve"> </w:t>
      </w:r>
      <w:hyperlink w:anchor="_Protocole_expérimental" w:history="1">
        <w:r w:rsidR="00570A7A" w:rsidRPr="00570A7A">
          <w:rPr>
            <w:rStyle w:val="Lienhypertexte"/>
            <w:rFonts w:ascii="Arial" w:hAnsi="Arial" w:cs="Arial"/>
          </w:rPr>
          <w:t>Protocole expérimental</w:t>
        </w:r>
      </w:hyperlink>
      <w:r w:rsidR="00570A7A">
        <w:rPr>
          <w:rFonts w:ascii="Arial" w:hAnsi="Arial" w:cs="Arial"/>
        </w:rPr>
        <w:t>)</w:t>
      </w:r>
      <w:r w:rsidRPr="00190252">
        <w:rPr>
          <w:rFonts w:ascii="Arial" w:hAnsi="Arial" w:cs="Arial"/>
        </w:rPr>
        <w:t>.</w:t>
      </w:r>
    </w:p>
    <w:p w14:paraId="7B2BC296" w14:textId="77777777" w:rsidR="005267BE" w:rsidRPr="00190252" w:rsidRDefault="005267BE" w:rsidP="00295403">
      <w:pPr>
        <w:spacing w:line="480" w:lineRule="auto"/>
        <w:jc w:val="both"/>
        <w:rPr>
          <w:rFonts w:ascii="Arial" w:hAnsi="Arial" w:cs="Arial"/>
        </w:rPr>
      </w:pPr>
    </w:p>
    <w:p w14:paraId="7943EA72" w14:textId="111937EE" w:rsidR="005267BE" w:rsidRPr="00190252" w:rsidRDefault="005B38E9" w:rsidP="00295403">
      <w:pPr>
        <w:spacing w:line="480" w:lineRule="auto"/>
        <w:jc w:val="both"/>
        <w:rPr>
          <w:rFonts w:ascii="Arial" w:hAnsi="Arial" w:cs="Arial"/>
        </w:rPr>
      </w:pPr>
      <w:r>
        <w:rPr>
          <w:rFonts w:ascii="Arial" w:hAnsi="Arial" w:cs="Arial"/>
        </w:rPr>
        <w:t>La concentration protéique finale n’est pas la même pour tous les laits, ce qui montre bien que la concentration initiale en protéine</w:t>
      </w:r>
      <w:r w:rsidR="00736D65">
        <w:rPr>
          <w:rFonts w:ascii="Arial" w:hAnsi="Arial" w:cs="Arial"/>
        </w:rPr>
        <w:t>s</w:t>
      </w:r>
      <w:r>
        <w:rPr>
          <w:rFonts w:ascii="Arial" w:hAnsi="Arial" w:cs="Arial"/>
        </w:rPr>
        <w:t xml:space="preserve"> est différente</w:t>
      </w:r>
      <w:r w:rsidR="003C4045">
        <w:rPr>
          <w:rFonts w:ascii="Arial" w:hAnsi="Arial" w:cs="Arial"/>
        </w:rPr>
        <w:t xml:space="preserve"> </w:t>
      </w:r>
      <w:r>
        <w:rPr>
          <w:rFonts w:ascii="Arial" w:hAnsi="Arial" w:cs="Arial"/>
        </w:rPr>
        <w:t>:</w:t>
      </w:r>
      <w:r w:rsidR="003C6C14" w:rsidRPr="00190252">
        <w:rPr>
          <w:rFonts w:ascii="Arial" w:hAnsi="Arial" w:cs="Arial"/>
        </w:rPr>
        <w:t xml:space="preserve"> par exemple, les laits entier et frais sont très proches les uns des autres, tandis que le lait d’amande en comparaison à une absorbance 5 fois inférieure à celle du lait frais pour une concentration protéïque quasiment 5 fois moindre. Cela pourrait s’expliquer par le fait que tous ces laits ne présentent pas la même concentration en protéine à la base, comme nous pouvons le constater sur la </w:t>
      </w:r>
      <w:hyperlink w:anchor="_Figure_1_:" w:history="1">
        <w:r w:rsidR="00295403" w:rsidRPr="00295403">
          <w:rPr>
            <w:rStyle w:val="Lienhypertexte"/>
            <w:rFonts w:ascii="Arial" w:hAnsi="Arial" w:cs="Arial"/>
          </w:rPr>
          <w:t>Figure 1 :</w:t>
        </w:r>
      </w:hyperlink>
      <w:r w:rsidR="00295403">
        <w:rPr>
          <w:rFonts w:ascii="Arial" w:hAnsi="Arial" w:cs="Arial"/>
        </w:rPr>
        <w:t xml:space="preserve"> </w:t>
      </w:r>
      <w:r w:rsidR="003C6C14" w:rsidRPr="00190252">
        <w:rPr>
          <w:rFonts w:ascii="Arial" w:hAnsi="Arial" w:cs="Arial"/>
        </w:rPr>
        <w:t>qui représente le tableau des absorbance et concentration molaire protéïque des laits avant leur dénaturation.</w:t>
      </w:r>
    </w:p>
    <w:p w14:paraId="468BB413" w14:textId="77777777" w:rsidR="003C6C14" w:rsidRPr="00190252" w:rsidRDefault="003C6C14" w:rsidP="00295403">
      <w:pPr>
        <w:spacing w:line="480" w:lineRule="auto"/>
        <w:jc w:val="both"/>
        <w:rPr>
          <w:rFonts w:ascii="Arial" w:hAnsi="Arial" w:cs="Arial"/>
        </w:rPr>
      </w:pPr>
    </w:p>
    <w:p w14:paraId="0A138AEA" w14:textId="694F7DA9" w:rsidR="001248A9" w:rsidRDefault="003C6C14" w:rsidP="00295403">
      <w:pPr>
        <w:spacing w:line="480" w:lineRule="auto"/>
        <w:jc w:val="both"/>
        <w:rPr>
          <w:rFonts w:ascii="Arial" w:hAnsi="Arial" w:cs="Arial"/>
        </w:rPr>
      </w:pPr>
      <w:r w:rsidRPr="00190252">
        <w:rPr>
          <w:rFonts w:ascii="Arial" w:hAnsi="Arial" w:cs="Arial"/>
        </w:rPr>
        <w:lastRenderedPageBreak/>
        <w:t>Ainsi, cela nous permet d’infirmer notre seconde hypothèse</w:t>
      </w:r>
      <w:r w:rsidR="005B38E9">
        <w:rPr>
          <w:rFonts w:ascii="Arial" w:hAnsi="Arial" w:cs="Arial"/>
        </w:rPr>
        <w:t> : effectivement, bien que la masse protéique soit affichée comme identique sur les bouteilles de lait, la concentration protéique de ceux-ci est peu différente mais tout de même présente à notre échelle, comme nous pouvons le voir avec les laits entiers et lait frais. Cela pourrait s’expliquer par le fait que ce soit le traitement subit par le lait qui change sa teneur en protéine, de mon avis.</w:t>
      </w:r>
    </w:p>
    <w:p w14:paraId="18BDB8DF" w14:textId="77777777" w:rsidR="005B38E9" w:rsidRPr="00190252" w:rsidRDefault="005B38E9" w:rsidP="00295403">
      <w:pPr>
        <w:spacing w:line="480" w:lineRule="auto"/>
        <w:jc w:val="both"/>
        <w:rPr>
          <w:rFonts w:ascii="Arial" w:hAnsi="Arial" w:cs="Arial"/>
        </w:rPr>
      </w:pPr>
    </w:p>
    <w:p w14:paraId="5EF05309" w14:textId="3F4B3B43" w:rsidR="001248A9" w:rsidRPr="00190252" w:rsidRDefault="001248A9" w:rsidP="00295403">
      <w:pPr>
        <w:spacing w:line="480" w:lineRule="auto"/>
        <w:jc w:val="both"/>
        <w:rPr>
          <w:rFonts w:ascii="Arial" w:hAnsi="Arial" w:cs="Arial"/>
        </w:rPr>
      </w:pPr>
      <w:r w:rsidRPr="00190252">
        <w:rPr>
          <w:rFonts w:ascii="Arial" w:hAnsi="Arial" w:cs="Arial"/>
        </w:rPr>
        <w:t xml:space="preserve">Il est également important de savoir si la dénaturation a pu marcher ou </w:t>
      </w:r>
      <w:r w:rsidR="003F7ECE" w:rsidRPr="00190252">
        <w:rPr>
          <w:rFonts w:ascii="Arial" w:hAnsi="Arial" w:cs="Arial"/>
        </w:rPr>
        <w:t xml:space="preserve">non, dans notre cas, </w:t>
      </w:r>
      <w:r w:rsidR="00CB5CBC" w:rsidRPr="00190252">
        <w:rPr>
          <w:rFonts w:ascii="Arial" w:hAnsi="Arial" w:cs="Arial"/>
        </w:rPr>
        <w:t>nous considérerons que la dénaturation n’a pas fonctionnée car le but était d’obtenir des changements de concentration protéique de plus en plus important, ce qui ne s’est vu dans aucun des résultats obtenus.</w:t>
      </w:r>
    </w:p>
    <w:p w14:paraId="73B82702" w14:textId="77777777" w:rsidR="003C6C14" w:rsidRPr="00190252" w:rsidRDefault="003C6C14" w:rsidP="00295403">
      <w:pPr>
        <w:spacing w:line="480" w:lineRule="auto"/>
        <w:jc w:val="both"/>
        <w:rPr>
          <w:rFonts w:ascii="Arial" w:hAnsi="Arial" w:cs="Arial"/>
        </w:rPr>
      </w:pPr>
    </w:p>
    <w:p w14:paraId="3B52C0A4" w14:textId="68E97578" w:rsidR="00CB5CBC" w:rsidRPr="00190252" w:rsidRDefault="00CB5CBC" w:rsidP="00295403">
      <w:pPr>
        <w:spacing w:line="480" w:lineRule="auto"/>
        <w:jc w:val="both"/>
        <w:rPr>
          <w:rFonts w:ascii="Arial" w:hAnsi="Arial" w:cs="Arial"/>
        </w:rPr>
      </w:pPr>
      <w:r w:rsidRPr="00190252">
        <w:rPr>
          <w:rFonts w:ascii="Arial" w:hAnsi="Arial" w:cs="Arial"/>
        </w:rPr>
        <w:t>Ainsi, ces résultats nous permettent de déterminer si oui ou non, une telle concentration en urée pourrait permettre de changer quelque chose d’important par rapport à la digestibilité des produits laitiers.</w:t>
      </w:r>
      <w:r w:rsidR="005B38E9">
        <w:rPr>
          <w:rFonts w:ascii="Arial" w:hAnsi="Arial" w:cs="Arial"/>
        </w:rPr>
        <w:t xml:space="preserve"> Il est tout de même important d</w:t>
      </w:r>
      <w:r w:rsidR="009D54EB">
        <w:rPr>
          <w:rFonts w:ascii="Arial" w:hAnsi="Arial" w:cs="Arial"/>
        </w:rPr>
        <w:t xml:space="preserve">’expliciter </w:t>
      </w:r>
      <w:r w:rsidR="005B38E9">
        <w:rPr>
          <w:rFonts w:ascii="Arial" w:hAnsi="Arial" w:cs="Arial"/>
        </w:rPr>
        <w:t>ces résultats : effectivement, je ne m’attendais pas du tout à cela, je pensais que la différence serait bien plus grande entre les différents échantillons. Cela pourrait éventuellement être le cas mais pour ce faire, il faudrait doubler ou tripler la concentration en urée dans les échantillons de lait.</w:t>
      </w:r>
    </w:p>
    <w:p w14:paraId="388707EB" w14:textId="77777777" w:rsidR="001248A9" w:rsidRPr="00190252" w:rsidRDefault="001248A9" w:rsidP="00295403">
      <w:pPr>
        <w:spacing w:line="480" w:lineRule="auto"/>
        <w:jc w:val="both"/>
        <w:rPr>
          <w:rFonts w:ascii="Arial" w:hAnsi="Arial" w:cs="Arial"/>
        </w:rPr>
      </w:pPr>
      <w:r w:rsidRPr="00190252">
        <w:rPr>
          <w:rFonts w:ascii="Arial" w:hAnsi="Arial" w:cs="Arial"/>
        </w:rPr>
        <w:br/>
      </w:r>
    </w:p>
    <w:p w14:paraId="69185719" w14:textId="77777777" w:rsidR="001248A9" w:rsidRPr="00190252" w:rsidRDefault="001248A9" w:rsidP="00295403">
      <w:pPr>
        <w:spacing w:line="480" w:lineRule="auto"/>
        <w:jc w:val="both"/>
        <w:rPr>
          <w:rFonts w:ascii="Arial" w:hAnsi="Arial" w:cs="Arial"/>
        </w:rPr>
      </w:pPr>
      <w:r w:rsidRPr="00190252">
        <w:rPr>
          <w:rFonts w:ascii="Arial" w:hAnsi="Arial" w:cs="Arial"/>
        </w:rPr>
        <w:br w:type="page"/>
      </w:r>
    </w:p>
    <w:p w14:paraId="4580C377" w14:textId="6927A02B" w:rsidR="005901B0" w:rsidRPr="00295403" w:rsidRDefault="005901B0" w:rsidP="00295403">
      <w:pPr>
        <w:pStyle w:val="Titre1"/>
        <w:spacing w:line="480" w:lineRule="auto"/>
        <w:rPr>
          <w:rFonts w:ascii="Arial" w:hAnsi="Arial" w:cs="Arial"/>
          <w:u w:val="single"/>
        </w:rPr>
      </w:pPr>
      <w:bookmarkStart w:id="44" w:name="_Toc192719365"/>
      <w:r w:rsidRPr="00295403">
        <w:rPr>
          <w:rFonts w:ascii="Arial" w:hAnsi="Arial" w:cs="Arial"/>
          <w:u w:val="single"/>
        </w:rPr>
        <w:lastRenderedPageBreak/>
        <w:t>Discussion – Étude des résultats</w:t>
      </w:r>
      <w:r w:rsidR="00295403" w:rsidRPr="00295403">
        <w:rPr>
          <w:rFonts w:ascii="Arial" w:hAnsi="Arial" w:cs="Arial"/>
          <w:u w:val="single"/>
        </w:rPr>
        <w:t> :</w:t>
      </w:r>
      <w:bookmarkEnd w:id="44"/>
    </w:p>
    <w:p w14:paraId="14B3076D" w14:textId="2B571FDA" w:rsidR="00CB5CBC" w:rsidRPr="00190252" w:rsidRDefault="00CB5CBC" w:rsidP="00295403">
      <w:pPr>
        <w:spacing w:line="480" w:lineRule="auto"/>
        <w:jc w:val="both"/>
        <w:rPr>
          <w:rFonts w:ascii="Arial" w:hAnsi="Arial" w:cs="Arial"/>
        </w:rPr>
      </w:pPr>
      <w:r w:rsidRPr="00190252">
        <w:rPr>
          <w:rFonts w:ascii="Arial" w:hAnsi="Arial" w:cs="Arial"/>
        </w:rPr>
        <w:t>Tout d’abord, il faut savoir que l’urée est présente dans le corps humain de façon permanente. Bien que peu dangereuse tel</w:t>
      </w:r>
      <w:r w:rsidR="00B278CB">
        <w:rPr>
          <w:rFonts w:ascii="Arial" w:hAnsi="Arial" w:cs="Arial"/>
        </w:rPr>
        <w:t>le</w:t>
      </w:r>
      <w:r w:rsidRPr="00190252">
        <w:rPr>
          <w:rFonts w:ascii="Arial" w:hAnsi="Arial" w:cs="Arial"/>
        </w:rPr>
        <w:t xml:space="preserve"> quel</w:t>
      </w:r>
      <w:r w:rsidR="009D54EB">
        <w:rPr>
          <w:rFonts w:ascii="Arial" w:hAnsi="Arial" w:cs="Arial"/>
        </w:rPr>
        <w:t>le</w:t>
      </w:r>
      <w:r w:rsidRPr="00190252">
        <w:rPr>
          <w:rFonts w:ascii="Arial" w:hAnsi="Arial" w:cs="Arial"/>
        </w:rPr>
        <w:t>, en ingérer une quantité importante serait dangereux car cela augmenterait les chances</w:t>
      </w:r>
      <w:r w:rsidR="0012439D" w:rsidRPr="00190252">
        <w:rPr>
          <w:rFonts w:ascii="Arial" w:hAnsi="Arial" w:cs="Arial"/>
        </w:rPr>
        <w:t xml:space="preserve"> d’insuffisance rénale ainsi que des maladies cardiaques </w:t>
      </w:r>
      <w:r w:rsidR="00680728">
        <w:rPr>
          <w:rFonts w:ascii="Arial" w:hAnsi="Arial" w:cs="Arial"/>
        </w:rPr>
        <w:t>voire</w:t>
      </w:r>
      <w:r w:rsidR="0012439D" w:rsidRPr="00190252">
        <w:rPr>
          <w:rFonts w:ascii="Arial" w:hAnsi="Arial" w:cs="Arial"/>
        </w:rPr>
        <w:t xml:space="preserve"> des infections graves. En moyenne, un humain lambda </w:t>
      </w:r>
      <w:r w:rsidR="00BF75BC" w:rsidRPr="00190252">
        <w:rPr>
          <w:rFonts w:ascii="Arial" w:hAnsi="Arial" w:cs="Arial"/>
        </w:rPr>
        <w:t>a</w:t>
      </w:r>
      <w:r w:rsidR="0012439D" w:rsidRPr="00190252">
        <w:rPr>
          <w:rFonts w:ascii="Arial" w:hAnsi="Arial" w:cs="Arial"/>
        </w:rPr>
        <w:t xml:space="preserve"> un taux d’urée compris entre </w:t>
      </w:r>
      <m:oMath>
        <m:r>
          <w:rPr>
            <w:rFonts w:ascii="Cambria Math" w:hAnsi="Cambria Math" w:cs="Arial"/>
          </w:rPr>
          <m:t>0,15</m:t>
        </m:r>
      </m:oMath>
      <w:r w:rsidR="0012439D" w:rsidRPr="00190252">
        <w:rPr>
          <w:rFonts w:ascii="Arial" w:eastAsiaTheme="minorEastAsia" w:hAnsi="Arial" w:cs="Arial"/>
        </w:rPr>
        <w:t xml:space="preserve"> et </w:t>
      </w:r>
      <m:oMath>
        <m:r>
          <w:rPr>
            <w:rFonts w:ascii="Cambria Math" w:eastAsiaTheme="minorEastAsia" w:hAnsi="Cambria Math" w:cs="Arial"/>
          </w:rPr>
          <m:t>0,45g/L</m:t>
        </m:r>
      </m:oMath>
      <w:r w:rsidR="0012439D" w:rsidRPr="00190252">
        <w:rPr>
          <w:rFonts w:ascii="Arial" w:eastAsiaTheme="minorEastAsia" w:hAnsi="Arial" w:cs="Arial"/>
        </w:rPr>
        <w:t>.</w:t>
      </w:r>
      <w:r w:rsidR="0012439D" w:rsidRPr="00190252">
        <w:rPr>
          <w:rStyle w:val="Appelnotedebasdep"/>
          <w:rFonts w:ascii="Arial" w:hAnsi="Arial" w:cs="Arial"/>
        </w:rPr>
        <w:footnoteReference w:id="5"/>
      </w:r>
      <w:r w:rsidR="0012439D" w:rsidRPr="00190252">
        <w:rPr>
          <w:rFonts w:ascii="Arial" w:eastAsiaTheme="minorEastAsia" w:hAnsi="Arial" w:cs="Arial"/>
        </w:rPr>
        <w:t xml:space="preserve"> Si ce taux </w:t>
      </w:r>
      <w:r w:rsidR="00680728">
        <w:rPr>
          <w:rFonts w:ascii="Arial" w:eastAsiaTheme="minorEastAsia" w:hAnsi="Arial" w:cs="Arial"/>
        </w:rPr>
        <w:t>était</w:t>
      </w:r>
      <w:r w:rsidR="0012439D" w:rsidRPr="00190252">
        <w:rPr>
          <w:rFonts w:ascii="Arial" w:eastAsiaTheme="minorEastAsia" w:hAnsi="Arial" w:cs="Arial"/>
        </w:rPr>
        <w:t xml:space="preserve"> dépassé</w:t>
      </w:r>
      <w:r w:rsidR="007A4E8A" w:rsidRPr="00190252">
        <w:rPr>
          <w:rFonts w:ascii="Arial" w:eastAsiaTheme="minorEastAsia" w:hAnsi="Arial" w:cs="Arial"/>
        </w:rPr>
        <w:t xml:space="preserve"> cela conduirait à des maladies comme énoncé plus tôt.</w:t>
      </w:r>
    </w:p>
    <w:p w14:paraId="3FE5F776" w14:textId="0E73FE41" w:rsidR="007A4E8A" w:rsidRPr="00190252" w:rsidRDefault="007A4E8A" w:rsidP="00295403">
      <w:pPr>
        <w:spacing w:line="480" w:lineRule="auto"/>
        <w:jc w:val="both"/>
        <w:rPr>
          <w:rFonts w:ascii="Arial" w:hAnsi="Arial" w:cs="Arial"/>
        </w:rPr>
      </w:pPr>
      <w:r w:rsidRPr="00190252">
        <w:rPr>
          <w:rFonts w:ascii="Arial" w:hAnsi="Arial" w:cs="Arial"/>
        </w:rPr>
        <w:t xml:space="preserve">Les résultats montrent que </w:t>
      </w:r>
      <w:r w:rsidR="009D54EB">
        <w:rPr>
          <w:rFonts w:ascii="Arial" w:hAnsi="Arial" w:cs="Arial"/>
        </w:rPr>
        <w:t>la</w:t>
      </w:r>
      <w:r w:rsidRPr="00190252">
        <w:rPr>
          <w:rFonts w:ascii="Arial" w:hAnsi="Arial" w:cs="Arial"/>
        </w:rPr>
        <w:t xml:space="preserve"> dénaturation </w:t>
      </w:r>
      <w:r w:rsidR="009D54EB">
        <w:rPr>
          <w:rFonts w:ascii="Arial" w:hAnsi="Arial" w:cs="Arial"/>
        </w:rPr>
        <w:t xml:space="preserve">des protéines </w:t>
      </w:r>
      <w:r w:rsidRPr="00190252">
        <w:rPr>
          <w:rFonts w:ascii="Arial" w:hAnsi="Arial" w:cs="Arial"/>
        </w:rPr>
        <w:t>n’a pas totalement fonctionné</w:t>
      </w:r>
      <w:r w:rsidR="00B57632" w:rsidRPr="00190252">
        <w:rPr>
          <w:rFonts w:ascii="Arial" w:hAnsi="Arial" w:cs="Arial"/>
        </w:rPr>
        <w:t xml:space="preserve">, </w:t>
      </w:r>
      <w:r w:rsidRPr="00190252">
        <w:rPr>
          <w:rFonts w:ascii="Arial" w:hAnsi="Arial" w:cs="Arial"/>
        </w:rPr>
        <w:t xml:space="preserve">car l’étendue de chaque concentration protéique est </w:t>
      </w:r>
      <w:r w:rsidR="00D4436B" w:rsidRPr="00190252">
        <w:rPr>
          <w:rFonts w:ascii="Arial" w:hAnsi="Arial" w:cs="Arial"/>
        </w:rPr>
        <w:t xml:space="preserve">située aux alentours de </w:t>
      </w:r>
      <m:oMath>
        <m:r>
          <w:rPr>
            <w:rFonts w:ascii="Cambria Math" w:hAnsi="Cambria Math" w:cs="Arial"/>
          </w:rPr>
          <m:t>1,0*10</m:t>
        </m:r>
        <m:r>
          <w:rPr>
            <w:rFonts w:ascii="Cambria Math" w:hAnsi="Cambria Math" w:cs="Arial"/>
            <w:vertAlign w:val="superscript"/>
          </w:rPr>
          <m:t>-6</m:t>
        </m:r>
        <m:r>
          <w:rPr>
            <w:rFonts w:ascii="Cambria Math" w:hAnsi="Cambria Math" w:cs="Arial"/>
          </w:rPr>
          <m:t xml:space="preserve"> g/mol</m:t>
        </m:r>
      </m:oMath>
      <w:r w:rsidR="00D4436B" w:rsidRPr="00190252">
        <w:rPr>
          <w:rFonts w:ascii="Arial" w:hAnsi="Arial" w:cs="Arial"/>
        </w:rPr>
        <w:t>. Aussi, nous pouvons dire que cela n’a pas eu réellement d’impact sur les protéines. Effectivement, ce n’est qu’à forte concentration d’urée que les liaisons hydrogènes sont fragilisées. Ce sont ces liaisons qui permettent le maintien des structure tertiaires et quaternaires des protéines, ainsi, une fragilisation de ces liaisons entra</w:t>
      </w:r>
      <w:r w:rsidR="00BF75BC" w:rsidRPr="00190252">
        <w:rPr>
          <w:rFonts w:ascii="Arial" w:hAnsi="Arial" w:cs="Arial"/>
        </w:rPr>
        <w:t>î</w:t>
      </w:r>
      <w:r w:rsidR="00D4436B" w:rsidRPr="00190252">
        <w:rPr>
          <w:rFonts w:ascii="Arial" w:hAnsi="Arial" w:cs="Arial"/>
        </w:rPr>
        <w:t>nerait un déploiement des protéines.</w:t>
      </w:r>
    </w:p>
    <w:p w14:paraId="0566DD3A" w14:textId="5A56A68F" w:rsidR="00D4436B" w:rsidRDefault="001E04BB" w:rsidP="00295403">
      <w:pPr>
        <w:spacing w:line="480" w:lineRule="auto"/>
        <w:jc w:val="both"/>
        <w:rPr>
          <w:rFonts w:ascii="Arial" w:hAnsi="Arial" w:cs="Arial"/>
        </w:rPr>
      </w:pPr>
      <w:r w:rsidRPr="00190252">
        <w:rPr>
          <w:rFonts w:ascii="Arial" w:hAnsi="Arial" w:cs="Arial"/>
        </w:rPr>
        <w:t>C</w:t>
      </w:r>
      <w:r w:rsidR="00C26120">
        <w:rPr>
          <w:rFonts w:ascii="Arial" w:hAnsi="Arial" w:cs="Arial"/>
        </w:rPr>
        <w:t xml:space="preserve">ela </w:t>
      </w:r>
      <w:r w:rsidR="00D4436B" w:rsidRPr="00190252">
        <w:rPr>
          <w:rFonts w:ascii="Arial" w:hAnsi="Arial" w:cs="Arial"/>
        </w:rPr>
        <w:t>nous informe donc sur le fait que les changements structuraux subis par les protéines sont mineurs, cela correspondrait à un déploiement partiel des structures tertiaires et quaternaires et une exposition limitée aux groupes hydrophobes</w:t>
      </w:r>
      <w:r w:rsidR="00174B65" w:rsidRPr="00190252">
        <w:rPr>
          <w:rStyle w:val="Appelnotedebasdep"/>
          <w:rFonts w:ascii="Arial" w:hAnsi="Arial" w:cs="Arial"/>
        </w:rPr>
        <w:footnoteReference w:id="6"/>
      </w:r>
      <w:r w:rsidR="00BF75BC" w:rsidRPr="00190252">
        <w:rPr>
          <w:rFonts w:ascii="Arial" w:hAnsi="Arial" w:cs="Arial"/>
        </w:rPr>
        <w:t>.</w:t>
      </w:r>
      <w:r w:rsidR="00174B65" w:rsidRPr="00190252">
        <w:rPr>
          <w:rFonts w:ascii="Arial" w:hAnsi="Arial" w:cs="Arial"/>
        </w:rPr>
        <w:t xml:space="preserve"> </w:t>
      </w:r>
      <w:r w:rsidR="006F0CCD" w:rsidRPr="00190252">
        <w:rPr>
          <w:rFonts w:ascii="Arial" w:hAnsi="Arial" w:cs="Arial"/>
        </w:rPr>
        <w:t>Le déploiement de la protéine</w:t>
      </w:r>
      <w:r w:rsidRPr="00190252">
        <w:rPr>
          <w:rFonts w:ascii="Arial" w:hAnsi="Arial" w:cs="Arial"/>
        </w:rPr>
        <w:t xml:space="preserve"> se schématiserait tel que représenté ci-dessous </w:t>
      </w:r>
      <w:r w:rsidR="006F0CCD" w:rsidRPr="00190252">
        <w:rPr>
          <w:rFonts w:ascii="Arial" w:hAnsi="Arial" w:cs="Arial"/>
        </w:rPr>
        <w:t>si la dénaturation avait été totale : (nb : l’agent utilisé est tensioactif</w:t>
      </w:r>
      <w:r w:rsidR="00F4431B">
        <w:rPr>
          <w:rFonts w:ascii="Arial" w:hAnsi="Arial" w:cs="Arial"/>
        </w:rPr>
        <w:t xml:space="preserve">, c’est-à-dire </w:t>
      </w:r>
      <w:r w:rsidR="00F97234">
        <w:rPr>
          <w:rFonts w:ascii="Arial" w:hAnsi="Arial" w:cs="Arial"/>
        </w:rPr>
        <w:t>qu’il s’agit d’un</w:t>
      </w:r>
      <w:r w:rsidR="000C234D">
        <w:rPr>
          <w:rFonts w:ascii="Arial" w:hAnsi="Arial" w:cs="Arial"/>
        </w:rPr>
        <w:t>e</w:t>
      </w:r>
      <w:r w:rsidR="00F97234">
        <w:rPr>
          <w:rFonts w:ascii="Arial" w:hAnsi="Arial" w:cs="Arial"/>
        </w:rPr>
        <w:t xml:space="preserve"> molécule ayant une partie hydrophile et une autre hydrophobe et lipophile qui va modifier</w:t>
      </w:r>
      <w:r w:rsidRPr="00190252">
        <w:rPr>
          <w:rFonts w:ascii="Arial" w:hAnsi="Arial" w:cs="Arial"/>
        </w:rPr>
        <w:t xml:space="preserve"> et non dénaturant, mais le principe reste le même</w:t>
      </w:r>
      <w:r w:rsidR="00BD3FD0" w:rsidRPr="00190252">
        <w:rPr>
          <w:rFonts w:ascii="Arial" w:hAnsi="Arial" w:cs="Arial"/>
        </w:rPr>
        <w:t>)</w:t>
      </w:r>
      <w:r w:rsidR="006F0CCD" w:rsidRPr="00190252">
        <w:rPr>
          <w:rFonts w:ascii="Arial" w:hAnsi="Arial" w:cs="Arial"/>
        </w:rPr>
        <w:t xml:space="preserve"> </w:t>
      </w:r>
    </w:p>
    <w:p w14:paraId="10DF1C8A" w14:textId="58AB5C24" w:rsidR="000C234D" w:rsidRPr="00190252" w:rsidRDefault="00E16629" w:rsidP="00E16629">
      <w:pPr>
        <w:pStyle w:val="Titre3"/>
      </w:pPr>
      <w:bookmarkStart w:id="45" w:name="_Toc192719366"/>
      <w:r>
        <w:lastRenderedPageBreak/>
        <w:t>Figure 4 : illustration du déploiement d’une protéine</w:t>
      </w:r>
      <w:bookmarkEnd w:id="45"/>
    </w:p>
    <w:p w14:paraId="317501EB" w14:textId="207FC81C" w:rsidR="006F0CCD" w:rsidRPr="00190252" w:rsidRDefault="006F0CCD" w:rsidP="00295403">
      <w:pPr>
        <w:spacing w:line="480" w:lineRule="auto"/>
        <w:jc w:val="center"/>
        <w:rPr>
          <w:rFonts w:ascii="Arial" w:hAnsi="Arial" w:cs="Arial"/>
        </w:rPr>
      </w:pPr>
      <w:r w:rsidRPr="00190252">
        <w:rPr>
          <w:rFonts w:ascii="Arial" w:hAnsi="Arial" w:cs="Arial"/>
          <w:noProof/>
        </w:rPr>
        <w:drawing>
          <wp:inline distT="0" distB="0" distL="0" distR="0" wp14:anchorId="7889EED1" wp14:editId="642D1315">
            <wp:extent cx="4549803" cy="2502592"/>
            <wp:effectExtent l="38100" t="38100" r="34925" b="37465"/>
            <wp:docPr id="795038580" name="Image 2" descr="Une image contenant croquis, dessin, art,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38580" name="Image 2" descr="Une image contenant croquis, dessin, art, conception&#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4554650" cy="2505258"/>
                    </a:xfrm>
                    <a:prstGeom prst="rect">
                      <a:avLst/>
                    </a:prstGeom>
                    <a:scene3d>
                      <a:camera prst="orthographicFront"/>
                      <a:lightRig rig="threePt" dir="t"/>
                    </a:scene3d>
                    <a:sp3d contourW="12700"/>
                  </pic:spPr>
                </pic:pic>
              </a:graphicData>
            </a:graphic>
          </wp:inline>
        </w:drawing>
      </w:r>
      <w:r w:rsidRPr="00190252">
        <w:rPr>
          <w:rStyle w:val="Appelnotedebasdep"/>
          <w:rFonts w:ascii="Arial" w:hAnsi="Arial" w:cs="Arial"/>
        </w:rPr>
        <w:footnoteReference w:id="7"/>
      </w:r>
    </w:p>
    <w:p w14:paraId="613B2DD0" w14:textId="28DF0F89" w:rsidR="00D4436B" w:rsidRPr="00190252" w:rsidRDefault="00D4436B" w:rsidP="00295403">
      <w:pPr>
        <w:spacing w:line="480" w:lineRule="auto"/>
        <w:jc w:val="both"/>
        <w:rPr>
          <w:rFonts w:ascii="Arial" w:hAnsi="Arial" w:cs="Arial"/>
        </w:rPr>
      </w:pPr>
      <w:r w:rsidRPr="00190252">
        <w:rPr>
          <w:rFonts w:ascii="Arial" w:hAnsi="Arial" w:cs="Arial"/>
        </w:rPr>
        <w:t>Cette expérience suggère donc que les protéines du lait sont</w:t>
      </w:r>
      <w:r w:rsidR="00174B65" w:rsidRPr="00190252">
        <w:rPr>
          <w:rFonts w:ascii="Arial" w:hAnsi="Arial" w:cs="Arial"/>
        </w:rPr>
        <w:t xml:space="preserve"> </w:t>
      </w:r>
      <w:r w:rsidRPr="00190252">
        <w:rPr>
          <w:rFonts w:ascii="Arial" w:hAnsi="Arial" w:cs="Arial"/>
        </w:rPr>
        <w:t>résistantes aux concentrations élevées d’urée</w:t>
      </w:r>
      <w:r w:rsidR="009D54EB">
        <w:rPr>
          <w:rFonts w:ascii="Arial" w:hAnsi="Arial" w:cs="Arial"/>
        </w:rPr>
        <w:t xml:space="preserve"> (</w:t>
      </w:r>
      <m:oMath>
        <m:r>
          <w:rPr>
            <w:rFonts w:ascii="Cambria Math" w:hAnsi="Cambria Math" w:cs="Arial"/>
          </w:rPr>
          <m:t>6</m:t>
        </m:r>
      </m:oMath>
      <w:r w:rsidR="009D54EB">
        <w:rPr>
          <w:rFonts w:ascii="Arial" w:hAnsi="Arial" w:cs="Arial"/>
        </w:rPr>
        <w:t xml:space="preserve"> à </w:t>
      </w:r>
      <m:oMath>
        <m:r>
          <w:rPr>
            <w:rFonts w:ascii="Cambria Math" w:hAnsi="Cambria Math" w:cs="Arial"/>
          </w:rPr>
          <m:t>8 mol/L</m:t>
        </m:r>
      </m:oMath>
      <w:r w:rsidR="009D54EB">
        <w:rPr>
          <w:rFonts w:ascii="Arial" w:hAnsi="Arial" w:cs="Arial"/>
        </w:rPr>
        <w:t>)</w:t>
      </w:r>
      <w:r w:rsidR="009D54EB">
        <w:rPr>
          <w:rStyle w:val="Appelnotedebasdep"/>
          <w:rFonts w:ascii="Arial" w:hAnsi="Arial" w:cs="Arial"/>
        </w:rPr>
        <w:footnoteReference w:id="8"/>
      </w:r>
      <w:r w:rsidRPr="00190252">
        <w:rPr>
          <w:rFonts w:ascii="Arial" w:hAnsi="Arial" w:cs="Arial"/>
        </w:rPr>
        <w:t xml:space="preserve">, </w:t>
      </w:r>
      <w:r w:rsidR="00174B65" w:rsidRPr="00190252">
        <w:rPr>
          <w:rFonts w:ascii="Arial" w:hAnsi="Arial" w:cs="Arial"/>
        </w:rPr>
        <w:t>et donc aux dénaturations d’une manière générale</w:t>
      </w:r>
      <w:r w:rsidR="00BD3FD0" w:rsidRPr="00190252">
        <w:rPr>
          <w:rFonts w:ascii="Arial" w:hAnsi="Arial" w:cs="Arial"/>
        </w:rPr>
        <w:t>.</w:t>
      </w:r>
      <w:r w:rsidR="00174B65" w:rsidRPr="00190252">
        <w:rPr>
          <w:rFonts w:ascii="Arial" w:hAnsi="Arial" w:cs="Arial"/>
        </w:rPr>
        <w:t xml:space="preserve"> </w:t>
      </w:r>
      <w:r w:rsidR="00BD3FD0" w:rsidRPr="00190252">
        <w:rPr>
          <w:rFonts w:ascii="Arial" w:hAnsi="Arial" w:cs="Arial"/>
        </w:rPr>
        <w:t>C</w:t>
      </w:r>
      <w:r w:rsidR="00174B65" w:rsidRPr="00190252">
        <w:rPr>
          <w:rFonts w:ascii="Arial" w:hAnsi="Arial" w:cs="Arial"/>
        </w:rPr>
        <w:t>ette résistance pourrait être due à une certaine stabilité au niveau des interactions intramoléculaire</w:t>
      </w:r>
      <w:r w:rsidR="00BD3FD0" w:rsidRPr="00190252">
        <w:rPr>
          <w:rFonts w:ascii="Arial" w:hAnsi="Arial" w:cs="Arial"/>
        </w:rPr>
        <w:t>s</w:t>
      </w:r>
      <w:r w:rsidR="00174B65" w:rsidRPr="00190252">
        <w:rPr>
          <w:rFonts w:ascii="Arial" w:hAnsi="Arial" w:cs="Arial"/>
        </w:rPr>
        <w:t xml:space="preserve"> qui maintienne</w:t>
      </w:r>
      <w:r w:rsidR="00BD3FD0" w:rsidRPr="00190252">
        <w:rPr>
          <w:rFonts w:ascii="Arial" w:hAnsi="Arial" w:cs="Arial"/>
        </w:rPr>
        <w:t>nt</w:t>
      </w:r>
      <w:r w:rsidR="00174B65" w:rsidRPr="00190252">
        <w:rPr>
          <w:rFonts w:ascii="Arial" w:hAnsi="Arial" w:cs="Arial"/>
        </w:rPr>
        <w:t xml:space="preserve"> la structure tridimensionnelle des protéines</w:t>
      </w:r>
      <w:r w:rsidRPr="00190252">
        <w:rPr>
          <w:rFonts w:ascii="Arial" w:hAnsi="Arial" w:cs="Arial"/>
        </w:rPr>
        <w:t>. Cela pourrait donc nous indiquer que pour obtenir des dénaturations plus « complètes » des protéines du lait, une plus importante concentration d’urée serait nécessaire</w:t>
      </w:r>
      <w:r w:rsidR="00174B65" w:rsidRPr="00190252">
        <w:rPr>
          <w:rFonts w:ascii="Arial" w:hAnsi="Arial" w:cs="Arial"/>
        </w:rPr>
        <w:t>.</w:t>
      </w:r>
    </w:p>
    <w:p w14:paraId="5C86CFD4" w14:textId="77777777" w:rsidR="00174B65" w:rsidRPr="00190252" w:rsidRDefault="00174B65" w:rsidP="00295403">
      <w:pPr>
        <w:spacing w:line="480" w:lineRule="auto"/>
        <w:jc w:val="both"/>
        <w:rPr>
          <w:rFonts w:ascii="Arial" w:hAnsi="Arial" w:cs="Arial"/>
        </w:rPr>
      </w:pPr>
    </w:p>
    <w:p w14:paraId="6F8049BB" w14:textId="2406BE2A" w:rsidR="00C47909" w:rsidRDefault="00174B65" w:rsidP="00295403">
      <w:pPr>
        <w:spacing w:line="480" w:lineRule="auto"/>
        <w:jc w:val="both"/>
        <w:rPr>
          <w:rFonts w:ascii="Arial" w:hAnsi="Arial" w:cs="Arial"/>
        </w:rPr>
      </w:pPr>
      <w:r w:rsidRPr="00190252">
        <w:rPr>
          <w:rFonts w:ascii="Arial" w:hAnsi="Arial" w:cs="Arial"/>
        </w:rPr>
        <w:t>Ces résultats, bien que faibles montrent tout de même qu’une dénaturation n’est pas impossible et qu’elle varie en fonction du lait utilisé : par exemple, la dénaturation du lait écrémé est plus prononcée que le lait d’am</w:t>
      </w:r>
      <w:r w:rsidR="00BD3FD0" w:rsidRPr="00190252">
        <w:rPr>
          <w:rFonts w:ascii="Arial" w:hAnsi="Arial" w:cs="Arial"/>
        </w:rPr>
        <w:t>a</w:t>
      </w:r>
      <w:r w:rsidRPr="00190252">
        <w:rPr>
          <w:rFonts w:ascii="Arial" w:hAnsi="Arial" w:cs="Arial"/>
        </w:rPr>
        <w:t>nde qui contient moins de protéine</w:t>
      </w:r>
      <w:r w:rsidR="00BD3FD0" w:rsidRPr="00190252">
        <w:rPr>
          <w:rFonts w:ascii="Arial" w:hAnsi="Arial" w:cs="Arial"/>
        </w:rPr>
        <w:t>s</w:t>
      </w:r>
      <w:r w:rsidRPr="00190252">
        <w:rPr>
          <w:rFonts w:ascii="Arial" w:hAnsi="Arial" w:cs="Arial"/>
        </w:rPr>
        <w:t xml:space="preserve">. Cela pourrait être attribué à une différence de </w:t>
      </w:r>
      <w:r w:rsidR="009D54EB">
        <w:rPr>
          <w:rFonts w:ascii="Arial" w:hAnsi="Arial" w:cs="Arial"/>
        </w:rPr>
        <w:t>concentration</w:t>
      </w:r>
      <w:r w:rsidRPr="00190252">
        <w:rPr>
          <w:rFonts w:ascii="Arial" w:hAnsi="Arial" w:cs="Arial"/>
        </w:rPr>
        <w:t xml:space="preserve"> des protéines dans les laits</w:t>
      </w:r>
      <w:r w:rsidR="006F4A28">
        <w:rPr>
          <w:rFonts w:ascii="Arial" w:hAnsi="Arial" w:cs="Arial"/>
        </w:rPr>
        <w:t>…</w:t>
      </w:r>
    </w:p>
    <w:p w14:paraId="3B20FDB6" w14:textId="77777777" w:rsidR="009D54EB" w:rsidRPr="00190252" w:rsidRDefault="009D54EB" w:rsidP="00295403">
      <w:pPr>
        <w:spacing w:line="480" w:lineRule="auto"/>
        <w:jc w:val="both"/>
        <w:rPr>
          <w:rFonts w:ascii="Arial" w:hAnsi="Arial" w:cs="Arial"/>
        </w:rPr>
      </w:pPr>
    </w:p>
    <w:p w14:paraId="27CB1E9E" w14:textId="49559C19" w:rsidR="00A765DC" w:rsidRDefault="00A765DC" w:rsidP="00295403">
      <w:pPr>
        <w:spacing w:line="480" w:lineRule="auto"/>
        <w:jc w:val="both"/>
        <w:rPr>
          <w:rFonts w:ascii="Arial" w:hAnsi="Arial" w:cs="Arial"/>
        </w:rPr>
      </w:pPr>
      <w:r>
        <w:rPr>
          <w:rFonts w:ascii="Arial" w:hAnsi="Arial" w:cs="Arial"/>
        </w:rPr>
        <w:t>Cette dénaturation, même si elle n’a pas produit l’effet escompté peut avoir des impacts sur la digestion du lait. Ces protéines, même si elles restent dans un état quasi-naturel peuvent devenir plus accessibles aux enzymes digestives, améliorant ainsi le confort de la personne qui ingère la boisson. Cependant, il serait nécessaire de réaliser des études pour prouver cette hypothèse.</w:t>
      </w:r>
    </w:p>
    <w:p w14:paraId="76340F4A" w14:textId="77777777" w:rsidR="00A765DC" w:rsidRPr="00190252" w:rsidRDefault="00A765DC" w:rsidP="00295403">
      <w:pPr>
        <w:spacing w:line="480" w:lineRule="auto"/>
        <w:jc w:val="both"/>
        <w:rPr>
          <w:rFonts w:ascii="Arial" w:hAnsi="Arial" w:cs="Arial"/>
        </w:rPr>
      </w:pPr>
    </w:p>
    <w:p w14:paraId="2FE0C81C" w14:textId="77777777" w:rsidR="005A2C4D" w:rsidRPr="006F4A28" w:rsidRDefault="006F4A28" w:rsidP="005A2C4D">
      <w:pPr>
        <w:spacing w:line="480" w:lineRule="auto"/>
        <w:jc w:val="both"/>
        <w:rPr>
          <w:rFonts w:ascii="Arial" w:hAnsi="Arial" w:cs="Arial"/>
        </w:rPr>
      </w:pPr>
      <w:r>
        <w:rPr>
          <w:rFonts w:ascii="Arial" w:hAnsi="Arial" w:cs="Arial"/>
        </w:rPr>
        <w:t>Pour</w:t>
      </w:r>
      <w:r w:rsidR="00C47909" w:rsidRPr="00190252">
        <w:rPr>
          <w:rFonts w:ascii="Arial" w:hAnsi="Arial" w:cs="Arial"/>
        </w:rPr>
        <w:t xml:space="preserve"> fini</w:t>
      </w:r>
      <w:r w:rsidR="00BD3FD0" w:rsidRPr="00190252">
        <w:rPr>
          <w:rFonts w:ascii="Arial" w:hAnsi="Arial" w:cs="Arial"/>
        </w:rPr>
        <w:t>r</w:t>
      </w:r>
      <w:r w:rsidR="00C47909" w:rsidRPr="00190252">
        <w:rPr>
          <w:rFonts w:ascii="Arial" w:hAnsi="Arial" w:cs="Arial"/>
        </w:rPr>
        <w:t xml:space="preserve"> quant à ces observations, il est crucial de comprendre que l’urée n’est pas à considérer comme la </w:t>
      </w:r>
      <w:r w:rsidR="00E518D5">
        <w:rPr>
          <w:rFonts w:ascii="Arial" w:hAnsi="Arial" w:cs="Arial"/>
        </w:rPr>
        <w:t>seule et unique solution</w:t>
      </w:r>
      <w:r w:rsidR="00766137" w:rsidRPr="00190252">
        <w:rPr>
          <w:rFonts w:ascii="Arial" w:hAnsi="Arial" w:cs="Arial"/>
        </w:rPr>
        <w:t xml:space="preserve"> qui permettrait d’améliorer la digestibilité des produits laitiers. Il existe de nombreux autres agents dénaturants permettant d’arriver à ces mêmes résultats, voire mieux et qui n’impliqueraient pas les même</w:t>
      </w:r>
      <w:r w:rsidR="00BD3FD0" w:rsidRPr="00190252">
        <w:rPr>
          <w:rFonts w:ascii="Arial" w:hAnsi="Arial" w:cs="Arial"/>
        </w:rPr>
        <w:t>s</w:t>
      </w:r>
      <w:r w:rsidR="00766137" w:rsidRPr="00190252">
        <w:rPr>
          <w:rFonts w:ascii="Arial" w:hAnsi="Arial" w:cs="Arial"/>
        </w:rPr>
        <w:t xml:space="preserve"> risques : les changements extrêmes de températures peuvent être à considérer, au même titre que l’utilisation de solution</w:t>
      </w:r>
      <w:r w:rsidR="00245EC1">
        <w:rPr>
          <w:rFonts w:ascii="Arial" w:hAnsi="Arial" w:cs="Arial"/>
        </w:rPr>
        <w:t>s</w:t>
      </w:r>
      <w:r w:rsidR="00766137" w:rsidRPr="00190252">
        <w:rPr>
          <w:rFonts w:ascii="Arial" w:hAnsi="Arial" w:cs="Arial"/>
        </w:rPr>
        <w:t xml:space="preserve"> plus acide</w:t>
      </w:r>
      <w:r w:rsidR="00245EC1">
        <w:rPr>
          <w:rFonts w:ascii="Arial" w:hAnsi="Arial" w:cs="Arial"/>
        </w:rPr>
        <w:t>s</w:t>
      </w:r>
      <w:r w:rsidR="00766137" w:rsidRPr="00190252">
        <w:rPr>
          <w:rFonts w:ascii="Arial" w:hAnsi="Arial" w:cs="Arial"/>
        </w:rPr>
        <w:t xml:space="preserve"> ou non afin de créer une différence de pH importante, ce qui contribuerait également à la dénaturation des protéines.</w:t>
      </w:r>
      <w:r w:rsidR="00122E1B">
        <w:rPr>
          <w:rStyle w:val="Appelnotedebasdep"/>
          <w:rFonts w:ascii="Arial" w:hAnsi="Arial" w:cs="Arial"/>
        </w:rPr>
        <w:footnoteReference w:id="9"/>
      </w:r>
      <w:r w:rsidR="00046208">
        <w:rPr>
          <w:rFonts w:ascii="Arial" w:hAnsi="Arial" w:cs="Arial"/>
        </w:rPr>
        <w:t xml:space="preserve"> Cependant, il est tout de même important de noter qu’il existe des lait</w:t>
      </w:r>
      <w:r>
        <w:rPr>
          <w:rFonts w:ascii="Arial" w:hAnsi="Arial" w:cs="Arial"/>
        </w:rPr>
        <w:t>s</w:t>
      </w:r>
      <w:r w:rsidR="00046208">
        <w:rPr>
          <w:rFonts w:ascii="Arial" w:hAnsi="Arial" w:cs="Arial"/>
        </w:rPr>
        <w:t xml:space="preserve"> à </w:t>
      </w:r>
      <w:r>
        <w:rPr>
          <w:rFonts w:ascii="Arial" w:hAnsi="Arial" w:cs="Arial"/>
        </w:rPr>
        <w:t>« </w:t>
      </w:r>
      <w:r w:rsidR="00046208">
        <w:rPr>
          <w:rFonts w:ascii="Arial" w:hAnsi="Arial" w:cs="Arial"/>
        </w:rPr>
        <w:t>digestion facile</w:t>
      </w:r>
      <w:r>
        <w:rPr>
          <w:rFonts w:ascii="Arial" w:hAnsi="Arial" w:cs="Arial"/>
        </w:rPr>
        <w:t> » qui sont</w:t>
      </w:r>
      <w:r w:rsidR="00046208" w:rsidRPr="00046208">
        <w:rPr>
          <w:rFonts w:ascii="Arial" w:hAnsi="Arial" w:cs="Arial"/>
        </w:rPr>
        <w:t xml:space="preserve"> une alternative au lait traditionnel, spécialement conçu pour être plus facile à digérer. </w:t>
      </w:r>
      <w:r w:rsidR="005A2C4D">
        <w:rPr>
          <w:rFonts w:ascii="Arial" w:hAnsi="Arial" w:cs="Arial"/>
        </w:rPr>
        <w:t>Ce lait subit un processus d’hydrolyse. Ce processus va faire en sorte que toutes les protéines du lait soient directement dépliées mais pas dans leur entièreté : c’est-à-dire qu’elles vont être en quelque sorte divisée en morceaux plus petits appelés peptides. Le fait que les protéines soient divisées facilite grandement le processus de digestion. Ainsi, ce lait dit à « digestion facile » apparaît comme étant une alternative au lait di traditionnel car il facilite la digestion pour les personnes intolérantes.</w:t>
      </w:r>
    </w:p>
    <w:p w14:paraId="7F72EBD8" w14:textId="1CF63543" w:rsidR="003D7182" w:rsidRPr="00295403" w:rsidRDefault="005901B0" w:rsidP="00295403">
      <w:pPr>
        <w:pStyle w:val="Titre1"/>
        <w:spacing w:line="480" w:lineRule="auto"/>
        <w:rPr>
          <w:rFonts w:ascii="Arial" w:hAnsi="Arial" w:cs="Arial"/>
          <w:u w:val="single"/>
        </w:rPr>
      </w:pPr>
      <w:bookmarkStart w:id="46" w:name="_Toc192719367"/>
      <w:r w:rsidRPr="00295403">
        <w:rPr>
          <w:rFonts w:ascii="Arial" w:hAnsi="Arial" w:cs="Arial"/>
          <w:u w:val="single"/>
        </w:rPr>
        <w:lastRenderedPageBreak/>
        <w:t>Conclusion</w:t>
      </w:r>
      <w:r w:rsidR="00295403" w:rsidRPr="00295403">
        <w:rPr>
          <w:rFonts w:ascii="Arial" w:hAnsi="Arial" w:cs="Arial"/>
          <w:u w:val="single"/>
        </w:rPr>
        <w:t> :</w:t>
      </w:r>
      <w:bookmarkEnd w:id="46"/>
    </w:p>
    <w:p w14:paraId="635F4FB6" w14:textId="783D39D5" w:rsidR="00DE066F" w:rsidRDefault="00766137" w:rsidP="00295403">
      <w:pPr>
        <w:spacing w:line="480" w:lineRule="auto"/>
        <w:jc w:val="both"/>
        <w:rPr>
          <w:rFonts w:ascii="Arial" w:hAnsi="Arial" w:cs="Arial"/>
        </w:rPr>
      </w:pPr>
      <w:r w:rsidRPr="00190252">
        <w:rPr>
          <w:rFonts w:ascii="Arial" w:hAnsi="Arial" w:cs="Arial"/>
        </w:rPr>
        <w:t xml:space="preserve">Pour conclure, les concentrations d’urée testées pour la dénaturation ne présentaient pas d’effet </w:t>
      </w:r>
      <w:r w:rsidR="00DC2F32">
        <w:rPr>
          <w:rFonts w:ascii="Arial" w:hAnsi="Arial" w:cs="Arial"/>
        </w:rPr>
        <w:t>majeur, mais tout de même une différence,</w:t>
      </w:r>
      <w:r w:rsidRPr="00190252">
        <w:rPr>
          <w:rFonts w:ascii="Arial" w:hAnsi="Arial" w:cs="Arial"/>
        </w:rPr>
        <w:t xml:space="preserve"> sur les dénaturations </w:t>
      </w:r>
      <w:r w:rsidR="00DC2F32">
        <w:rPr>
          <w:rFonts w:ascii="Arial" w:hAnsi="Arial" w:cs="Arial"/>
        </w:rPr>
        <w:t xml:space="preserve">en fonction </w:t>
      </w:r>
      <w:r w:rsidR="00DC2F32" w:rsidRPr="00190252">
        <w:rPr>
          <w:rFonts w:ascii="Arial" w:hAnsi="Arial" w:cs="Arial"/>
        </w:rPr>
        <w:t>du</w:t>
      </w:r>
      <w:r w:rsidRPr="00190252">
        <w:rPr>
          <w:rFonts w:ascii="Arial" w:hAnsi="Arial" w:cs="Arial"/>
        </w:rPr>
        <w:t xml:space="preserve"> type de lait utilisé</w:t>
      </w:r>
      <w:r w:rsidR="00DC2F32">
        <w:rPr>
          <w:rFonts w:ascii="Arial" w:hAnsi="Arial" w:cs="Arial"/>
        </w:rPr>
        <w:t>, plus importante pour le lait frais que le lait d’amande.</w:t>
      </w:r>
      <w:r w:rsidRPr="00190252">
        <w:rPr>
          <w:rFonts w:ascii="Arial" w:hAnsi="Arial" w:cs="Arial"/>
        </w:rPr>
        <w:t xml:space="preserve"> Comme expliqué précédemment, cela sugg</w:t>
      </w:r>
      <w:r w:rsidR="00BD3FD0" w:rsidRPr="00190252">
        <w:rPr>
          <w:rFonts w:ascii="Arial" w:hAnsi="Arial" w:cs="Arial"/>
        </w:rPr>
        <w:t>é</w:t>
      </w:r>
      <w:r w:rsidRPr="00190252">
        <w:rPr>
          <w:rFonts w:ascii="Arial" w:hAnsi="Arial" w:cs="Arial"/>
        </w:rPr>
        <w:t>rerait que le</w:t>
      </w:r>
      <w:r w:rsidR="00E518D5">
        <w:rPr>
          <w:rFonts w:ascii="Arial" w:hAnsi="Arial" w:cs="Arial"/>
        </w:rPr>
        <w:t xml:space="preserve">s protéines du lait </w:t>
      </w:r>
      <w:r w:rsidR="00245EC1">
        <w:rPr>
          <w:rFonts w:ascii="Arial" w:hAnsi="Arial" w:cs="Arial"/>
        </w:rPr>
        <w:t>seraient</w:t>
      </w:r>
      <w:r w:rsidRPr="00190252">
        <w:rPr>
          <w:rFonts w:ascii="Arial" w:hAnsi="Arial" w:cs="Arial"/>
        </w:rPr>
        <w:t xml:space="preserve"> résistant</w:t>
      </w:r>
      <w:r w:rsidR="00E518D5">
        <w:rPr>
          <w:rFonts w:ascii="Arial" w:hAnsi="Arial" w:cs="Arial"/>
        </w:rPr>
        <w:t>es</w:t>
      </w:r>
      <w:r w:rsidRPr="00190252">
        <w:rPr>
          <w:rFonts w:ascii="Arial" w:hAnsi="Arial" w:cs="Arial"/>
        </w:rPr>
        <w:t xml:space="preserve"> aux dénaturations et que cela soit dû à l</w:t>
      </w:r>
      <w:r w:rsidR="00E518D5">
        <w:rPr>
          <w:rFonts w:ascii="Arial" w:hAnsi="Arial" w:cs="Arial"/>
        </w:rPr>
        <w:t>eur stabilité naturelle.</w:t>
      </w:r>
    </w:p>
    <w:p w14:paraId="6860AEDD" w14:textId="77777777" w:rsidR="00245EC1" w:rsidRPr="00190252" w:rsidRDefault="00245EC1" w:rsidP="00295403">
      <w:pPr>
        <w:spacing w:line="480" w:lineRule="auto"/>
        <w:jc w:val="both"/>
        <w:rPr>
          <w:rFonts w:ascii="Arial" w:hAnsi="Arial" w:cs="Arial"/>
        </w:rPr>
      </w:pPr>
    </w:p>
    <w:p w14:paraId="01CD788F" w14:textId="41C7440A" w:rsidR="00F31FAC" w:rsidRDefault="00DE066F" w:rsidP="00295403">
      <w:pPr>
        <w:spacing w:line="480" w:lineRule="auto"/>
        <w:jc w:val="both"/>
        <w:rPr>
          <w:rFonts w:ascii="Arial" w:hAnsi="Arial" w:cs="Arial"/>
        </w:rPr>
      </w:pPr>
      <w:r w:rsidRPr="00190252">
        <w:rPr>
          <w:rFonts w:ascii="Arial" w:hAnsi="Arial" w:cs="Arial"/>
        </w:rPr>
        <w:t>À la problématique qui était : « Quelle est l'efficacité de l’urée dans la dénaturation des protéines du lait, et comment cet agent chimique peut-il être utilisé pour améliorer la digestibilité des produits laitiers ? »</w:t>
      </w:r>
      <w:r w:rsidR="00BD3FD0" w:rsidRPr="00190252">
        <w:rPr>
          <w:rFonts w:ascii="Arial" w:hAnsi="Arial" w:cs="Arial"/>
        </w:rPr>
        <w:t>,</w:t>
      </w:r>
      <w:r w:rsidRPr="00190252">
        <w:rPr>
          <w:rFonts w:ascii="Arial" w:hAnsi="Arial" w:cs="Arial"/>
        </w:rPr>
        <w:t xml:space="preserve"> nous pouvons répondre que dans le cadre de notre expérience, son efficacité est limitée, ce qui est indéniable au vu des observations. De plus, il apparaît clair qu’il ne pourrait pas s’agir du meilleur agent dénaturant pour une amélioration des produits laitiers car une ingestion importante d’urée causerait des dommages irréversibles au corps humain.</w:t>
      </w:r>
      <w:r w:rsidR="00E518D5">
        <w:rPr>
          <w:rFonts w:ascii="Arial" w:hAnsi="Arial" w:cs="Arial"/>
        </w:rPr>
        <w:t xml:space="preserve"> </w:t>
      </w:r>
      <w:r w:rsidR="00BA1457">
        <w:rPr>
          <w:rFonts w:ascii="Arial" w:hAnsi="Arial" w:cs="Arial"/>
        </w:rPr>
        <w:t>O</w:t>
      </w:r>
      <w:r w:rsidR="00E518D5">
        <w:rPr>
          <w:rFonts w:ascii="Arial" w:hAnsi="Arial" w:cs="Arial"/>
        </w:rPr>
        <w:t xml:space="preserve">n considère qu’un taux d’urée moyen sanguin pour l’homme varie de </w:t>
      </w:r>
      <m:oMath>
        <m:r>
          <w:rPr>
            <w:rFonts w:ascii="Cambria Math" w:hAnsi="Cambria Math" w:cs="Arial"/>
          </w:rPr>
          <m:t>3</m:t>
        </m:r>
      </m:oMath>
      <w:r w:rsidR="00E518D5">
        <w:rPr>
          <w:rFonts w:ascii="Arial" w:hAnsi="Arial" w:cs="Arial"/>
        </w:rPr>
        <w:t xml:space="preserve"> à </w:t>
      </w:r>
      <m:oMath>
        <m:r>
          <w:rPr>
            <w:rFonts w:ascii="Cambria Math" w:hAnsi="Cambria Math" w:cs="Arial"/>
          </w:rPr>
          <m:t>7,5mmol/L</m:t>
        </m:r>
      </m:oMath>
      <w:r w:rsidR="00E518D5">
        <w:rPr>
          <w:rFonts w:ascii="Arial" w:hAnsi="Arial" w:cs="Arial"/>
        </w:rPr>
        <w:t xml:space="preserve"> tandis que chez la femme, cela varie de </w:t>
      </w:r>
      <m:oMath>
        <m:r>
          <w:rPr>
            <w:rFonts w:ascii="Cambria Math" w:hAnsi="Cambria Math" w:cs="Arial"/>
          </w:rPr>
          <m:t>2,5</m:t>
        </m:r>
      </m:oMath>
      <w:r w:rsidR="00E518D5">
        <w:rPr>
          <w:rFonts w:ascii="Arial" w:hAnsi="Arial" w:cs="Arial"/>
        </w:rPr>
        <w:t xml:space="preserve"> à </w:t>
      </w:r>
      <m:oMath>
        <m:r>
          <w:rPr>
            <w:rFonts w:ascii="Cambria Math" w:hAnsi="Cambria Math" w:cs="Arial"/>
          </w:rPr>
          <m:t>7mmol/L</m:t>
        </m:r>
      </m:oMath>
      <w:r w:rsidR="00E518D5">
        <w:rPr>
          <w:rFonts w:ascii="Arial" w:hAnsi="Arial" w:cs="Arial"/>
        </w:rPr>
        <w:t>.</w:t>
      </w:r>
      <w:r w:rsidR="00E518D5">
        <w:rPr>
          <w:rStyle w:val="Appelnotedebasdep"/>
          <w:rFonts w:ascii="Arial" w:hAnsi="Arial" w:cs="Arial"/>
        </w:rPr>
        <w:footnoteReference w:id="10"/>
      </w:r>
      <w:r w:rsidR="00E518D5">
        <w:rPr>
          <w:rFonts w:ascii="Arial" w:hAnsi="Arial" w:cs="Arial"/>
        </w:rPr>
        <w:t xml:space="preserve"> Lorsque ces normes sont dépassées, </w:t>
      </w:r>
      <w:r w:rsidR="00F31FAC">
        <w:rPr>
          <w:rFonts w:ascii="Arial" w:hAnsi="Arial" w:cs="Arial"/>
        </w:rPr>
        <w:t>cela signifie généralement que le patient est susceptible d’être victime de maladies comme l’insuffisance rénale.</w:t>
      </w:r>
      <w:r w:rsidR="00F31FAC">
        <w:rPr>
          <w:rStyle w:val="Appelnotedebasdep"/>
          <w:rFonts w:ascii="Arial" w:hAnsi="Arial" w:cs="Arial"/>
        </w:rPr>
        <w:footnoteReference w:id="11"/>
      </w:r>
      <w:r w:rsidR="00F31FAC">
        <w:rPr>
          <w:rFonts w:ascii="Arial" w:hAnsi="Arial" w:cs="Arial"/>
        </w:rPr>
        <w:t xml:space="preserve"> </w:t>
      </w:r>
    </w:p>
    <w:p w14:paraId="2A71467D" w14:textId="77777777" w:rsidR="00F31FAC" w:rsidRDefault="00F31FAC" w:rsidP="00295403">
      <w:pPr>
        <w:spacing w:line="480" w:lineRule="auto"/>
        <w:jc w:val="both"/>
        <w:rPr>
          <w:rFonts w:ascii="Arial" w:hAnsi="Arial" w:cs="Arial"/>
        </w:rPr>
      </w:pPr>
    </w:p>
    <w:p w14:paraId="35300CCF" w14:textId="1E693B74" w:rsidR="00C43014" w:rsidRPr="00190252" w:rsidRDefault="00DE066F" w:rsidP="00295403">
      <w:pPr>
        <w:spacing w:line="480" w:lineRule="auto"/>
        <w:jc w:val="both"/>
        <w:rPr>
          <w:rFonts w:ascii="Arial" w:hAnsi="Arial" w:cs="Arial"/>
        </w:rPr>
      </w:pPr>
      <w:r w:rsidRPr="00190252">
        <w:rPr>
          <w:rFonts w:ascii="Arial" w:hAnsi="Arial" w:cs="Arial"/>
        </w:rPr>
        <w:t xml:space="preserve">Concernant son efficacité dans l’amélioration de la digestibilité des produits laitiers, il semble à présent assez évident qu’elle est </w:t>
      </w:r>
      <w:r w:rsidR="00C43014" w:rsidRPr="00190252">
        <w:rPr>
          <w:rFonts w:ascii="Arial" w:hAnsi="Arial" w:cs="Arial"/>
        </w:rPr>
        <w:t xml:space="preserve">discutable </w:t>
      </w:r>
      <w:r w:rsidR="00024976" w:rsidRPr="00190252">
        <w:rPr>
          <w:rFonts w:ascii="Arial" w:hAnsi="Arial" w:cs="Arial"/>
        </w:rPr>
        <w:t>compte tenu</w:t>
      </w:r>
      <w:r w:rsidR="00C43014" w:rsidRPr="00190252">
        <w:rPr>
          <w:rFonts w:ascii="Arial" w:hAnsi="Arial" w:cs="Arial"/>
        </w:rPr>
        <w:t xml:space="preserve"> des résultats.</w:t>
      </w:r>
      <w:r w:rsidR="00F31FAC">
        <w:rPr>
          <w:rFonts w:ascii="Arial" w:hAnsi="Arial" w:cs="Arial"/>
        </w:rPr>
        <w:t xml:space="preserve"> </w:t>
      </w:r>
      <w:r w:rsidR="00C43014" w:rsidRPr="00190252">
        <w:rPr>
          <w:rFonts w:ascii="Arial" w:hAnsi="Arial" w:cs="Arial"/>
        </w:rPr>
        <w:lastRenderedPageBreak/>
        <w:t xml:space="preserve">Malgré tout, cette étude n’est qu’une première étape pour mieux comprendre comment l’urée pourrait influer sur les produits laitiers. </w:t>
      </w:r>
      <w:r w:rsidR="00190252" w:rsidRPr="00190252">
        <w:rPr>
          <w:rFonts w:ascii="Arial" w:hAnsi="Arial" w:cs="Arial"/>
        </w:rPr>
        <w:t>Cela étant</w:t>
      </w:r>
      <w:r w:rsidR="00C43014" w:rsidRPr="00190252">
        <w:rPr>
          <w:rFonts w:ascii="Arial" w:hAnsi="Arial" w:cs="Arial"/>
        </w:rPr>
        <w:t xml:space="preserve"> dit, nous pourrions développer des produits spéciaux pour les personnes intolérantes ou allergique</w:t>
      </w:r>
      <w:r w:rsidR="00024976" w:rsidRPr="00190252">
        <w:rPr>
          <w:rFonts w:ascii="Arial" w:hAnsi="Arial" w:cs="Arial"/>
        </w:rPr>
        <w:t>s</w:t>
      </w:r>
      <w:r w:rsidR="00C43014" w:rsidRPr="00190252">
        <w:rPr>
          <w:rFonts w:ascii="Arial" w:hAnsi="Arial" w:cs="Arial"/>
        </w:rPr>
        <w:t xml:space="preserve"> par le biais d’autres dénaturation</w:t>
      </w:r>
      <w:r w:rsidR="00024976" w:rsidRPr="00190252">
        <w:rPr>
          <w:rFonts w:ascii="Arial" w:hAnsi="Arial" w:cs="Arial"/>
        </w:rPr>
        <w:t>s</w:t>
      </w:r>
      <w:r w:rsidR="00C43014" w:rsidRPr="00190252">
        <w:rPr>
          <w:rFonts w:ascii="Arial" w:hAnsi="Arial" w:cs="Arial"/>
        </w:rPr>
        <w:t xml:space="preserve"> (</w:t>
      </w:r>
      <w:r w:rsidR="00C43014" w:rsidRPr="00122E1B">
        <w:rPr>
          <w:rFonts w:ascii="Arial" w:hAnsi="Arial" w:cs="Arial"/>
          <w:i/>
          <w:iCs/>
        </w:rPr>
        <w:t>cf</w:t>
      </w:r>
      <w:r w:rsidR="00122E1B" w:rsidRPr="00122E1B">
        <w:rPr>
          <w:rFonts w:ascii="Arial" w:hAnsi="Arial" w:cs="Arial"/>
          <w:i/>
          <w:iCs/>
        </w:rPr>
        <w:t>.</w:t>
      </w:r>
      <w:r w:rsidR="00C43014" w:rsidRPr="00190252">
        <w:rPr>
          <w:rFonts w:ascii="Arial" w:hAnsi="Arial" w:cs="Arial"/>
        </w:rPr>
        <w:t xml:space="preserve"> </w:t>
      </w:r>
      <w:hyperlink w:anchor="_Observations" w:history="1">
        <w:r w:rsidR="00C43014" w:rsidRPr="00570A7A">
          <w:rPr>
            <w:rStyle w:val="Lienhypertexte"/>
            <w:rFonts w:ascii="Arial" w:hAnsi="Arial" w:cs="Arial"/>
          </w:rPr>
          <w:t>Observatio</w:t>
        </w:r>
        <w:r w:rsidR="002E4A1D">
          <w:rPr>
            <w:rStyle w:val="Lienhypertexte"/>
            <w:rFonts w:ascii="Arial" w:hAnsi="Arial" w:cs="Arial"/>
          </w:rPr>
          <w:t>ns</w:t>
        </w:r>
      </w:hyperlink>
      <w:r w:rsidR="00C43014" w:rsidRPr="00190252">
        <w:rPr>
          <w:rFonts w:ascii="Arial" w:hAnsi="Arial" w:cs="Arial"/>
        </w:rPr>
        <w:t>)</w:t>
      </w:r>
      <w:r w:rsidR="009C387F">
        <w:rPr>
          <w:rFonts w:ascii="Arial" w:hAnsi="Arial" w:cs="Arial"/>
        </w:rPr>
        <w:t>. Ces agents dénaturants peuvent être physiques : température ou bien chimiques avec les pH extrêmes.</w:t>
      </w:r>
      <w:r w:rsidR="009C387F">
        <w:rPr>
          <w:rStyle w:val="Appelnotedebasdep"/>
          <w:rFonts w:ascii="Arial" w:hAnsi="Arial" w:cs="Arial"/>
        </w:rPr>
        <w:footnoteReference w:id="12"/>
      </w:r>
    </w:p>
    <w:p w14:paraId="0EEBB5CB" w14:textId="77777777" w:rsidR="00DE066F" w:rsidRPr="00190252" w:rsidRDefault="00DE066F" w:rsidP="00295403">
      <w:pPr>
        <w:spacing w:line="480" w:lineRule="auto"/>
        <w:jc w:val="both"/>
        <w:rPr>
          <w:rFonts w:ascii="Arial" w:hAnsi="Arial" w:cs="Arial"/>
        </w:rPr>
      </w:pPr>
    </w:p>
    <w:p w14:paraId="0011D9B9" w14:textId="1A914FB5" w:rsidR="003D7182" w:rsidRPr="00190252" w:rsidRDefault="00C43014" w:rsidP="00295403">
      <w:pPr>
        <w:spacing w:line="480" w:lineRule="auto"/>
        <w:jc w:val="both"/>
        <w:rPr>
          <w:rFonts w:ascii="Arial" w:hAnsi="Arial" w:cs="Arial"/>
        </w:rPr>
      </w:pPr>
      <w:r w:rsidRPr="00190252">
        <w:rPr>
          <w:rFonts w:ascii="Arial" w:hAnsi="Arial" w:cs="Arial"/>
        </w:rPr>
        <w:t>De plus, cette recherche indique qu’il est important de continuer à explorer des pistes différentes pour d’autres agents dénaturant</w:t>
      </w:r>
      <w:r w:rsidR="00B063BD">
        <w:rPr>
          <w:rFonts w:ascii="Arial" w:hAnsi="Arial" w:cs="Arial"/>
        </w:rPr>
        <w:t>s</w:t>
      </w:r>
      <w:r w:rsidRPr="00190252">
        <w:rPr>
          <w:rFonts w:ascii="Arial" w:hAnsi="Arial" w:cs="Arial"/>
        </w:rPr>
        <w:t xml:space="preserve"> et techniques alternatives </w:t>
      </w:r>
      <w:r w:rsidR="00024976" w:rsidRPr="00190252">
        <w:rPr>
          <w:rFonts w:ascii="Arial" w:hAnsi="Arial" w:cs="Arial"/>
        </w:rPr>
        <w:t>q</w:t>
      </w:r>
      <w:r w:rsidRPr="00190252">
        <w:rPr>
          <w:rFonts w:ascii="Arial" w:hAnsi="Arial" w:cs="Arial"/>
        </w:rPr>
        <w:t>ui permettraient une meilleur</w:t>
      </w:r>
      <w:r w:rsidR="00F97322" w:rsidRPr="00190252">
        <w:rPr>
          <w:rFonts w:ascii="Arial" w:hAnsi="Arial" w:cs="Arial"/>
        </w:rPr>
        <w:t>e</w:t>
      </w:r>
      <w:r w:rsidRPr="00190252">
        <w:rPr>
          <w:rFonts w:ascii="Arial" w:hAnsi="Arial" w:cs="Arial"/>
        </w:rPr>
        <w:t xml:space="preserve"> digestion du lait. Ces techniques faciliteraient non</w:t>
      </w:r>
      <w:r w:rsidR="00024976" w:rsidRPr="00190252">
        <w:rPr>
          <w:rFonts w:ascii="Arial" w:hAnsi="Arial" w:cs="Arial"/>
        </w:rPr>
        <w:t xml:space="preserve"> </w:t>
      </w:r>
      <w:r w:rsidRPr="00190252">
        <w:rPr>
          <w:rFonts w:ascii="Arial" w:hAnsi="Arial" w:cs="Arial"/>
        </w:rPr>
        <w:t>seulement la digestibilité du lait sous toute</w:t>
      </w:r>
      <w:r w:rsidR="00024976" w:rsidRPr="00190252">
        <w:rPr>
          <w:rFonts w:ascii="Arial" w:hAnsi="Arial" w:cs="Arial"/>
        </w:rPr>
        <w:t>s</w:t>
      </w:r>
      <w:r w:rsidRPr="00190252">
        <w:rPr>
          <w:rFonts w:ascii="Arial" w:hAnsi="Arial" w:cs="Arial"/>
        </w:rPr>
        <w:t xml:space="preserve"> ses formes, mais également des possibilités d’innovations dans l’industrie laitière.</w:t>
      </w:r>
    </w:p>
    <w:p w14:paraId="31C506FB" w14:textId="77777777" w:rsidR="001E04BB" w:rsidRPr="00190252" w:rsidRDefault="001E04BB" w:rsidP="00295403">
      <w:pPr>
        <w:spacing w:line="480" w:lineRule="auto"/>
        <w:jc w:val="both"/>
        <w:rPr>
          <w:rFonts w:ascii="Arial" w:hAnsi="Arial" w:cs="Arial"/>
        </w:rPr>
      </w:pPr>
    </w:p>
    <w:p w14:paraId="00E32EB1" w14:textId="6A6F94D1" w:rsidR="003A29A0" w:rsidRDefault="001E04BB" w:rsidP="00295403">
      <w:pPr>
        <w:spacing w:line="480" w:lineRule="auto"/>
        <w:jc w:val="both"/>
        <w:rPr>
          <w:rFonts w:ascii="Arial" w:hAnsi="Arial" w:cs="Arial"/>
        </w:rPr>
      </w:pPr>
      <w:r w:rsidRPr="00190252">
        <w:rPr>
          <w:rFonts w:ascii="Arial" w:hAnsi="Arial" w:cs="Arial"/>
        </w:rPr>
        <w:t>Enfin, cette étude nous permet de nous informer quant à la complexité des interactions entre protéines du lait et agents dénaturants. Cette étude nous informe quant à l’utilité d’effectuer des recherches qui combinent de manière profonde et marquées la chimie, la biochimie ou encore la nutrition afin d’étudier toutes ces implications sur le corp</w:t>
      </w:r>
      <w:r w:rsidR="00B063BD">
        <w:rPr>
          <w:rFonts w:ascii="Arial" w:hAnsi="Arial" w:cs="Arial"/>
        </w:rPr>
        <w:t>s</w:t>
      </w:r>
      <w:r w:rsidRPr="00190252">
        <w:rPr>
          <w:rFonts w:ascii="Arial" w:hAnsi="Arial" w:cs="Arial"/>
        </w:rPr>
        <w:t xml:space="preserve"> humain</w:t>
      </w:r>
      <w:r w:rsidR="00B41407" w:rsidRPr="00190252">
        <w:rPr>
          <w:rFonts w:ascii="Arial" w:hAnsi="Arial" w:cs="Arial"/>
        </w:rPr>
        <w:t xml:space="preserve">. La </w:t>
      </w:r>
      <w:r w:rsidR="002E2A18">
        <w:rPr>
          <w:rFonts w:ascii="Arial" w:hAnsi="Arial" w:cs="Arial"/>
        </w:rPr>
        <w:t>poursuite</w:t>
      </w:r>
      <w:r w:rsidR="00B41407" w:rsidRPr="00190252">
        <w:rPr>
          <w:rFonts w:ascii="Arial" w:hAnsi="Arial" w:cs="Arial"/>
        </w:rPr>
        <w:t xml:space="preserve"> de ces recherches permettrait d’améliorer la digestibilité des produits laitiers, mais également </w:t>
      </w:r>
      <w:r w:rsidR="003D1534">
        <w:rPr>
          <w:rFonts w:ascii="Arial" w:hAnsi="Arial" w:cs="Arial"/>
        </w:rPr>
        <w:t xml:space="preserve">de </w:t>
      </w:r>
      <w:r w:rsidR="00B41407" w:rsidRPr="00190252">
        <w:rPr>
          <w:rFonts w:ascii="Arial" w:hAnsi="Arial" w:cs="Arial"/>
        </w:rPr>
        <w:t>contribuer à</w:t>
      </w:r>
      <w:r w:rsidRPr="00190252">
        <w:rPr>
          <w:rFonts w:ascii="Arial" w:hAnsi="Arial" w:cs="Arial"/>
        </w:rPr>
        <w:t xml:space="preserve"> </w:t>
      </w:r>
      <w:r w:rsidR="00B41407" w:rsidRPr="00190252">
        <w:rPr>
          <w:rFonts w:ascii="Arial" w:hAnsi="Arial" w:cs="Arial"/>
        </w:rPr>
        <w:t>utiliser de la nourriture qui pourrait être qualifiée de plus inclusive pour la planète</w:t>
      </w:r>
      <w:r w:rsidR="00B969EF">
        <w:rPr>
          <w:rFonts w:ascii="Arial" w:hAnsi="Arial" w:cs="Arial"/>
        </w:rPr>
        <w:t xml:space="preserve"> entière</w:t>
      </w:r>
      <w:r w:rsidR="00B41407" w:rsidRPr="00190252">
        <w:rPr>
          <w:rFonts w:ascii="Arial" w:hAnsi="Arial" w:cs="Arial"/>
        </w:rPr>
        <w:t>.</w:t>
      </w:r>
    </w:p>
    <w:p w14:paraId="04437359" w14:textId="77777777" w:rsidR="003A29A0" w:rsidRDefault="003A29A0" w:rsidP="00295403">
      <w:pPr>
        <w:spacing w:line="480" w:lineRule="auto"/>
        <w:rPr>
          <w:rFonts w:ascii="Arial" w:hAnsi="Arial" w:cs="Arial"/>
        </w:rPr>
      </w:pPr>
      <w:r>
        <w:rPr>
          <w:rFonts w:ascii="Arial" w:hAnsi="Arial" w:cs="Arial"/>
        </w:rPr>
        <w:br w:type="page"/>
      </w:r>
    </w:p>
    <w:p w14:paraId="3C63E617" w14:textId="77777777" w:rsidR="00E0459C" w:rsidRPr="00E0459C" w:rsidRDefault="00E0459C" w:rsidP="00295403">
      <w:pPr>
        <w:pStyle w:val="Titre1"/>
        <w:spacing w:line="480" w:lineRule="auto"/>
        <w:rPr>
          <w:b/>
          <w:bCs/>
        </w:rPr>
      </w:pPr>
      <w:bookmarkStart w:id="47" w:name="_Toc192719368"/>
      <w:bookmarkStart w:id="48" w:name="Annexe1"/>
      <w:r w:rsidRPr="00E0459C">
        <w:rPr>
          <w:u w:val="single"/>
        </w:rPr>
        <w:lastRenderedPageBreak/>
        <w:t>Annexe 1 :</w:t>
      </w:r>
      <w:r w:rsidRPr="00B4699C">
        <w:t xml:space="preserve"> </w:t>
      </w:r>
      <w:r w:rsidRPr="00E0459C">
        <w:rPr>
          <w:b/>
          <w:bCs/>
        </w:rPr>
        <w:t>Masse de protéines par type de bouteille de lait</w:t>
      </w:r>
      <w:bookmarkEnd w:id="47"/>
    </w:p>
    <w:bookmarkEnd w:id="48"/>
    <w:p w14:paraId="1D5246B2" w14:textId="77777777" w:rsidR="00E0459C" w:rsidRDefault="00E0459C" w:rsidP="00295403">
      <w:pPr>
        <w:spacing w:line="480" w:lineRule="auto"/>
        <w:rPr>
          <w:b/>
          <w:bCs/>
          <w:sz w:val="36"/>
          <w:szCs w:val="36"/>
        </w:rPr>
      </w:pPr>
    </w:p>
    <w:p w14:paraId="786EE54A" w14:textId="4038381A" w:rsidR="00E0459C" w:rsidRPr="00E0459C" w:rsidRDefault="00E0459C" w:rsidP="00295403">
      <w:pPr>
        <w:pStyle w:val="Titre2"/>
        <w:spacing w:line="480" w:lineRule="auto"/>
        <w:rPr>
          <w:b/>
          <w:bCs/>
          <w:u w:val="single"/>
        </w:rPr>
      </w:pPr>
      <w:hyperlink w:anchor="Renvoi_Lait_entier" w:history="1">
        <w:bookmarkStart w:id="49" w:name="_Toc192719369"/>
        <w:r w:rsidRPr="00D14872">
          <w:rPr>
            <w:rStyle w:val="Lienhypertexte"/>
            <w:b/>
            <w:bCs/>
          </w:rPr>
          <w:t>Lait entier :</w:t>
        </w:r>
        <w:bookmarkEnd w:id="49"/>
      </w:hyperlink>
    </w:p>
    <w:p w14:paraId="515F44CA" w14:textId="77777777" w:rsidR="00E0459C" w:rsidRDefault="00E0459C" w:rsidP="00295403">
      <w:pPr>
        <w:spacing w:line="480" w:lineRule="auto"/>
        <w:rPr>
          <w:sz w:val="36"/>
          <w:szCs w:val="36"/>
          <w:u w:val="single"/>
        </w:rPr>
      </w:pPr>
    </w:p>
    <w:p w14:paraId="4EDECB6E" w14:textId="77777777" w:rsidR="00E0459C" w:rsidRDefault="00E0459C" w:rsidP="00295403">
      <w:pPr>
        <w:spacing w:line="480" w:lineRule="auto"/>
        <w:jc w:val="center"/>
        <w:rPr>
          <w:sz w:val="36"/>
          <w:szCs w:val="36"/>
          <w:u w:val="single"/>
        </w:rPr>
      </w:pPr>
      <w:r>
        <w:rPr>
          <w:noProof/>
        </w:rPr>
        <w:drawing>
          <wp:inline distT="0" distB="0" distL="0" distR="0" wp14:anchorId="4D353B44" wp14:editId="0E2F7B7E">
            <wp:extent cx="4128380" cy="2784677"/>
            <wp:effectExtent l="0" t="0" r="0" b="0"/>
            <wp:docPr id="1493868554" name="Image 3" descr="Une image contenant texte, boisson gazeuse, bouteille, nourr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68554" name="Image 3" descr="Une image contenant texte, boisson gazeuse, bouteille, nourriture&#10;&#10;Description générée automatiquement"/>
                    <pic:cNvPicPr/>
                  </pic:nvPicPr>
                  <pic:blipFill rotWithShape="1">
                    <a:blip r:embed="rId20">
                      <a:extLst>
                        <a:ext uri="{28A0092B-C50C-407E-A947-70E740481C1C}">
                          <a14:useLocalDpi xmlns:a14="http://schemas.microsoft.com/office/drawing/2010/main" val="0"/>
                        </a:ext>
                      </a:extLst>
                    </a:blip>
                    <a:srcRect l="11790" t="19261" r="7989" b="17996"/>
                    <a:stretch/>
                  </pic:blipFill>
                  <pic:spPr bwMode="auto">
                    <a:xfrm>
                      <a:off x="0" y="0"/>
                      <a:ext cx="4183370" cy="2821769"/>
                    </a:xfrm>
                    <a:prstGeom prst="rect">
                      <a:avLst/>
                    </a:prstGeom>
                    <a:ln>
                      <a:noFill/>
                    </a:ln>
                    <a:extLst>
                      <a:ext uri="{53640926-AAD7-44D8-BBD7-CCE9431645EC}">
                        <a14:shadowObscured xmlns:a14="http://schemas.microsoft.com/office/drawing/2010/main"/>
                      </a:ext>
                    </a:extLst>
                  </pic:spPr>
                </pic:pic>
              </a:graphicData>
            </a:graphic>
          </wp:inline>
        </w:drawing>
      </w:r>
    </w:p>
    <w:p w14:paraId="542F10D4" w14:textId="77777777" w:rsidR="00E0459C" w:rsidRDefault="00E0459C" w:rsidP="00295403">
      <w:pPr>
        <w:spacing w:line="480" w:lineRule="auto"/>
        <w:jc w:val="center"/>
        <w:rPr>
          <w:sz w:val="36"/>
          <w:szCs w:val="36"/>
          <w:u w:val="single"/>
        </w:rPr>
      </w:pPr>
    </w:p>
    <w:p w14:paraId="2CA57500" w14:textId="77777777" w:rsidR="00E0459C" w:rsidRDefault="00E0459C" w:rsidP="00295403">
      <w:pPr>
        <w:spacing w:line="480" w:lineRule="auto"/>
        <w:jc w:val="center"/>
        <w:rPr>
          <w:sz w:val="36"/>
          <w:szCs w:val="36"/>
          <w:u w:val="single"/>
        </w:rPr>
      </w:pPr>
    </w:p>
    <w:tbl>
      <w:tblPr>
        <w:tblStyle w:val="Grilledutableau"/>
        <w:tblW w:w="0" w:type="auto"/>
        <w:tblLook w:val="04A0" w:firstRow="1" w:lastRow="0" w:firstColumn="1" w:lastColumn="0" w:noHBand="0" w:noVBand="1"/>
      </w:tblPr>
      <w:tblGrid>
        <w:gridCol w:w="4531"/>
        <w:gridCol w:w="4531"/>
      </w:tblGrid>
      <w:tr w:rsidR="00E0459C" w14:paraId="24F62E82" w14:textId="77777777" w:rsidTr="009B71D9">
        <w:tc>
          <w:tcPr>
            <w:tcW w:w="4531" w:type="dxa"/>
          </w:tcPr>
          <w:p w14:paraId="62864EA0" w14:textId="77777777" w:rsidR="00E0459C" w:rsidRPr="0091687D" w:rsidRDefault="00E0459C" w:rsidP="00295403">
            <w:pPr>
              <w:spacing w:line="480" w:lineRule="auto"/>
              <w:jc w:val="both"/>
              <w:rPr>
                <w:i/>
                <w:iCs/>
                <w:sz w:val="36"/>
                <w:szCs w:val="36"/>
              </w:rPr>
            </w:pPr>
            <w:r>
              <w:rPr>
                <w:i/>
                <w:iCs/>
                <w:sz w:val="36"/>
                <w:szCs w:val="36"/>
              </w:rPr>
              <w:t>Protéines / 100ml</w:t>
            </w:r>
          </w:p>
        </w:tc>
        <w:tc>
          <w:tcPr>
            <w:tcW w:w="4531" w:type="dxa"/>
          </w:tcPr>
          <w:p w14:paraId="558330DB" w14:textId="77777777" w:rsidR="00E0459C" w:rsidRPr="0091687D" w:rsidRDefault="00E0459C" w:rsidP="00295403">
            <w:pPr>
              <w:spacing w:line="480" w:lineRule="auto"/>
              <w:jc w:val="center"/>
              <w:rPr>
                <w:b/>
                <w:bCs/>
                <w:sz w:val="36"/>
                <w:szCs w:val="36"/>
              </w:rPr>
            </w:pPr>
            <w:r w:rsidRPr="0091687D">
              <w:rPr>
                <w:b/>
                <w:bCs/>
                <w:sz w:val="36"/>
                <w:szCs w:val="36"/>
              </w:rPr>
              <w:t>3,3</w:t>
            </w:r>
            <w:r>
              <w:rPr>
                <w:b/>
                <w:bCs/>
                <w:sz w:val="36"/>
                <w:szCs w:val="36"/>
              </w:rPr>
              <w:t xml:space="preserve"> </w:t>
            </w:r>
            <w:r w:rsidRPr="0091687D">
              <w:rPr>
                <w:b/>
                <w:bCs/>
                <w:sz w:val="36"/>
                <w:szCs w:val="36"/>
              </w:rPr>
              <w:t>g</w:t>
            </w:r>
          </w:p>
        </w:tc>
      </w:tr>
    </w:tbl>
    <w:p w14:paraId="5BCDBC55" w14:textId="410F6784" w:rsidR="00E0459C" w:rsidRPr="00E0459C" w:rsidRDefault="00E0459C" w:rsidP="00295403">
      <w:pPr>
        <w:pStyle w:val="Titre2"/>
        <w:spacing w:line="480" w:lineRule="auto"/>
        <w:rPr>
          <w:b/>
          <w:bCs/>
          <w:u w:val="single"/>
        </w:rPr>
      </w:pPr>
      <w:hyperlink w:anchor="Renvoi_Lait_frais" w:history="1">
        <w:bookmarkStart w:id="50" w:name="_Toc192719370"/>
        <w:r w:rsidRPr="00D14872">
          <w:rPr>
            <w:rStyle w:val="Lienhypertexte"/>
            <w:b/>
            <w:bCs/>
          </w:rPr>
          <w:t>Lait frais entier :</w:t>
        </w:r>
        <w:bookmarkEnd w:id="50"/>
      </w:hyperlink>
    </w:p>
    <w:p w14:paraId="7EBEFA18" w14:textId="77777777" w:rsidR="00E0459C" w:rsidRDefault="00E0459C" w:rsidP="00295403">
      <w:pPr>
        <w:spacing w:line="480" w:lineRule="auto"/>
        <w:rPr>
          <w:sz w:val="36"/>
          <w:szCs w:val="36"/>
          <w:u w:val="single"/>
        </w:rPr>
      </w:pPr>
    </w:p>
    <w:p w14:paraId="7F8D562A" w14:textId="77777777" w:rsidR="00E0459C" w:rsidRDefault="00E0459C" w:rsidP="00295403">
      <w:pPr>
        <w:spacing w:line="480" w:lineRule="auto"/>
        <w:jc w:val="center"/>
        <w:rPr>
          <w:sz w:val="36"/>
          <w:szCs w:val="36"/>
          <w:u w:val="single"/>
        </w:rPr>
      </w:pPr>
      <w:r>
        <w:rPr>
          <w:noProof/>
        </w:rPr>
        <w:drawing>
          <wp:inline distT="0" distB="0" distL="0" distR="0" wp14:anchorId="4EA157CE" wp14:editId="1EB25B2C">
            <wp:extent cx="3503691" cy="3749322"/>
            <wp:effectExtent l="0" t="0" r="1905" b="0"/>
            <wp:docPr id="2130627167" name="Image 4" descr="Une image contenant texte, boisson gazeuse, nourr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27167" name="Image 4" descr="Une image contenant texte, boisson gazeuse, nourriture&#10;&#10;Description générée automatiquement"/>
                    <pic:cNvPicPr/>
                  </pic:nvPicPr>
                  <pic:blipFill>
                    <a:blip r:embed="rId21">
                      <a:extLst>
                        <a:ext uri="{28A0092B-C50C-407E-A947-70E740481C1C}">
                          <a14:useLocalDpi xmlns:a14="http://schemas.microsoft.com/office/drawing/2010/main" val="0"/>
                        </a:ext>
                      </a:extLst>
                    </a:blip>
                    <a:stretch>
                      <a:fillRect/>
                    </a:stretch>
                  </pic:blipFill>
                  <pic:spPr>
                    <a:xfrm>
                      <a:off x="0" y="0"/>
                      <a:ext cx="3528144" cy="3775489"/>
                    </a:xfrm>
                    <a:prstGeom prst="rect">
                      <a:avLst/>
                    </a:prstGeom>
                  </pic:spPr>
                </pic:pic>
              </a:graphicData>
            </a:graphic>
          </wp:inline>
        </w:drawing>
      </w:r>
    </w:p>
    <w:p w14:paraId="6C2F7561" w14:textId="77777777" w:rsidR="00E0459C" w:rsidRDefault="00E0459C" w:rsidP="00295403">
      <w:pPr>
        <w:spacing w:line="480" w:lineRule="auto"/>
        <w:jc w:val="center"/>
        <w:rPr>
          <w:sz w:val="36"/>
          <w:szCs w:val="36"/>
          <w:u w:val="single"/>
        </w:rPr>
      </w:pPr>
    </w:p>
    <w:p w14:paraId="73B6E845" w14:textId="77777777" w:rsidR="00E0459C" w:rsidRDefault="00E0459C" w:rsidP="00295403">
      <w:pPr>
        <w:spacing w:line="480" w:lineRule="auto"/>
        <w:jc w:val="center"/>
        <w:rPr>
          <w:sz w:val="36"/>
          <w:szCs w:val="36"/>
          <w:u w:val="single"/>
        </w:rPr>
      </w:pPr>
    </w:p>
    <w:tbl>
      <w:tblPr>
        <w:tblStyle w:val="Grilledutableau"/>
        <w:tblW w:w="0" w:type="auto"/>
        <w:tblLook w:val="04A0" w:firstRow="1" w:lastRow="0" w:firstColumn="1" w:lastColumn="0" w:noHBand="0" w:noVBand="1"/>
      </w:tblPr>
      <w:tblGrid>
        <w:gridCol w:w="4531"/>
        <w:gridCol w:w="4531"/>
      </w:tblGrid>
      <w:tr w:rsidR="00E0459C" w14:paraId="0E66251C" w14:textId="77777777" w:rsidTr="009B71D9">
        <w:tc>
          <w:tcPr>
            <w:tcW w:w="4531" w:type="dxa"/>
          </w:tcPr>
          <w:p w14:paraId="4AF99DC5" w14:textId="77777777" w:rsidR="00E0459C" w:rsidRPr="0091687D" w:rsidRDefault="00E0459C" w:rsidP="00295403">
            <w:pPr>
              <w:spacing w:line="480" w:lineRule="auto"/>
              <w:jc w:val="both"/>
              <w:rPr>
                <w:i/>
                <w:iCs/>
                <w:sz w:val="36"/>
                <w:szCs w:val="36"/>
              </w:rPr>
            </w:pPr>
            <w:r>
              <w:rPr>
                <w:i/>
                <w:iCs/>
                <w:sz w:val="36"/>
                <w:szCs w:val="36"/>
              </w:rPr>
              <w:t>Protéines / 100ml</w:t>
            </w:r>
          </w:p>
        </w:tc>
        <w:tc>
          <w:tcPr>
            <w:tcW w:w="4531" w:type="dxa"/>
          </w:tcPr>
          <w:p w14:paraId="65266E66" w14:textId="77777777" w:rsidR="00E0459C" w:rsidRPr="0091687D" w:rsidRDefault="00E0459C" w:rsidP="00295403">
            <w:pPr>
              <w:spacing w:line="480" w:lineRule="auto"/>
              <w:jc w:val="center"/>
              <w:rPr>
                <w:b/>
                <w:bCs/>
                <w:sz w:val="36"/>
                <w:szCs w:val="36"/>
              </w:rPr>
            </w:pPr>
            <w:r w:rsidRPr="0091687D">
              <w:rPr>
                <w:b/>
                <w:bCs/>
                <w:sz w:val="36"/>
                <w:szCs w:val="36"/>
              </w:rPr>
              <w:t>3,3</w:t>
            </w:r>
            <w:r>
              <w:rPr>
                <w:b/>
                <w:bCs/>
                <w:sz w:val="36"/>
                <w:szCs w:val="36"/>
              </w:rPr>
              <w:t xml:space="preserve"> </w:t>
            </w:r>
            <w:r w:rsidRPr="0091687D">
              <w:rPr>
                <w:b/>
                <w:bCs/>
                <w:sz w:val="36"/>
                <w:szCs w:val="36"/>
              </w:rPr>
              <w:t>g</w:t>
            </w:r>
          </w:p>
        </w:tc>
      </w:tr>
    </w:tbl>
    <w:p w14:paraId="7FAA65C8" w14:textId="77777777" w:rsidR="00E0459C" w:rsidRDefault="00E0459C" w:rsidP="00295403">
      <w:pPr>
        <w:spacing w:line="480" w:lineRule="auto"/>
        <w:rPr>
          <w:sz w:val="36"/>
          <w:szCs w:val="36"/>
          <w:u w:val="single"/>
        </w:rPr>
      </w:pPr>
    </w:p>
    <w:p w14:paraId="470F95DA" w14:textId="77777777" w:rsidR="00E0459C" w:rsidRDefault="00E0459C" w:rsidP="00295403">
      <w:pPr>
        <w:spacing w:line="480" w:lineRule="auto"/>
        <w:rPr>
          <w:sz w:val="36"/>
          <w:szCs w:val="36"/>
          <w:u w:val="single"/>
        </w:rPr>
      </w:pPr>
      <w:r>
        <w:rPr>
          <w:sz w:val="36"/>
          <w:szCs w:val="36"/>
          <w:u w:val="single"/>
        </w:rPr>
        <w:br w:type="page"/>
      </w:r>
    </w:p>
    <w:p w14:paraId="3BF4B120" w14:textId="2ECE0FF5" w:rsidR="00E0459C" w:rsidRPr="00E0459C" w:rsidRDefault="00E0459C" w:rsidP="00295403">
      <w:pPr>
        <w:pStyle w:val="Titre2"/>
        <w:spacing w:line="480" w:lineRule="auto"/>
        <w:rPr>
          <w:b/>
          <w:bCs/>
          <w:u w:val="single"/>
        </w:rPr>
      </w:pPr>
      <w:hyperlink w:anchor="Renvoi_Lait_amande" w:history="1">
        <w:bookmarkStart w:id="51" w:name="_Toc192719371"/>
        <w:r w:rsidRPr="00D14872">
          <w:rPr>
            <w:rStyle w:val="Lienhypertexte"/>
            <w:b/>
            <w:bCs/>
          </w:rPr>
          <w:t>Lait d’Amande :</w:t>
        </w:r>
        <w:bookmarkEnd w:id="51"/>
      </w:hyperlink>
    </w:p>
    <w:p w14:paraId="353BE5CD" w14:textId="77777777" w:rsidR="00E0459C" w:rsidRDefault="00E0459C" w:rsidP="00295403">
      <w:pPr>
        <w:spacing w:line="480" w:lineRule="auto"/>
        <w:rPr>
          <w:sz w:val="36"/>
          <w:szCs w:val="36"/>
          <w:u w:val="single"/>
        </w:rPr>
      </w:pPr>
    </w:p>
    <w:p w14:paraId="55EBC6C2" w14:textId="77777777" w:rsidR="00E0459C" w:rsidRDefault="00E0459C" w:rsidP="00295403">
      <w:pPr>
        <w:spacing w:line="480" w:lineRule="auto"/>
        <w:jc w:val="center"/>
        <w:rPr>
          <w:sz w:val="36"/>
          <w:szCs w:val="36"/>
          <w:u w:val="single"/>
        </w:rPr>
      </w:pPr>
      <w:r>
        <w:rPr>
          <w:noProof/>
        </w:rPr>
        <w:drawing>
          <wp:inline distT="0" distB="0" distL="0" distR="0" wp14:anchorId="3B605896" wp14:editId="7A3355C5">
            <wp:extent cx="4264182" cy="3649843"/>
            <wp:effectExtent l="0" t="0" r="3175" b="0"/>
            <wp:docPr id="316222250" name="Image 5" descr="Une image contenant texte, écriture manuscrite, document, men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22250" name="Image 5" descr="Une image contenant texte, écriture manuscrite, document, menu&#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4270315" cy="3655093"/>
                    </a:xfrm>
                    <a:prstGeom prst="rect">
                      <a:avLst/>
                    </a:prstGeom>
                  </pic:spPr>
                </pic:pic>
              </a:graphicData>
            </a:graphic>
          </wp:inline>
        </w:drawing>
      </w:r>
    </w:p>
    <w:p w14:paraId="5134DFC9" w14:textId="77777777" w:rsidR="00E0459C" w:rsidRDefault="00E0459C" w:rsidP="00295403">
      <w:pPr>
        <w:spacing w:line="480" w:lineRule="auto"/>
        <w:jc w:val="center"/>
        <w:rPr>
          <w:sz w:val="36"/>
          <w:szCs w:val="36"/>
          <w:u w:val="single"/>
        </w:rPr>
      </w:pPr>
    </w:p>
    <w:p w14:paraId="7479FDA7" w14:textId="77777777" w:rsidR="00E0459C" w:rsidRDefault="00E0459C" w:rsidP="00295403">
      <w:pPr>
        <w:spacing w:line="480" w:lineRule="auto"/>
        <w:jc w:val="center"/>
        <w:rPr>
          <w:sz w:val="36"/>
          <w:szCs w:val="36"/>
          <w:u w:val="single"/>
        </w:rPr>
      </w:pPr>
    </w:p>
    <w:tbl>
      <w:tblPr>
        <w:tblStyle w:val="Grilledutableau"/>
        <w:tblW w:w="0" w:type="auto"/>
        <w:tblLook w:val="04A0" w:firstRow="1" w:lastRow="0" w:firstColumn="1" w:lastColumn="0" w:noHBand="0" w:noVBand="1"/>
      </w:tblPr>
      <w:tblGrid>
        <w:gridCol w:w="4531"/>
        <w:gridCol w:w="4531"/>
      </w:tblGrid>
      <w:tr w:rsidR="00E0459C" w14:paraId="1ED44B82" w14:textId="77777777" w:rsidTr="009B71D9">
        <w:tc>
          <w:tcPr>
            <w:tcW w:w="4531" w:type="dxa"/>
          </w:tcPr>
          <w:p w14:paraId="0704F57E" w14:textId="77777777" w:rsidR="00E0459C" w:rsidRPr="0091687D" w:rsidRDefault="00E0459C" w:rsidP="00295403">
            <w:pPr>
              <w:spacing w:line="480" w:lineRule="auto"/>
              <w:jc w:val="both"/>
              <w:rPr>
                <w:i/>
                <w:iCs/>
                <w:sz w:val="36"/>
                <w:szCs w:val="36"/>
              </w:rPr>
            </w:pPr>
            <w:r>
              <w:rPr>
                <w:i/>
                <w:iCs/>
                <w:sz w:val="36"/>
                <w:szCs w:val="36"/>
              </w:rPr>
              <w:t>Protéines / 100ml</w:t>
            </w:r>
          </w:p>
        </w:tc>
        <w:tc>
          <w:tcPr>
            <w:tcW w:w="4531" w:type="dxa"/>
          </w:tcPr>
          <w:p w14:paraId="644AA622" w14:textId="77777777" w:rsidR="00E0459C" w:rsidRPr="0091687D" w:rsidRDefault="00E0459C" w:rsidP="00295403">
            <w:pPr>
              <w:spacing w:line="480" w:lineRule="auto"/>
              <w:jc w:val="center"/>
              <w:rPr>
                <w:b/>
                <w:bCs/>
                <w:sz w:val="36"/>
                <w:szCs w:val="36"/>
              </w:rPr>
            </w:pPr>
            <w:r>
              <w:rPr>
                <w:b/>
                <w:bCs/>
                <w:sz w:val="36"/>
                <w:szCs w:val="36"/>
              </w:rPr>
              <w:t xml:space="preserve">&lt; 0,5 </w:t>
            </w:r>
            <w:r w:rsidRPr="0091687D">
              <w:rPr>
                <w:b/>
                <w:bCs/>
                <w:sz w:val="36"/>
                <w:szCs w:val="36"/>
              </w:rPr>
              <w:t>g</w:t>
            </w:r>
          </w:p>
        </w:tc>
      </w:tr>
    </w:tbl>
    <w:p w14:paraId="516175F2" w14:textId="77777777" w:rsidR="00E0459C" w:rsidRDefault="00E0459C" w:rsidP="00295403">
      <w:pPr>
        <w:spacing w:line="480" w:lineRule="auto"/>
        <w:jc w:val="center"/>
        <w:rPr>
          <w:sz w:val="36"/>
          <w:szCs w:val="36"/>
          <w:u w:val="single"/>
        </w:rPr>
      </w:pPr>
    </w:p>
    <w:p w14:paraId="22F695D7" w14:textId="77777777" w:rsidR="00E0459C" w:rsidRDefault="00E0459C" w:rsidP="00295403">
      <w:pPr>
        <w:spacing w:line="480" w:lineRule="auto"/>
        <w:rPr>
          <w:sz w:val="36"/>
          <w:szCs w:val="36"/>
          <w:u w:val="single"/>
        </w:rPr>
      </w:pPr>
      <w:r>
        <w:rPr>
          <w:sz w:val="36"/>
          <w:szCs w:val="36"/>
          <w:u w:val="single"/>
        </w:rPr>
        <w:br w:type="page"/>
      </w:r>
    </w:p>
    <w:p w14:paraId="68DF132C" w14:textId="4FACCB89" w:rsidR="00E0459C" w:rsidRPr="00E0459C" w:rsidRDefault="00E0459C" w:rsidP="00295403">
      <w:pPr>
        <w:pStyle w:val="Titre2"/>
        <w:spacing w:line="480" w:lineRule="auto"/>
        <w:rPr>
          <w:b/>
          <w:bCs/>
          <w:u w:val="single"/>
        </w:rPr>
      </w:pPr>
      <w:hyperlink w:anchor="Renvoi_Lait_écrémé" w:history="1">
        <w:bookmarkStart w:id="52" w:name="_Toc192719372"/>
        <w:r w:rsidRPr="00D14872">
          <w:rPr>
            <w:rStyle w:val="Lienhypertexte"/>
            <w:b/>
            <w:bCs/>
          </w:rPr>
          <w:t>Lait écrémé :</w:t>
        </w:r>
        <w:bookmarkEnd w:id="52"/>
      </w:hyperlink>
    </w:p>
    <w:p w14:paraId="50EF766B" w14:textId="77777777" w:rsidR="00E0459C" w:rsidRDefault="00E0459C" w:rsidP="00295403">
      <w:pPr>
        <w:spacing w:line="480" w:lineRule="auto"/>
        <w:rPr>
          <w:sz w:val="36"/>
          <w:szCs w:val="36"/>
          <w:u w:val="single"/>
        </w:rPr>
      </w:pPr>
    </w:p>
    <w:p w14:paraId="0D9ED53E" w14:textId="77777777" w:rsidR="00E0459C" w:rsidRDefault="00E0459C" w:rsidP="00295403">
      <w:pPr>
        <w:spacing w:line="480" w:lineRule="auto"/>
        <w:jc w:val="center"/>
        <w:rPr>
          <w:sz w:val="36"/>
          <w:szCs w:val="36"/>
          <w:u w:val="single"/>
        </w:rPr>
      </w:pPr>
      <w:r>
        <w:rPr>
          <w:noProof/>
        </w:rPr>
        <w:drawing>
          <wp:inline distT="0" distB="0" distL="0" distR="0" wp14:anchorId="1E6E5A42" wp14:editId="0A895AD7">
            <wp:extent cx="3467477" cy="3774015"/>
            <wp:effectExtent l="0" t="0" r="0" b="0"/>
            <wp:docPr id="1930050855" name="Image 6"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50855" name="Image 6" descr="Une image contenant texte, capture d’écran, Police, nombre&#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3470130" cy="3776903"/>
                    </a:xfrm>
                    <a:prstGeom prst="rect">
                      <a:avLst/>
                    </a:prstGeom>
                  </pic:spPr>
                </pic:pic>
              </a:graphicData>
            </a:graphic>
          </wp:inline>
        </w:drawing>
      </w:r>
    </w:p>
    <w:p w14:paraId="2167745B" w14:textId="77777777" w:rsidR="00E0459C" w:rsidRDefault="00E0459C" w:rsidP="00295403">
      <w:pPr>
        <w:spacing w:line="480" w:lineRule="auto"/>
        <w:jc w:val="center"/>
        <w:rPr>
          <w:sz w:val="36"/>
          <w:szCs w:val="36"/>
          <w:u w:val="single"/>
        </w:rPr>
      </w:pPr>
    </w:p>
    <w:p w14:paraId="18E78FD1" w14:textId="77777777" w:rsidR="00E0459C" w:rsidRDefault="00E0459C" w:rsidP="00295403">
      <w:pPr>
        <w:spacing w:line="480" w:lineRule="auto"/>
        <w:jc w:val="center"/>
        <w:rPr>
          <w:sz w:val="36"/>
          <w:szCs w:val="36"/>
          <w:u w:val="single"/>
        </w:rPr>
      </w:pPr>
    </w:p>
    <w:tbl>
      <w:tblPr>
        <w:tblStyle w:val="Grilledutableau"/>
        <w:tblW w:w="0" w:type="auto"/>
        <w:tblLook w:val="04A0" w:firstRow="1" w:lastRow="0" w:firstColumn="1" w:lastColumn="0" w:noHBand="0" w:noVBand="1"/>
      </w:tblPr>
      <w:tblGrid>
        <w:gridCol w:w="4531"/>
        <w:gridCol w:w="4531"/>
      </w:tblGrid>
      <w:tr w:rsidR="00E0459C" w14:paraId="3E01A1DD" w14:textId="77777777" w:rsidTr="009B71D9">
        <w:tc>
          <w:tcPr>
            <w:tcW w:w="4531" w:type="dxa"/>
          </w:tcPr>
          <w:p w14:paraId="068506B7" w14:textId="77777777" w:rsidR="00E0459C" w:rsidRPr="0091687D" w:rsidRDefault="00E0459C" w:rsidP="00295403">
            <w:pPr>
              <w:spacing w:line="480" w:lineRule="auto"/>
              <w:jc w:val="both"/>
              <w:rPr>
                <w:i/>
                <w:iCs/>
                <w:sz w:val="36"/>
                <w:szCs w:val="36"/>
              </w:rPr>
            </w:pPr>
            <w:r>
              <w:rPr>
                <w:i/>
                <w:iCs/>
                <w:sz w:val="36"/>
                <w:szCs w:val="36"/>
              </w:rPr>
              <w:t>Protéines / 100ml</w:t>
            </w:r>
          </w:p>
        </w:tc>
        <w:tc>
          <w:tcPr>
            <w:tcW w:w="4531" w:type="dxa"/>
          </w:tcPr>
          <w:p w14:paraId="385F6064" w14:textId="77777777" w:rsidR="00E0459C" w:rsidRPr="0091687D" w:rsidRDefault="00E0459C" w:rsidP="00295403">
            <w:pPr>
              <w:spacing w:line="480" w:lineRule="auto"/>
              <w:jc w:val="center"/>
              <w:rPr>
                <w:b/>
                <w:bCs/>
                <w:sz w:val="36"/>
                <w:szCs w:val="36"/>
              </w:rPr>
            </w:pPr>
            <w:r>
              <w:rPr>
                <w:b/>
                <w:bCs/>
                <w:sz w:val="36"/>
                <w:szCs w:val="36"/>
              </w:rPr>
              <w:t xml:space="preserve">3,3 </w:t>
            </w:r>
            <w:r w:rsidRPr="0091687D">
              <w:rPr>
                <w:b/>
                <w:bCs/>
                <w:sz w:val="36"/>
                <w:szCs w:val="36"/>
              </w:rPr>
              <w:t>g</w:t>
            </w:r>
          </w:p>
        </w:tc>
      </w:tr>
    </w:tbl>
    <w:p w14:paraId="5FAB6457" w14:textId="77777777" w:rsidR="00E0459C" w:rsidRPr="0091687D" w:rsidRDefault="00E0459C" w:rsidP="00295403">
      <w:pPr>
        <w:spacing w:line="480" w:lineRule="auto"/>
        <w:jc w:val="center"/>
        <w:rPr>
          <w:sz w:val="36"/>
          <w:szCs w:val="36"/>
          <w:u w:val="single"/>
        </w:rPr>
      </w:pPr>
    </w:p>
    <w:p w14:paraId="0DD3813B" w14:textId="6F1BE0E4" w:rsidR="00295403" w:rsidRDefault="00295403">
      <w:r>
        <w:br w:type="page"/>
      </w:r>
    </w:p>
    <w:p w14:paraId="3E39CC81" w14:textId="4A6753D8" w:rsidR="00295403" w:rsidRDefault="00295403" w:rsidP="00295403">
      <w:pPr>
        <w:pStyle w:val="Titre1"/>
        <w:jc w:val="center"/>
        <w:rPr>
          <w:u w:val="single"/>
        </w:rPr>
      </w:pPr>
      <w:bookmarkStart w:id="53" w:name="_Toc192719373"/>
      <w:r w:rsidRPr="00295403">
        <w:rPr>
          <w:u w:val="single"/>
        </w:rPr>
        <w:lastRenderedPageBreak/>
        <w:t>Bibliographie :</w:t>
      </w:r>
      <w:bookmarkEnd w:id="53"/>
    </w:p>
    <w:p w14:paraId="7E5F6DBB" w14:textId="77777777" w:rsidR="004F7419" w:rsidRDefault="004F7419" w:rsidP="004F7419"/>
    <w:p w14:paraId="0FC70D84" w14:textId="15F9CE2D" w:rsidR="004F7419" w:rsidRDefault="00965033" w:rsidP="00965033">
      <w:pPr>
        <w:jc w:val="both"/>
      </w:pPr>
      <w:r w:rsidRPr="00965033">
        <w:rPr>
          <w:b/>
          <w:bCs/>
        </w:rPr>
        <w:t xml:space="preserve">MSD </w:t>
      </w:r>
      <w:proofErr w:type="spellStart"/>
      <w:r w:rsidRPr="00965033">
        <w:rPr>
          <w:b/>
          <w:bCs/>
        </w:rPr>
        <w:t>Manuals</w:t>
      </w:r>
      <w:proofErr w:type="spellEnd"/>
      <w:r>
        <w:t xml:space="preserve"> Intolérance au lactose – Zubair Malik </w:t>
      </w:r>
      <w:hyperlink r:id="rId24" w:history="1">
        <w:r w:rsidRPr="00965033">
          <w:rPr>
            <w:rStyle w:val="Lienhypertexte"/>
          </w:rPr>
          <w:t>[site]</w:t>
        </w:r>
      </w:hyperlink>
    </w:p>
    <w:p w14:paraId="386B6B16" w14:textId="76B6C063" w:rsidR="00965033" w:rsidRDefault="00965033" w:rsidP="00965033">
      <w:pPr>
        <w:jc w:val="both"/>
      </w:pPr>
      <w:proofErr w:type="spellStart"/>
      <w:r>
        <w:rPr>
          <w:b/>
          <w:bCs/>
        </w:rPr>
        <w:t>Uniprot</w:t>
      </w:r>
      <w:proofErr w:type="spellEnd"/>
      <w:r>
        <w:t xml:space="preserve"> Séquence protéique et information fonctionnelle de l’ovalbumine </w:t>
      </w:r>
      <w:hyperlink r:id="rId25" w:history="1">
        <w:r w:rsidRPr="00965033">
          <w:rPr>
            <w:rStyle w:val="Lienhypertexte"/>
          </w:rPr>
          <w:t>[site]</w:t>
        </w:r>
      </w:hyperlink>
    </w:p>
    <w:p w14:paraId="752E3870" w14:textId="77796E29" w:rsidR="00965033" w:rsidRDefault="00965033" w:rsidP="00965033">
      <w:pPr>
        <w:jc w:val="both"/>
      </w:pPr>
      <w:r>
        <w:rPr>
          <w:b/>
          <w:bCs/>
        </w:rPr>
        <w:t xml:space="preserve">Wikipédia </w:t>
      </w:r>
      <w:r w:rsidRPr="00965033">
        <w:t xml:space="preserve">Méthode de Biuret </w:t>
      </w:r>
      <w:hyperlink r:id="rId26" w:anchor="Mode_opératoire" w:history="1">
        <w:r w:rsidRPr="00965033">
          <w:rPr>
            <w:rStyle w:val="Lienhypertexte"/>
          </w:rPr>
          <w:t>[site]</w:t>
        </w:r>
      </w:hyperlink>
    </w:p>
    <w:p w14:paraId="4B280CD5" w14:textId="438EE987" w:rsidR="00965033" w:rsidRDefault="00965033" w:rsidP="00965033">
      <w:pPr>
        <w:jc w:val="both"/>
      </w:pPr>
      <w:proofErr w:type="spellStart"/>
      <w:r>
        <w:rPr>
          <w:b/>
          <w:bCs/>
        </w:rPr>
        <w:t>Qare</w:t>
      </w:r>
      <w:proofErr w:type="spellEnd"/>
      <w:r>
        <w:rPr>
          <w:b/>
          <w:bCs/>
        </w:rPr>
        <w:t xml:space="preserve"> </w:t>
      </w:r>
      <w:r w:rsidRPr="00965033">
        <w:t xml:space="preserve">Urée élevée : quelles sont les causes et que faire pour qu’elle diminue ? – Lara </w:t>
      </w:r>
      <w:proofErr w:type="spellStart"/>
      <w:r w:rsidRPr="00965033">
        <w:t>Talmasson</w:t>
      </w:r>
      <w:proofErr w:type="spellEnd"/>
      <w:r>
        <w:t xml:space="preserve"> </w:t>
      </w:r>
      <w:hyperlink r:id="rId27" w:anchor=":~:text=Le%20dosage%20de%20l'urée,%2FL)%20chez%20la%20femme." w:history="1">
        <w:r w:rsidRPr="00965033">
          <w:rPr>
            <w:rStyle w:val="Lienhypertexte"/>
          </w:rPr>
          <w:t>[site]</w:t>
        </w:r>
      </w:hyperlink>
    </w:p>
    <w:p w14:paraId="3E5680F4" w14:textId="6ADDB1C4" w:rsidR="00965033" w:rsidRDefault="00965033" w:rsidP="00965033">
      <w:pPr>
        <w:jc w:val="both"/>
      </w:pPr>
      <w:r w:rsidRPr="00965033">
        <w:rPr>
          <w:b/>
          <w:bCs/>
        </w:rPr>
        <w:t>Wikipédia</w:t>
      </w:r>
      <w:r>
        <w:t xml:space="preserve"> Principe de la dénaturation </w:t>
      </w:r>
      <w:hyperlink r:id="rId28" w:anchor=":~:text=La%20plupart%20des%20protéines%20sont,on%20fait%20cuire%20des%20œufs." w:history="1">
        <w:r w:rsidRPr="00965033">
          <w:rPr>
            <w:rStyle w:val="Lienhypertexte"/>
          </w:rPr>
          <w:t>[site]</w:t>
        </w:r>
      </w:hyperlink>
    </w:p>
    <w:p w14:paraId="6B38911A" w14:textId="05768DFF" w:rsidR="00965033" w:rsidRDefault="00965033" w:rsidP="00965033">
      <w:pPr>
        <w:jc w:val="both"/>
      </w:pPr>
      <w:r>
        <w:rPr>
          <w:b/>
          <w:bCs/>
        </w:rPr>
        <w:t xml:space="preserve">Le monde en images </w:t>
      </w:r>
      <w:r>
        <w:t>Dénaturation d’une protéine</w:t>
      </w:r>
      <w:r w:rsidR="00910BDE">
        <w:t xml:space="preserve"> </w:t>
      </w:r>
      <w:hyperlink r:id="rId29" w:history="1">
        <w:r w:rsidR="00910BDE" w:rsidRPr="00910BDE">
          <w:rPr>
            <w:rStyle w:val="Lienhypertexte"/>
          </w:rPr>
          <w:t>[site - illustration]</w:t>
        </w:r>
      </w:hyperlink>
    </w:p>
    <w:p w14:paraId="0C4C3A4D" w14:textId="1E14BC4D" w:rsidR="00910BDE" w:rsidRDefault="00910BDE" w:rsidP="00965033">
      <w:pPr>
        <w:jc w:val="both"/>
      </w:pPr>
      <w:r w:rsidRPr="00910BDE">
        <w:rPr>
          <w:b/>
          <w:bCs/>
        </w:rPr>
        <w:t>Rashid, F., Sharma, S. et Bano, B.</w:t>
      </w:r>
      <w:r w:rsidRPr="00910BDE">
        <w:t xml:space="preserve"> Comparaison de la dénaturation par le chlorhydrate de guanidine (</w:t>
      </w:r>
      <w:proofErr w:type="spellStart"/>
      <w:r w:rsidRPr="00910BDE">
        <w:t>GdnHCl</w:t>
      </w:r>
      <w:proofErr w:type="spellEnd"/>
      <w:r w:rsidRPr="00910BDE">
        <w:t xml:space="preserve">) et l'urée sur l'inactivation et le dépliement de la </w:t>
      </w:r>
      <w:proofErr w:type="spellStart"/>
      <w:r w:rsidRPr="00910BDE">
        <w:t>cystatine</w:t>
      </w:r>
      <w:proofErr w:type="spellEnd"/>
      <w:r w:rsidRPr="00910BDE">
        <w:t xml:space="preserve"> placentaire humaine (HPC). </w:t>
      </w:r>
      <w:proofErr w:type="spellStart"/>
      <w:r w:rsidRPr="00910BDE">
        <w:t>Protein</w:t>
      </w:r>
      <w:proofErr w:type="spellEnd"/>
      <w:r w:rsidRPr="00910BDE">
        <w:t xml:space="preserve"> J 24 , 283–292 (2005). </w:t>
      </w:r>
      <w:hyperlink r:id="rId30" w:history="1">
        <w:r w:rsidRPr="00910BDE">
          <w:rPr>
            <w:rStyle w:val="Lienhypertexte"/>
          </w:rPr>
          <w:t>[article scientifique]</w:t>
        </w:r>
      </w:hyperlink>
    </w:p>
    <w:p w14:paraId="47BC7ACB" w14:textId="7DEB7963" w:rsidR="00910BDE" w:rsidRDefault="00910BDE" w:rsidP="00965033">
      <w:pPr>
        <w:jc w:val="both"/>
      </w:pPr>
      <w:r w:rsidRPr="00910BDE">
        <w:rPr>
          <w:b/>
          <w:bCs/>
        </w:rPr>
        <w:t>BAKLI M</w:t>
      </w:r>
      <w:r>
        <w:rPr>
          <w:b/>
          <w:bCs/>
        </w:rPr>
        <w:t>.</w:t>
      </w:r>
      <w:r>
        <w:t xml:space="preserve"> Ingénierie des protéines </w:t>
      </w:r>
      <w:hyperlink r:id="rId31" w:history="1">
        <w:r w:rsidRPr="00910BDE">
          <w:rPr>
            <w:rStyle w:val="Lienhypertexte"/>
          </w:rPr>
          <w:t>[rapport - polycopié de cours]</w:t>
        </w:r>
      </w:hyperlink>
    </w:p>
    <w:p w14:paraId="453839A8" w14:textId="571FBE3E" w:rsidR="00910BDE" w:rsidRDefault="00910BDE" w:rsidP="00965033">
      <w:pPr>
        <w:jc w:val="both"/>
      </w:pPr>
      <w:r w:rsidRPr="00910BDE">
        <w:rPr>
          <w:b/>
          <w:bCs/>
        </w:rPr>
        <w:t>ELSAN</w:t>
      </w:r>
      <w:r>
        <w:t xml:space="preserve"> Acide urique ou urée ? </w:t>
      </w:r>
      <w:hyperlink r:id="rId32" w:anchor=":~:text=L'urée%20donne%20une%20indication,un%20infarctus%20récent%20par%20exemple." w:history="1">
        <w:r>
          <w:rPr>
            <w:rStyle w:val="Lienhypertexte"/>
          </w:rPr>
          <w:t>[site]</w:t>
        </w:r>
      </w:hyperlink>
    </w:p>
    <w:p w14:paraId="3F4418F9" w14:textId="77777777" w:rsidR="00910BDE" w:rsidRPr="00965033" w:rsidRDefault="00910BDE" w:rsidP="00965033">
      <w:pPr>
        <w:jc w:val="both"/>
      </w:pPr>
    </w:p>
    <w:p w14:paraId="62D59BFA" w14:textId="77777777" w:rsidR="00965033" w:rsidRPr="00965033" w:rsidRDefault="00965033" w:rsidP="00965033">
      <w:pPr>
        <w:jc w:val="both"/>
      </w:pPr>
    </w:p>
    <w:p w14:paraId="342F4BE1" w14:textId="77777777" w:rsidR="00965033" w:rsidRPr="00965033" w:rsidRDefault="00965033" w:rsidP="00965033">
      <w:pPr>
        <w:jc w:val="both"/>
      </w:pPr>
    </w:p>
    <w:sectPr w:rsidR="00965033" w:rsidRPr="00965033" w:rsidSect="00211E5D">
      <w:footerReference w:type="even" r:id="rId33"/>
      <w:footerReference w:type="default" r:id="rId3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1D815F" w14:textId="77777777" w:rsidR="00CF41AD" w:rsidRDefault="00CF41AD" w:rsidP="004D0ADC">
      <w:pPr>
        <w:spacing w:after="0" w:line="240" w:lineRule="auto"/>
      </w:pPr>
      <w:r>
        <w:separator/>
      </w:r>
    </w:p>
  </w:endnote>
  <w:endnote w:type="continuationSeparator" w:id="0">
    <w:p w14:paraId="0B9C3E5A" w14:textId="77777777" w:rsidR="00CF41AD" w:rsidRDefault="00CF41AD" w:rsidP="004D0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395359861"/>
      <w:docPartObj>
        <w:docPartGallery w:val="Page Numbers (Bottom of Page)"/>
        <w:docPartUnique/>
      </w:docPartObj>
    </w:sdtPr>
    <w:sdtContent>
      <w:p w14:paraId="3C7361FA" w14:textId="7A644856" w:rsidR="00211E5D" w:rsidRDefault="00211E5D" w:rsidP="00544EAB">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6CB3315" w14:textId="77777777" w:rsidR="00211E5D" w:rsidRDefault="00211E5D" w:rsidP="00211E5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1097532843"/>
      <w:docPartObj>
        <w:docPartGallery w:val="Page Numbers (Bottom of Page)"/>
        <w:docPartUnique/>
      </w:docPartObj>
    </w:sdtPr>
    <w:sdtContent>
      <w:p w14:paraId="10AA01CB" w14:textId="286176B0" w:rsidR="00211E5D" w:rsidRDefault="00211E5D" w:rsidP="00544EAB">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36846882" w14:textId="77777777" w:rsidR="00211E5D" w:rsidRDefault="00211E5D" w:rsidP="00211E5D">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C6F8FC" w14:textId="77777777" w:rsidR="00CF41AD" w:rsidRDefault="00CF41AD" w:rsidP="004D0ADC">
      <w:pPr>
        <w:spacing w:after="0" w:line="240" w:lineRule="auto"/>
      </w:pPr>
      <w:r>
        <w:separator/>
      </w:r>
    </w:p>
  </w:footnote>
  <w:footnote w:type="continuationSeparator" w:id="0">
    <w:p w14:paraId="5745A6D3" w14:textId="77777777" w:rsidR="00CF41AD" w:rsidRDefault="00CF41AD" w:rsidP="004D0ADC">
      <w:pPr>
        <w:spacing w:after="0" w:line="240" w:lineRule="auto"/>
      </w:pPr>
      <w:r>
        <w:continuationSeparator/>
      </w:r>
    </w:p>
  </w:footnote>
  <w:footnote w:id="1">
    <w:p w14:paraId="28C99D48" w14:textId="6F85DD60" w:rsidR="00F07B0E" w:rsidRDefault="00F07B0E">
      <w:pPr>
        <w:pStyle w:val="Notedebasdepage"/>
      </w:pPr>
      <w:r>
        <w:rPr>
          <w:rStyle w:val="Appelnotedebasdep"/>
        </w:rPr>
        <w:footnoteRef/>
      </w:r>
      <w:r>
        <w:t xml:space="preserve"> </w:t>
      </w:r>
      <w:hyperlink r:id="rId1" w:history="1">
        <w:r w:rsidRPr="00F07B0E">
          <w:rPr>
            <w:rStyle w:val="Lienhypertexte"/>
          </w:rPr>
          <w:t>MSD Manual</w:t>
        </w:r>
      </w:hyperlink>
    </w:p>
  </w:footnote>
  <w:footnote w:id="2">
    <w:p w14:paraId="6466F07F" w14:textId="5FA103A9" w:rsidR="004D0ADC" w:rsidRDefault="004D0ADC">
      <w:pPr>
        <w:pStyle w:val="Notedebasdepage"/>
      </w:pPr>
      <w:r>
        <w:rPr>
          <w:rStyle w:val="Appelnotedebasdep"/>
        </w:rPr>
        <w:footnoteRef/>
      </w:r>
      <w:r>
        <w:t xml:space="preserve"> </w:t>
      </w:r>
      <w:hyperlink r:id="rId2" w:anchor="sequences" w:history="1">
        <w:r w:rsidRPr="004D0ADC">
          <w:rPr>
            <w:rStyle w:val="Lienhypertexte"/>
          </w:rPr>
          <w:t>Masse molaire d'ovalbumine</w:t>
        </w:r>
      </w:hyperlink>
    </w:p>
  </w:footnote>
  <w:footnote w:id="3">
    <w:p w14:paraId="66E8B75C" w14:textId="4706C15F" w:rsidR="006E02FA" w:rsidRDefault="006E02FA">
      <w:pPr>
        <w:pStyle w:val="Notedebasdepage"/>
      </w:pPr>
      <w:r>
        <w:rPr>
          <w:rStyle w:val="Appelnotedebasdep"/>
        </w:rPr>
        <w:footnoteRef/>
      </w:r>
      <w:r>
        <w:t xml:space="preserve"> </w:t>
      </w:r>
      <w:hyperlink r:id="rId3" w:anchor="Mode_opératoire" w:history="1">
        <w:r w:rsidRPr="006E02FA">
          <w:rPr>
            <w:rStyle w:val="Lienhypertexte"/>
          </w:rPr>
          <w:t>Utilisation du réactif de Biuret</w:t>
        </w:r>
      </w:hyperlink>
    </w:p>
  </w:footnote>
  <w:footnote w:id="4">
    <w:p w14:paraId="3946D310" w14:textId="4AD46FFB" w:rsidR="006A426D" w:rsidRDefault="006A426D">
      <w:pPr>
        <w:pStyle w:val="Notedebasdepage"/>
      </w:pPr>
      <w:r>
        <w:rPr>
          <w:rStyle w:val="Appelnotedebasdep"/>
        </w:rPr>
        <w:footnoteRef/>
      </w:r>
      <w:r>
        <w:t xml:space="preserve"> </w:t>
      </w:r>
      <w:hyperlink r:id="rId4" w:history="1">
        <w:r w:rsidRPr="00B3520A">
          <w:rPr>
            <w:rStyle w:val="Lienhypertexte"/>
          </w:rPr>
          <w:t>Méthode de Biuret</w:t>
        </w:r>
      </w:hyperlink>
    </w:p>
  </w:footnote>
  <w:footnote w:id="5">
    <w:p w14:paraId="10AA8450" w14:textId="793E4593" w:rsidR="0012439D" w:rsidRDefault="0012439D">
      <w:pPr>
        <w:pStyle w:val="Notedebasdepage"/>
      </w:pPr>
      <w:r>
        <w:rPr>
          <w:rStyle w:val="Appelnotedebasdep"/>
        </w:rPr>
        <w:footnoteRef/>
      </w:r>
      <w:r>
        <w:t xml:space="preserve"> </w:t>
      </w:r>
      <w:hyperlink r:id="rId5" w:anchor=":~:text=Le%20dosage%20de%20l'urée,%2FL)%20chez%20la%20femme." w:history="1">
        <w:r w:rsidRPr="0012439D">
          <w:rPr>
            <w:rStyle w:val="Lienhypertexte"/>
          </w:rPr>
          <w:t>Urée homme lambda</w:t>
        </w:r>
      </w:hyperlink>
    </w:p>
  </w:footnote>
  <w:footnote w:id="6">
    <w:p w14:paraId="62ED7F96" w14:textId="7C428652" w:rsidR="00174B65" w:rsidRDefault="00174B65">
      <w:pPr>
        <w:pStyle w:val="Notedebasdepage"/>
      </w:pPr>
      <w:r>
        <w:rPr>
          <w:rStyle w:val="Appelnotedebasdep"/>
        </w:rPr>
        <w:footnoteRef/>
      </w:r>
      <w:r>
        <w:t xml:space="preserve"> </w:t>
      </w:r>
      <w:hyperlink r:id="rId6" w:anchor=":~:text=La%20plupart%20des%20protéines%20sont,on%20fait%20cuire%20des%20œufs." w:history="1">
        <w:r w:rsidRPr="00174B65">
          <w:rPr>
            <w:rStyle w:val="Lienhypertexte"/>
          </w:rPr>
          <w:t>Principe de dénaturation</w:t>
        </w:r>
      </w:hyperlink>
    </w:p>
  </w:footnote>
  <w:footnote w:id="7">
    <w:p w14:paraId="612C9D4E" w14:textId="254BEB22" w:rsidR="006F0CCD" w:rsidRDefault="006F0CCD">
      <w:pPr>
        <w:pStyle w:val="Notedebasdepage"/>
      </w:pPr>
      <w:r>
        <w:rPr>
          <w:rStyle w:val="Appelnotedebasdep"/>
        </w:rPr>
        <w:footnoteRef/>
      </w:r>
      <w:r>
        <w:t xml:space="preserve"> </w:t>
      </w:r>
      <w:hyperlink r:id="rId7" w:history="1">
        <w:r w:rsidR="00C47909" w:rsidRPr="00C47909">
          <w:rPr>
            <w:rStyle w:val="Lienhypertexte"/>
          </w:rPr>
          <w:t>Dénaturation totale</w:t>
        </w:r>
      </w:hyperlink>
    </w:p>
  </w:footnote>
  <w:footnote w:id="8">
    <w:p w14:paraId="1265DE88" w14:textId="3BF53AAF" w:rsidR="009D54EB" w:rsidRDefault="009D54EB">
      <w:pPr>
        <w:pStyle w:val="Notedebasdepage"/>
      </w:pPr>
      <w:r>
        <w:rPr>
          <w:rStyle w:val="Appelnotedebasdep"/>
        </w:rPr>
        <w:footnoteRef/>
      </w:r>
      <w:r>
        <w:t xml:space="preserve"> </w:t>
      </w:r>
      <w:hyperlink r:id="rId8" w:anchor=":~:text=In%20case%20of%20urea%20denaturation,of%20transition%20at%203%20M." w:history="1">
        <w:r w:rsidRPr="009D54EB">
          <w:rPr>
            <w:rStyle w:val="Lienhypertexte"/>
          </w:rPr>
          <w:t>Springer Nature</w:t>
        </w:r>
      </w:hyperlink>
    </w:p>
  </w:footnote>
  <w:footnote w:id="9">
    <w:p w14:paraId="10CF90F3" w14:textId="1A3A8A1D" w:rsidR="00122E1B" w:rsidRDefault="00122E1B">
      <w:pPr>
        <w:pStyle w:val="Notedebasdepage"/>
      </w:pPr>
      <w:r>
        <w:rPr>
          <w:rStyle w:val="Appelnotedebasdep"/>
        </w:rPr>
        <w:footnoteRef/>
      </w:r>
      <w:r>
        <w:t xml:space="preserve"> </w:t>
      </w:r>
      <w:hyperlink r:id="rId9" w:history="1">
        <w:r w:rsidRPr="009C387F">
          <w:rPr>
            <w:rStyle w:val="Lienhypertexte"/>
          </w:rPr>
          <w:t>BAKLI Mahfoud, 2019</w:t>
        </w:r>
      </w:hyperlink>
    </w:p>
  </w:footnote>
  <w:footnote w:id="10">
    <w:p w14:paraId="563FB8E4" w14:textId="14965D0B" w:rsidR="00E518D5" w:rsidRDefault="00E518D5">
      <w:pPr>
        <w:pStyle w:val="Notedebasdepage"/>
      </w:pPr>
      <w:r>
        <w:rPr>
          <w:rStyle w:val="Appelnotedebasdep"/>
        </w:rPr>
        <w:footnoteRef/>
      </w:r>
      <w:r>
        <w:t xml:space="preserve"> </w:t>
      </w:r>
      <w:hyperlink r:id="rId10" w:history="1">
        <w:r w:rsidRPr="00E518D5">
          <w:rPr>
            <w:rStyle w:val="Lienhypertexte"/>
          </w:rPr>
          <w:t>Taux d'urée moyen homme/femme</w:t>
        </w:r>
      </w:hyperlink>
    </w:p>
  </w:footnote>
  <w:footnote w:id="11">
    <w:p w14:paraId="4753A128" w14:textId="0535D968" w:rsidR="00F31FAC" w:rsidRDefault="00F31FAC">
      <w:pPr>
        <w:pStyle w:val="Notedebasdepage"/>
      </w:pPr>
      <w:r>
        <w:rPr>
          <w:rStyle w:val="Appelnotedebasdep"/>
        </w:rPr>
        <w:footnoteRef/>
      </w:r>
      <w:r>
        <w:t xml:space="preserve"> </w:t>
      </w:r>
      <w:hyperlink r:id="rId11" w:anchor=":~:text=L'urée%20donne%20une%20indication,un%20infarctus%20récent%20par%20exemple." w:history="1">
        <w:r w:rsidRPr="00F31FAC">
          <w:rPr>
            <w:rStyle w:val="Lienhypertexte"/>
          </w:rPr>
          <w:t>Elsan</w:t>
        </w:r>
      </w:hyperlink>
    </w:p>
  </w:footnote>
  <w:footnote w:id="12">
    <w:p w14:paraId="6E8D0193" w14:textId="18E7C797" w:rsidR="009C387F" w:rsidRDefault="009C387F" w:rsidP="000E64A4">
      <w:pPr>
        <w:pStyle w:val="Notedebasdepage"/>
        <w:ind w:left="708" w:hanging="708"/>
      </w:pPr>
      <w:r>
        <w:rPr>
          <w:rStyle w:val="Appelnotedebasdep"/>
        </w:rPr>
        <w:footnoteRef/>
      </w:r>
      <w:r>
        <w:t xml:space="preserve"> </w:t>
      </w:r>
      <w:hyperlink r:id="rId12" w:history="1">
        <w:r w:rsidRPr="009C387F">
          <w:rPr>
            <w:rStyle w:val="Lienhypertexte"/>
          </w:rPr>
          <w:t>BAKLI Mahfoud, 2019</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193A38"/>
    <w:multiLevelType w:val="hybridMultilevel"/>
    <w:tmpl w:val="4C8C2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157596"/>
    <w:multiLevelType w:val="hybridMultilevel"/>
    <w:tmpl w:val="81983D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12C7527"/>
    <w:multiLevelType w:val="hybridMultilevel"/>
    <w:tmpl w:val="1C3463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1AA1EAE"/>
    <w:multiLevelType w:val="hybridMultilevel"/>
    <w:tmpl w:val="CE5425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4767FB5"/>
    <w:multiLevelType w:val="hybridMultilevel"/>
    <w:tmpl w:val="F0B012DA"/>
    <w:lvl w:ilvl="0" w:tplc="5D586B32">
      <w:start w:val="22"/>
      <w:numFmt w:val="bullet"/>
      <w:lvlText w:val="-"/>
      <w:lvlJc w:val="left"/>
      <w:pPr>
        <w:ind w:left="720" w:hanging="360"/>
      </w:pPr>
      <w:rPr>
        <w:rFonts w:ascii="Arial" w:eastAsiaTheme="minorHAnsi" w:hAnsi="Arial" w:cs="Arial" w:hint="default"/>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3E74D2"/>
    <w:multiLevelType w:val="hybridMultilevel"/>
    <w:tmpl w:val="DF8A3B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7794C1A"/>
    <w:multiLevelType w:val="hybridMultilevel"/>
    <w:tmpl w:val="9C04D024"/>
    <w:lvl w:ilvl="0" w:tplc="94B08C8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6CA7174"/>
    <w:multiLevelType w:val="hybridMultilevel"/>
    <w:tmpl w:val="83141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A5155CE"/>
    <w:multiLevelType w:val="hybridMultilevel"/>
    <w:tmpl w:val="E9D068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2AD232E"/>
    <w:multiLevelType w:val="hybridMultilevel"/>
    <w:tmpl w:val="AB36BE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3B82DAC"/>
    <w:multiLevelType w:val="hybridMultilevel"/>
    <w:tmpl w:val="B8FC31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6FB3CF3"/>
    <w:multiLevelType w:val="hybridMultilevel"/>
    <w:tmpl w:val="7480AB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704286679">
    <w:abstractNumId w:val="6"/>
  </w:num>
  <w:num w:numId="2" w16cid:durableId="1810201748">
    <w:abstractNumId w:val="1"/>
  </w:num>
  <w:num w:numId="3" w16cid:durableId="462310773">
    <w:abstractNumId w:val="8"/>
  </w:num>
  <w:num w:numId="4" w16cid:durableId="1154955629">
    <w:abstractNumId w:val="7"/>
  </w:num>
  <w:num w:numId="5" w16cid:durableId="1565946997">
    <w:abstractNumId w:val="0"/>
  </w:num>
  <w:num w:numId="6" w16cid:durableId="800732816">
    <w:abstractNumId w:val="10"/>
  </w:num>
  <w:num w:numId="7" w16cid:durableId="474760070">
    <w:abstractNumId w:val="11"/>
  </w:num>
  <w:num w:numId="8" w16cid:durableId="1279600781">
    <w:abstractNumId w:val="5"/>
  </w:num>
  <w:num w:numId="9" w16cid:durableId="258024919">
    <w:abstractNumId w:val="3"/>
  </w:num>
  <w:num w:numId="10" w16cid:durableId="449906333">
    <w:abstractNumId w:val="9"/>
  </w:num>
  <w:num w:numId="11" w16cid:durableId="1830706025">
    <w:abstractNumId w:val="2"/>
  </w:num>
  <w:num w:numId="12" w16cid:durableId="6977014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384"/>
    <w:rsid w:val="000007DC"/>
    <w:rsid w:val="000067FA"/>
    <w:rsid w:val="00024976"/>
    <w:rsid w:val="00046208"/>
    <w:rsid w:val="0004638B"/>
    <w:rsid w:val="000B4465"/>
    <w:rsid w:val="000C234D"/>
    <w:rsid w:val="000C7545"/>
    <w:rsid w:val="000D0DA2"/>
    <w:rsid w:val="000D1D72"/>
    <w:rsid w:val="000D4FB2"/>
    <w:rsid w:val="000E2098"/>
    <w:rsid w:val="000E64A4"/>
    <w:rsid w:val="000E7D3D"/>
    <w:rsid w:val="00113AD4"/>
    <w:rsid w:val="00122E1B"/>
    <w:rsid w:val="0012439D"/>
    <w:rsid w:val="001248A9"/>
    <w:rsid w:val="00151299"/>
    <w:rsid w:val="00154FAB"/>
    <w:rsid w:val="0016189D"/>
    <w:rsid w:val="00170A51"/>
    <w:rsid w:val="0017321E"/>
    <w:rsid w:val="00174B65"/>
    <w:rsid w:val="00190252"/>
    <w:rsid w:val="001A34B6"/>
    <w:rsid w:val="001A7D9E"/>
    <w:rsid w:val="001B3BC4"/>
    <w:rsid w:val="001C225D"/>
    <w:rsid w:val="001E04BB"/>
    <w:rsid w:val="00211E5D"/>
    <w:rsid w:val="00245EC1"/>
    <w:rsid w:val="002813B5"/>
    <w:rsid w:val="00295403"/>
    <w:rsid w:val="002E19A7"/>
    <w:rsid w:val="002E2A18"/>
    <w:rsid w:val="002E4A1D"/>
    <w:rsid w:val="00304A2D"/>
    <w:rsid w:val="00335994"/>
    <w:rsid w:val="00377A02"/>
    <w:rsid w:val="003819FE"/>
    <w:rsid w:val="00382ED3"/>
    <w:rsid w:val="003879EE"/>
    <w:rsid w:val="00393398"/>
    <w:rsid w:val="003941B2"/>
    <w:rsid w:val="00396C09"/>
    <w:rsid w:val="003A27B9"/>
    <w:rsid w:val="003A29A0"/>
    <w:rsid w:val="003C1534"/>
    <w:rsid w:val="003C4045"/>
    <w:rsid w:val="003C6C14"/>
    <w:rsid w:val="003D1534"/>
    <w:rsid w:val="003D7182"/>
    <w:rsid w:val="003E6952"/>
    <w:rsid w:val="003F24A2"/>
    <w:rsid w:val="003F3076"/>
    <w:rsid w:val="003F7ECE"/>
    <w:rsid w:val="00437E6F"/>
    <w:rsid w:val="004742D4"/>
    <w:rsid w:val="00487E8D"/>
    <w:rsid w:val="004A43E0"/>
    <w:rsid w:val="004A598E"/>
    <w:rsid w:val="004B506F"/>
    <w:rsid w:val="004D0ADC"/>
    <w:rsid w:val="004E68F3"/>
    <w:rsid w:val="004F7419"/>
    <w:rsid w:val="00502C25"/>
    <w:rsid w:val="005267BE"/>
    <w:rsid w:val="00541D8A"/>
    <w:rsid w:val="00544E4E"/>
    <w:rsid w:val="00570A7A"/>
    <w:rsid w:val="005716BB"/>
    <w:rsid w:val="00586BED"/>
    <w:rsid w:val="005901B0"/>
    <w:rsid w:val="005A1930"/>
    <w:rsid w:val="005A1F95"/>
    <w:rsid w:val="005A2C4D"/>
    <w:rsid w:val="005B38E9"/>
    <w:rsid w:val="005B5BF3"/>
    <w:rsid w:val="005C6A55"/>
    <w:rsid w:val="005D0DA5"/>
    <w:rsid w:val="005D62D4"/>
    <w:rsid w:val="005D7589"/>
    <w:rsid w:val="005E25B7"/>
    <w:rsid w:val="005F22CF"/>
    <w:rsid w:val="00633228"/>
    <w:rsid w:val="00634FE7"/>
    <w:rsid w:val="0065021B"/>
    <w:rsid w:val="006557CC"/>
    <w:rsid w:val="00672766"/>
    <w:rsid w:val="00680728"/>
    <w:rsid w:val="006A426D"/>
    <w:rsid w:val="006E00D9"/>
    <w:rsid w:val="006E02FA"/>
    <w:rsid w:val="006E1DC2"/>
    <w:rsid w:val="006F0CCD"/>
    <w:rsid w:val="006F4A28"/>
    <w:rsid w:val="006F5B71"/>
    <w:rsid w:val="00700830"/>
    <w:rsid w:val="00711F6F"/>
    <w:rsid w:val="00736D65"/>
    <w:rsid w:val="00752C6A"/>
    <w:rsid w:val="00766137"/>
    <w:rsid w:val="007679ED"/>
    <w:rsid w:val="007A4E8A"/>
    <w:rsid w:val="007A7AAA"/>
    <w:rsid w:val="007B54EC"/>
    <w:rsid w:val="007C0F92"/>
    <w:rsid w:val="007E154E"/>
    <w:rsid w:val="008077BD"/>
    <w:rsid w:val="0082395D"/>
    <w:rsid w:val="008329D8"/>
    <w:rsid w:val="00837D74"/>
    <w:rsid w:val="008804CC"/>
    <w:rsid w:val="008A6FA6"/>
    <w:rsid w:val="008C70F7"/>
    <w:rsid w:val="008E65D1"/>
    <w:rsid w:val="008F6235"/>
    <w:rsid w:val="008F6821"/>
    <w:rsid w:val="008F69AB"/>
    <w:rsid w:val="00904EF5"/>
    <w:rsid w:val="00910BDE"/>
    <w:rsid w:val="00914762"/>
    <w:rsid w:val="0091753E"/>
    <w:rsid w:val="00930479"/>
    <w:rsid w:val="00931571"/>
    <w:rsid w:val="00937740"/>
    <w:rsid w:val="00944436"/>
    <w:rsid w:val="009560E3"/>
    <w:rsid w:val="00965033"/>
    <w:rsid w:val="009723A6"/>
    <w:rsid w:val="009A3361"/>
    <w:rsid w:val="009C387F"/>
    <w:rsid w:val="009C778E"/>
    <w:rsid w:val="009D0245"/>
    <w:rsid w:val="009D54EB"/>
    <w:rsid w:val="009D708E"/>
    <w:rsid w:val="00A04EC7"/>
    <w:rsid w:val="00A116DD"/>
    <w:rsid w:val="00A138CF"/>
    <w:rsid w:val="00A21384"/>
    <w:rsid w:val="00A27126"/>
    <w:rsid w:val="00A4391C"/>
    <w:rsid w:val="00A44F96"/>
    <w:rsid w:val="00A64779"/>
    <w:rsid w:val="00A656D2"/>
    <w:rsid w:val="00A765DC"/>
    <w:rsid w:val="00A84089"/>
    <w:rsid w:val="00A92B38"/>
    <w:rsid w:val="00AB1034"/>
    <w:rsid w:val="00AB4C85"/>
    <w:rsid w:val="00AF4157"/>
    <w:rsid w:val="00B063BD"/>
    <w:rsid w:val="00B214A4"/>
    <w:rsid w:val="00B278CB"/>
    <w:rsid w:val="00B3520A"/>
    <w:rsid w:val="00B41407"/>
    <w:rsid w:val="00B45D66"/>
    <w:rsid w:val="00B57632"/>
    <w:rsid w:val="00B969EF"/>
    <w:rsid w:val="00BA1457"/>
    <w:rsid w:val="00BD3FD0"/>
    <w:rsid w:val="00BD5DC3"/>
    <w:rsid w:val="00BE6B25"/>
    <w:rsid w:val="00BF75BC"/>
    <w:rsid w:val="00C237FE"/>
    <w:rsid w:val="00C26120"/>
    <w:rsid w:val="00C43014"/>
    <w:rsid w:val="00C46981"/>
    <w:rsid w:val="00C47909"/>
    <w:rsid w:val="00C53C96"/>
    <w:rsid w:val="00C65268"/>
    <w:rsid w:val="00C93CA5"/>
    <w:rsid w:val="00CB2EB7"/>
    <w:rsid w:val="00CB3DE0"/>
    <w:rsid w:val="00CB5CBC"/>
    <w:rsid w:val="00CB798C"/>
    <w:rsid w:val="00CC327E"/>
    <w:rsid w:val="00CE2DF8"/>
    <w:rsid w:val="00CF41AD"/>
    <w:rsid w:val="00D14872"/>
    <w:rsid w:val="00D30549"/>
    <w:rsid w:val="00D34786"/>
    <w:rsid w:val="00D4436B"/>
    <w:rsid w:val="00D570D5"/>
    <w:rsid w:val="00D706C5"/>
    <w:rsid w:val="00D74F0E"/>
    <w:rsid w:val="00D91D5E"/>
    <w:rsid w:val="00D936D1"/>
    <w:rsid w:val="00D97A9A"/>
    <w:rsid w:val="00DC2F32"/>
    <w:rsid w:val="00DC6178"/>
    <w:rsid w:val="00DC7731"/>
    <w:rsid w:val="00DE066F"/>
    <w:rsid w:val="00DE16F3"/>
    <w:rsid w:val="00DE1920"/>
    <w:rsid w:val="00E02CDF"/>
    <w:rsid w:val="00E0459C"/>
    <w:rsid w:val="00E11E51"/>
    <w:rsid w:val="00E16629"/>
    <w:rsid w:val="00E34A77"/>
    <w:rsid w:val="00E34B07"/>
    <w:rsid w:val="00E4301D"/>
    <w:rsid w:val="00E518D5"/>
    <w:rsid w:val="00E529CC"/>
    <w:rsid w:val="00E7002E"/>
    <w:rsid w:val="00ED3CBA"/>
    <w:rsid w:val="00EF08A5"/>
    <w:rsid w:val="00F07B0E"/>
    <w:rsid w:val="00F118FB"/>
    <w:rsid w:val="00F2265A"/>
    <w:rsid w:val="00F24D6D"/>
    <w:rsid w:val="00F26E55"/>
    <w:rsid w:val="00F31FAC"/>
    <w:rsid w:val="00F344A3"/>
    <w:rsid w:val="00F4431B"/>
    <w:rsid w:val="00F60FAC"/>
    <w:rsid w:val="00F730AA"/>
    <w:rsid w:val="00F97234"/>
    <w:rsid w:val="00F97322"/>
    <w:rsid w:val="00FE5F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EB59E8"/>
  <w15:chartTrackingRefBased/>
  <w15:docId w15:val="{488EDD41-15E2-1249-8356-3BC859DF7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213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A213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A21384"/>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unhideWhenUsed/>
    <w:qFormat/>
    <w:rsid w:val="00A21384"/>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21384"/>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2138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2138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2138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2138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21384"/>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A21384"/>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A21384"/>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rsid w:val="00A21384"/>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21384"/>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2138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2138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2138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21384"/>
    <w:rPr>
      <w:rFonts w:eastAsiaTheme="majorEastAsia" w:cstheme="majorBidi"/>
      <w:color w:val="272727" w:themeColor="text1" w:themeTint="D8"/>
    </w:rPr>
  </w:style>
  <w:style w:type="paragraph" w:styleId="Titre">
    <w:name w:val="Title"/>
    <w:basedOn w:val="Normal"/>
    <w:next w:val="Normal"/>
    <w:link w:val="TitreCar"/>
    <w:uiPriority w:val="10"/>
    <w:qFormat/>
    <w:rsid w:val="00A213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2138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2138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2138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21384"/>
    <w:pPr>
      <w:spacing w:before="160"/>
      <w:jc w:val="center"/>
    </w:pPr>
    <w:rPr>
      <w:i/>
      <w:iCs/>
      <w:color w:val="404040" w:themeColor="text1" w:themeTint="BF"/>
    </w:rPr>
  </w:style>
  <w:style w:type="character" w:customStyle="1" w:styleId="CitationCar">
    <w:name w:val="Citation Car"/>
    <w:basedOn w:val="Policepardfaut"/>
    <w:link w:val="Citation"/>
    <w:uiPriority w:val="29"/>
    <w:rsid w:val="00A21384"/>
    <w:rPr>
      <w:i/>
      <w:iCs/>
      <w:color w:val="404040" w:themeColor="text1" w:themeTint="BF"/>
    </w:rPr>
  </w:style>
  <w:style w:type="paragraph" w:styleId="Paragraphedeliste">
    <w:name w:val="List Paragraph"/>
    <w:basedOn w:val="Normal"/>
    <w:uiPriority w:val="34"/>
    <w:qFormat/>
    <w:rsid w:val="00A21384"/>
    <w:pPr>
      <w:ind w:left="720"/>
      <w:contextualSpacing/>
    </w:pPr>
  </w:style>
  <w:style w:type="character" w:styleId="Accentuationintense">
    <w:name w:val="Intense Emphasis"/>
    <w:basedOn w:val="Policepardfaut"/>
    <w:uiPriority w:val="21"/>
    <w:qFormat/>
    <w:rsid w:val="00A21384"/>
    <w:rPr>
      <w:i/>
      <w:iCs/>
      <w:color w:val="0F4761" w:themeColor="accent1" w:themeShade="BF"/>
    </w:rPr>
  </w:style>
  <w:style w:type="paragraph" w:styleId="Citationintense">
    <w:name w:val="Intense Quote"/>
    <w:basedOn w:val="Normal"/>
    <w:next w:val="Normal"/>
    <w:link w:val="CitationintenseCar"/>
    <w:uiPriority w:val="30"/>
    <w:qFormat/>
    <w:rsid w:val="00A213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21384"/>
    <w:rPr>
      <w:i/>
      <w:iCs/>
      <w:color w:val="0F4761" w:themeColor="accent1" w:themeShade="BF"/>
    </w:rPr>
  </w:style>
  <w:style w:type="character" w:styleId="Rfrenceintense">
    <w:name w:val="Intense Reference"/>
    <w:basedOn w:val="Policepardfaut"/>
    <w:uiPriority w:val="32"/>
    <w:qFormat/>
    <w:rsid w:val="00A21384"/>
    <w:rPr>
      <w:b/>
      <w:bCs/>
      <w:smallCaps/>
      <w:color w:val="0F4761" w:themeColor="accent1" w:themeShade="BF"/>
      <w:spacing w:val="5"/>
    </w:rPr>
  </w:style>
  <w:style w:type="table" w:styleId="Grilledutableau">
    <w:name w:val="Table Grid"/>
    <w:basedOn w:val="TableauNormal"/>
    <w:uiPriority w:val="39"/>
    <w:rsid w:val="003F2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4D0AD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D0ADC"/>
    <w:rPr>
      <w:sz w:val="20"/>
      <w:szCs w:val="20"/>
    </w:rPr>
  </w:style>
  <w:style w:type="character" w:styleId="Appelnotedebasdep">
    <w:name w:val="footnote reference"/>
    <w:basedOn w:val="Policepardfaut"/>
    <w:uiPriority w:val="99"/>
    <w:semiHidden/>
    <w:unhideWhenUsed/>
    <w:rsid w:val="004D0ADC"/>
    <w:rPr>
      <w:vertAlign w:val="superscript"/>
    </w:rPr>
  </w:style>
  <w:style w:type="character" w:styleId="Lienhypertexte">
    <w:name w:val="Hyperlink"/>
    <w:basedOn w:val="Policepardfaut"/>
    <w:uiPriority w:val="99"/>
    <w:unhideWhenUsed/>
    <w:rsid w:val="004D0ADC"/>
    <w:rPr>
      <w:color w:val="467886" w:themeColor="hyperlink"/>
      <w:u w:val="single"/>
    </w:rPr>
  </w:style>
  <w:style w:type="character" w:styleId="Mentionnonrsolue">
    <w:name w:val="Unresolved Mention"/>
    <w:basedOn w:val="Policepardfaut"/>
    <w:uiPriority w:val="99"/>
    <w:semiHidden/>
    <w:unhideWhenUsed/>
    <w:rsid w:val="004D0ADC"/>
    <w:rPr>
      <w:color w:val="605E5C"/>
      <w:shd w:val="clear" w:color="auto" w:fill="E1DFDD"/>
    </w:rPr>
  </w:style>
  <w:style w:type="character" w:styleId="Textedelespacerserv">
    <w:name w:val="Placeholder Text"/>
    <w:basedOn w:val="Policepardfaut"/>
    <w:uiPriority w:val="99"/>
    <w:semiHidden/>
    <w:rsid w:val="0012439D"/>
    <w:rPr>
      <w:color w:val="666666"/>
    </w:rPr>
  </w:style>
  <w:style w:type="paragraph" w:styleId="En-ttedetabledesmatires">
    <w:name w:val="TOC Heading"/>
    <w:basedOn w:val="Titre1"/>
    <w:next w:val="Normal"/>
    <w:uiPriority w:val="39"/>
    <w:unhideWhenUsed/>
    <w:qFormat/>
    <w:rsid w:val="00F97322"/>
    <w:pPr>
      <w:spacing w:before="480" w:after="0" w:line="276" w:lineRule="auto"/>
      <w:outlineLvl w:val="9"/>
    </w:pPr>
    <w:rPr>
      <w:b/>
      <w:bCs/>
      <w:kern w:val="0"/>
      <w:sz w:val="28"/>
      <w:szCs w:val="28"/>
      <w:lang w:eastAsia="fr-FR"/>
      <w14:ligatures w14:val="none"/>
    </w:rPr>
  </w:style>
  <w:style w:type="paragraph" w:styleId="TM1">
    <w:name w:val="toc 1"/>
    <w:basedOn w:val="Normal"/>
    <w:next w:val="Normal"/>
    <w:autoRedefine/>
    <w:uiPriority w:val="39"/>
    <w:unhideWhenUsed/>
    <w:rsid w:val="00F97322"/>
    <w:pPr>
      <w:spacing w:before="120" w:after="0"/>
    </w:pPr>
    <w:rPr>
      <w:b/>
      <w:bCs/>
      <w:i/>
      <w:iCs/>
    </w:rPr>
  </w:style>
  <w:style w:type="paragraph" w:styleId="TM2">
    <w:name w:val="toc 2"/>
    <w:basedOn w:val="Normal"/>
    <w:next w:val="Normal"/>
    <w:autoRedefine/>
    <w:uiPriority w:val="39"/>
    <w:unhideWhenUsed/>
    <w:rsid w:val="00F97322"/>
    <w:pPr>
      <w:spacing w:before="120" w:after="0"/>
      <w:ind w:left="240"/>
    </w:pPr>
    <w:rPr>
      <w:b/>
      <w:bCs/>
      <w:sz w:val="22"/>
      <w:szCs w:val="22"/>
    </w:rPr>
  </w:style>
  <w:style w:type="paragraph" w:styleId="TM3">
    <w:name w:val="toc 3"/>
    <w:basedOn w:val="Normal"/>
    <w:next w:val="Normal"/>
    <w:autoRedefine/>
    <w:uiPriority w:val="39"/>
    <w:unhideWhenUsed/>
    <w:rsid w:val="00F97322"/>
    <w:pPr>
      <w:spacing w:after="0"/>
      <w:ind w:left="480"/>
    </w:pPr>
    <w:rPr>
      <w:sz w:val="20"/>
      <w:szCs w:val="20"/>
    </w:rPr>
  </w:style>
  <w:style w:type="paragraph" w:styleId="TM4">
    <w:name w:val="toc 4"/>
    <w:basedOn w:val="Normal"/>
    <w:next w:val="Normal"/>
    <w:autoRedefine/>
    <w:uiPriority w:val="39"/>
    <w:unhideWhenUsed/>
    <w:rsid w:val="00F97322"/>
    <w:pPr>
      <w:spacing w:after="0"/>
      <w:ind w:left="720"/>
    </w:pPr>
    <w:rPr>
      <w:sz w:val="20"/>
      <w:szCs w:val="20"/>
    </w:rPr>
  </w:style>
  <w:style w:type="paragraph" w:styleId="TM5">
    <w:name w:val="toc 5"/>
    <w:basedOn w:val="Normal"/>
    <w:next w:val="Normal"/>
    <w:autoRedefine/>
    <w:uiPriority w:val="39"/>
    <w:semiHidden/>
    <w:unhideWhenUsed/>
    <w:rsid w:val="00F97322"/>
    <w:pPr>
      <w:spacing w:after="0"/>
      <w:ind w:left="960"/>
    </w:pPr>
    <w:rPr>
      <w:sz w:val="20"/>
      <w:szCs w:val="20"/>
    </w:rPr>
  </w:style>
  <w:style w:type="paragraph" w:styleId="TM6">
    <w:name w:val="toc 6"/>
    <w:basedOn w:val="Normal"/>
    <w:next w:val="Normal"/>
    <w:autoRedefine/>
    <w:uiPriority w:val="39"/>
    <w:semiHidden/>
    <w:unhideWhenUsed/>
    <w:rsid w:val="00F97322"/>
    <w:pPr>
      <w:spacing w:after="0"/>
      <w:ind w:left="1200"/>
    </w:pPr>
    <w:rPr>
      <w:sz w:val="20"/>
      <w:szCs w:val="20"/>
    </w:rPr>
  </w:style>
  <w:style w:type="paragraph" w:styleId="TM7">
    <w:name w:val="toc 7"/>
    <w:basedOn w:val="Normal"/>
    <w:next w:val="Normal"/>
    <w:autoRedefine/>
    <w:uiPriority w:val="39"/>
    <w:semiHidden/>
    <w:unhideWhenUsed/>
    <w:rsid w:val="00F97322"/>
    <w:pPr>
      <w:spacing w:after="0"/>
      <w:ind w:left="1440"/>
    </w:pPr>
    <w:rPr>
      <w:sz w:val="20"/>
      <w:szCs w:val="20"/>
    </w:rPr>
  </w:style>
  <w:style w:type="paragraph" w:styleId="TM8">
    <w:name w:val="toc 8"/>
    <w:basedOn w:val="Normal"/>
    <w:next w:val="Normal"/>
    <w:autoRedefine/>
    <w:uiPriority w:val="39"/>
    <w:semiHidden/>
    <w:unhideWhenUsed/>
    <w:rsid w:val="00F97322"/>
    <w:pPr>
      <w:spacing w:after="0"/>
      <w:ind w:left="1680"/>
    </w:pPr>
    <w:rPr>
      <w:sz w:val="20"/>
      <w:szCs w:val="20"/>
    </w:rPr>
  </w:style>
  <w:style w:type="paragraph" w:styleId="TM9">
    <w:name w:val="toc 9"/>
    <w:basedOn w:val="Normal"/>
    <w:next w:val="Normal"/>
    <w:autoRedefine/>
    <w:uiPriority w:val="39"/>
    <w:semiHidden/>
    <w:unhideWhenUsed/>
    <w:rsid w:val="00F97322"/>
    <w:pPr>
      <w:spacing w:after="0"/>
      <w:ind w:left="1920"/>
    </w:pPr>
    <w:rPr>
      <w:sz w:val="20"/>
      <w:szCs w:val="20"/>
    </w:rPr>
  </w:style>
  <w:style w:type="paragraph" w:styleId="Rvision">
    <w:name w:val="Revision"/>
    <w:hidden/>
    <w:uiPriority w:val="99"/>
    <w:semiHidden/>
    <w:rsid w:val="00A116DD"/>
    <w:pPr>
      <w:spacing w:after="0" w:line="240" w:lineRule="auto"/>
    </w:pPr>
  </w:style>
  <w:style w:type="character" w:styleId="Marquedecommentaire">
    <w:name w:val="annotation reference"/>
    <w:basedOn w:val="Policepardfaut"/>
    <w:uiPriority w:val="99"/>
    <w:semiHidden/>
    <w:unhideWhenUsed/>
    <w:rsid w:val="00A116DD"/>
    <w:rPr>
      <w:sz w:val="16"/>
      <w:szCs w:val="16"/>
    </w:rPr>
  </w:style>
  <w:style w:type="paragraph" w:styleId="Commentaire">
    <w:name w:val="annotation text"/>
    <w:basedOn w:val="Normal"/>
    <w:link w:val="CommentaireCar"/>
    <w:uiPriority w:val="99"/>
    <w:unhideWhenUsed/>
    <w:rsid w:val="00A116DD"/>
    <w:pPr>
      <w:spacing w:line="240" w:lineRule="auto"/>
    </w:pPr>
    <w:rPr>
      <w:sz w:val="20"/>
      <w:szCs w:val="20"/>
    </w:rPr>
  </w:style>
  <w:style w:type="character" w:customStyle="1" w:styleId="CommentaireCar">
    <w:name w:val="Commentaire Car"/>
    <w:basedOn w:val="Policepardfaut"/>
    <w:link w:val="Commentaire"/>
    <w:uiPriority w:val="99"/>
    <w:rsid w:val="00A116DD"/>
    <w:rPr>
      <w:sz w:val="20"/>
      <w:szCs w:val="20"/>
    </w:rPr>
  </w:style>
  <w:style w:type="paragraph" w:styleId="Objetducommentaire">
    <w:name w:val="annotation subject"/>
    <w:basedOn w:val="Commentaire"/>
    <w:next w:val="Commentaire"/>
    <w:link w:val="ObjetducommentaireCar"/>
    <w:uiPriority w:val="99"/>
    <w:semiHidden/>
    <w:unhideWhenUsed/>
    <w:rsid w:val="00A116DD"/>
    <w:rPr>
      <w:b/>
      <w:bCs/>
    </w:rPr>
  </w:style>
  <w:style w:type="character" w:customStyle="1" w:styleId="ObjetducommentaireCar">
    <w:name w:val="Objet du commentaire Car"/>
    <w:basedOn w:val="CommentaireCar"/>
    <w:link w:val="Objetducommentaire"/>
    <w:uiPriority w:val="99"/>
    <w:semiHidden/>
    <w:rsid w:val="00A116DD"/>
    <w:rPr>
      <w:b/>
      <w:bCs/>
      <w:sz w:val="20"/>
      <w:szCs w:val="20"/>
    </w:rPr>
  </w:style>
  <w:style w:type="character" w:styleId="Lienhypertextesuivivisit">
    <w:name w:val="FollowedHyperlink"/>
    <w:basedOn w:val="Policepardfaut"/>
    <w:uiPriority w:val="99"/>
    <w:semiHidden/>
    <w:unhideWhenUsed/>
    <w:rsid w:val="00570A7A"/>
    <w:rPr>
      <w:color w:val="96607D" w:themeColor="followedHyperlink"/>
      <w:u w:val="single"/>
    </w:rPr>
  </w:style>
  <w:style w:type="table" w:styleId="Tableausimple1">
    <w:name w:val="Plain Table 1"/>
    <w:basedOn w:val="TableauNormal"/>
    <w:uiPriority w:val="41"/>
    <w:rsid w:val="00AB4C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ieddepage">
    <w:name w:val="footer"/>
    <w:basedOn w:val="Normal"/>
    <w:link w:val="PieddepageCar"/>
    <w:uiPriority w:val="99"/>
    <w:unhideWhenUsed/>
    <w:rsid w:val="00211E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11E5D"/>
  </w:style>
  <w:style w:type="character" w:styleId="Numrodepage">
    <w:name w:val="page number"/>
    <w:basedOn w:val="Policepardfaut"/>
    <w:uiPriority w:val="99"/>
    <w:semiHidden/>
    <w:unhideWhenUsed/>
    <w:rsid w:val="00211E5D"/>
  </w:style>
  <w:style w:type="character" w:customStyle="1" w:styleId="apple-converted-space">
    <w:name w:val="apple-converted-space"/>
    <w:basedOn w:val="Policepardfaut"/>
    <w:rsid w:val="00910B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3525618">
      <w:bodyDiv w:val="1"/>
      <w:marLeft w:val="0"/>
      <w:marRight w:val="0"/>
      <w:marTop w:val="0"/>
      <w:marBottom w:val="0"/>
      <w:divBdr>
        <w:top w:val="none" w:sz="0" w:space="0" w:color="auto"/>
        <w:left w:val="none" w:sz="0" w:space="0" w:color="auto"/>
        <w:bottom w:val="none" w:sz="0" w:space="0" w:color="auto"/>
        <w:right w:val="none" w:sz="0" w:space="0" w:color="auto"/>
      </w:divBdr>
    </w:div>
    <w:div w:id="2053843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8" Type="http://schemas.openxmlformats.org/officeDocument/2006/relationships/chart" Target="charts/chart1.xml"/><Relationship Id="rId26" Type="http://schemas.openxmlformats.org/officeDocument/2006/relationships/hyperlink" Target="https://fr.wikipedia.org/wiki/M&#233;thode_du_biuret"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2.xml"/><Relationship Id="rId7" Type="http://schemas.openxmlformats.org/officeDocument/2006/relationships/endnotes" Target="endnotes.xml"/><Relationship Id="rId17" Type="http://schemas.openxmlformats.org/officeDocument/2006/relationships/image" Target="media/image1.png"/><Relationship Id="rId25" Type="http://schemas.openxmlformats.org/officeDocument/2006/relationships/hyperlink" Target="https://www.uniprot.org/uniprotkb/P01012/entry"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3.png"/><Relationship Id="rId29" Type="http://schemas.openxmlformats.org/officeDocument/2006/relationships/hyperlink" Target="https://monde.ccdmd.qc.ca/ressource/?id=54265&amp;demande=desc"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https://www.msdmanuals.com/fr/accueil/troubles-digestifs/malabsorption/intol&#233;rance-au-lactose" TargetMode="External"/><Relationship Id="rId32" Type="http://schemas.openxmlformats.org/officeDocument/2006/relationships/hyperlink" Target="https://www.elsan.care/fr/pathologie-et-traitement/biologie-medicale/acide-urique-trois-differences-avec-uree" TargetMode="External"/><Relationship Id="rId5"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hyperlink" Target="https://fr.wikipedia.org/wiki/D&#233;naturation" TargetMode="External"/><Relationship Id="rId36" Type="http://schemas.openxmlformats.org/officeDocument/2006/relationships/theme" Target="theme/theme1.xml"/><Relationship Id="rId19" Type="http://schemas.openxmlformats.org/officeDocument/2006/relationships/image" Target="media/image2.jpg"/><Relationship Id="rId31" Type="http://schemas.openxmlformats.org/officeDocument/2006/relationships/hyperlink" Target="https://dspace.univ-temouchent.edu.dz/bitstream/123456789/329/1/Polycopi&#233;%20Cours%20Ing&#233;nierie%20des%20prot&#233;ines%20M.BAKLI%20Mahfoud.pdf" TargetMode="External"/><Relationship Id="rId4" Type="http://schemas.openxmlformats.org/officeDocument/2006/relationships/settings" Target="settings.xml"/><Relationship Id="rId22" Type="http://schemas.openxmlformats.org/officeDocument/2006/relationships/image" Target="media/image6.png"/><Relationship Id="rId27" Type="http://schemas.openxmlformats.org/officeDocument/2006/relationships/hyperlink" Target="https://www.qare.fr/sante/prise-de-sang/uree-elevee/" TargetMode="External"/><Relationship Id="rId30" Type="http://schemas.openxmlformats.org/officeDocument/2006/relationships/hyperlink" Target="https://doi.org/10.1007/s10930-005-6749-5"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link-springer-com.translate.goog/article/10.1007/s10930-005-6749-5?error=cookies_not_supported&amp;code=2a63f32a-bc65-415f-a8bc-4e5de694e22c&amp;_x_tr_sl=en&amp;_x_tr_tl=fr&amp;_x_tr_hl=fr&amp;_x_tr_pto=rq" TargetMode="External"/><Relationship Id="rId3" Type="http://schemas.openxmlformats.org/officeDocument/2006/relationships/hyperlink" Target="https://fr.wikipedia.org/wiki/M&#233;thode_du_biuret" TargetMode="External"/><Relationship Id="rId7" Type="http://schemas.openxmlformats.org/officeDocument/2006/relationships/hyperlink" Target="https://monde.ccdmd.qc.ca/ressource/?id=54265&amp;demande=desc" TargetMode="External"/><Relationship Id="rId12" Type="http://schemas.openxmlformats.org/officeDocument/2006/relationships/hyperlink" Target="https://dspace.univ-temouchent.edu.dz/bitstream/123456789/329/1/Polycopi&#233;%20Cours%20Ing&#233;nierie%20des%20prot&#233;ines%20M.BAKLI%20Mahfoud.pdf" TargetMode="External"/><Relationship Id="rId2" Type="http://schemas.openxmlformats.org/officeDocument/2006/relationships/hyperlink" Target="https://www.uniprot.org/uniprotkb/P01012/entry" TargetMode="External"/><Relationship Id="rId1" Type="http://schemas.openxmlformats.org/officeDocument/2006/relationships/hyperlink" Target="https://www.msdmanuals.com/fr/accueil/troubles-digestifs/malabsorption/intol&#233;rance-au-lactose" TargetMode="External"/><Relationship Id="rId6" Type="http://schemas.openxmlformats.org/officeDocument/2006/relationships/hyperlink" Target="https://fr.wikipedia.org/wiki/D&#233;naturation" TargetMode="External"/><Relationship Id="rId11" Type="http://schemas.openxmlformats.org/officeDocument/2006/relationships/hyperlink" Target="https://www.elsan.care/fr/pathologie-et-traitement/biologie-medicale/acide-urique-trois-differences-avec-uree" TargetMode="External"/><Relationship Id="rId5" Type="http://schemas.openxmlformats.org/officeDocument/2006/relationships/hyperlink" Target="https://www.qare.fr/sante/prise-de-sang/uree-elevee/" TargetMode="External"/><Relationship Id="rId10" Type="http://schemas.openxmlformats.org/officeDocument/2006/relationships/hyperlink" Target="https://www.qare.fr/sante/prise-de-sang/uree-elevee/" TargetMode="External"/><Relationship Id="rId4" Type="http://schemas.openxmlformats.org/officeDocument/2006/relationships/hyperlink" Target="https://fr.wikipedia.org/wiki/M&#233;thode_du_biuret" TargetMode="External"/><Relationship Id="rId9" Type="http://schemas.openxmlformats.org/officeDocument/2006/relationships/hyperlink" Target="https://dspace.univ-temouchent.edu.dz/bitstream/123456789/329/1/Polycopi&#233;%20Cours%20Ing&#233;nierie%20des%20prot&#233;ines%20M.BAKLI%20Mahfoud.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user/Documents/Ecole/Pierre-Ange/Term/Chimie%20/I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sng" strike="noStrike" kern="1200" spc="0" baseline="0">
                <a:solidFill>
                  <a:schemeClr val="tx1">
                    <a:lumMod val="65000"/>
                    <a:lumOff val="35000"/>
                  </a:schemeClr>
                </a:solidFill>
                <a:latin typeface="+mn-lt"/>
                <a:ea typeface="+mn-ea"/>
                <a:cs typeface="+mn-cs"/>
              </a:defRPr>
            </a:pPr>
            <a:r>
              <a:rPr lang="fr-FR" sz="1600" b="1" u="sng"/>
              <a:t>Courbe d'étalonnage</a:t>
            </a:r>
            <a:r>
              <a:rPr lang="fr-FR" sz="1600" b="1" u="sng" baseline="0"/>
              <a:t> </a:t>
            </a:r>
            <a:endParaRPr lang="fr-FR" sz="1600" b="1" u="sng"/>
          </a:p>
        </c:rich>
      </c:tx>
      <c:overlay val="0"/>
      <c:spPr>
        <a:noFill/>
        <a:ln>
          <a:noFill/>
        </a:ln>
        <a:effectLst/>
      </c:spPr>
      <c:txPr>
        <a:bodyPr rot="0" spcFirstLastPara="1" vertOverflow="ellipsis" vert="horz" wrap="square" anchor="ctr" anchorCtr="1"/>
        <a:lstStyle/>
        <a:p>
          <a:pPr>
            <a:defRPr sz="1600" b="1" i="0" u="sng"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Feuil6!$B$1</c:f>
              <c:strCache>
                <c:ptCount val="1"/>
                <c:pt idx="0">
                  <c:v>Absorbance</c:v>
                </c:pt>
              </c:strCache>
            </c:strRef>
          </c:tx>
          <c:spPr>
            <a:ln w="25400" cap="rnd">
              <a:noFill/>
              <a:round/>
            </a:ln>
            <a:effectLst/>
          </c:spPr>
          <c:marker>
            <c:symbol val="circle"/>
            <c:size val="5"/>
            <c:spPr>
              <a:solidFill>
                <a:schemeClr val="accent1"/>
              </a:solidFill>
              <a:ln w="9525">
                <a:solidFill>
                  <a:schemeClr val="accent1"/>
                </a:solidFill>
              </a:ln>
              <a:effectLst/>
            </c:spPr>
          </c:marker>
          <c:xVal>
            <c:numRef>
              <c:f>Feuil6!$A$2:$A$5</c:f>
              <c:numCache>
                <c:formatCode>General</c:formatCode>
                <c:ptCount val="4"/>
                <c:pt idx="0">
                  <c:v>0</c:v>
                </c:pt>
                <c:pt idx="1">
                  <c:v>6.0000000000000001E-3</c:v>
                </c:pt>
                <c:pt idx="2">
                  <c:v>1.0999999999999999E-2</c:v>
                </c:pt>
                <c:pt idx="3">
                  <c:v>2.3E-2</c:v>
                </c:pt>
              </c:numCache>
            </c:numRef>
          </c:xVal>
          <c:yVal>
            <c:numRef>
              <c:f>Feuil6!$B$2:$B$5</c:f>
              <c:numCache>
                <c:formatCode>General</c:formatCode>
                <c:ptCount val="4"/>
                <c:pt idx="0">
                  <c:v>0</c:v>
                </c:pt>
                <c:pt idx="1">
                  <c:v>0.69</c:v>
                </c:pt>
                <c:pt idx="2">
                  <c:v>0.71</c:v>
                </c:pt>
                <c:pt idx="3">
                  <c:v>0.82</c:v>
                </c:pt>
              </c:numCache>
            </c:numRef>
          </c:yVal>
          <c:smooth val="0"/>
          <c:extLst>
            <c:ext xmlns:c16="http://schemas.microsoft.com/office/drawing/2014/chart" uri="{C3380CC4-5D6E-409C-BE32-E72D297353CC}">
              <c16:uniqueId val="{00000000-05A8-734C-8BEF-52095206D5B2}"/>
            </c:ext>
          </c:extLst>
        </c:ser>
        <c:ser>
          <c:idx val="1"/>
          <c:order val="1"/>
          <c:tx>
            <c:strRef>
              <c:f>Feuil6!$C$1</c:f>
              <c:strCache>
                <c:ptCount val="1"/>
                <c:pt idx="0">
                  <c:v>Droite d'étalonnage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Feuil6!$A$2:$A$5</c:f>
              <c:numCache>
                <c:formatCode>General</c:formatCode>
                <c:ptCount val="4"/>
                <c:pt idx="0">
                  <c:v>0</c:v>
                </c:pt>
                <c:pt idx="1">
                  <c:v>6.0000000000000001E-3</c:v>
                </c:pt>
                <c:pt idx="2">
                  <c:v>1.0999999999999999E-2</c:v>
                </c:pt>
                <c:pt idx="3">
                  <c:v>2.3E-2</c:v>
                </c:pt>
              </c:numCache>
            </c:numRef>
          </c:xVal>
          <c:yVal>
            <c:numRef>
              <c:f>Feuil6!$C$2:$C$5</c:f>
              <c:numCache>
                <c:formatCode>General</c:formatCode>
                <c:ptCount val="4"/>
                <c:pt idx="0">
                  <c:v>0</c:v>
                </c:pt>
                <c:pt idx="1">
                  <c:v>0.69</c:v>
                </c:pt>
                <c:pt idx="2">
                  <c:v>1.2649999999999997</c:v>
                </c:pt>
                <c:pt idx="3">
                  <c:v>2.6449999999999996</c:v>
                </c:pt>
              </c:numCache>
            </c:numRef>
          </c:yVal>
          <c:smooth val="0"/>
          <c:extLst>
            <c:ext xmlns:c16="http://schemas.microsoft.com/office/drawing/2014/chart" uri="{C3380CC4-5D6E-409C-BE32-E72D297353CC}">
              <c16:uniqueId val="{00000001-05A8-734C-8BEF-52095206D5B2}"/>
            </c:ext>
          </c:extLst>
        </c:ser>
        <c:dLbls>
          <c:showLegendKey val="0"/>
          <c:showVal val="0"/>
          <c:showCatName val="0"/>
          <c:showSerName val="0"/>
          <c:showPercent val="0"/>
          <c:showBubbleSize val="0"/>
        </c:dLbls>
        <c:axId val="195749007"/>
        <c:axId val="195604991"/>
      </c:scatterChart>
      <c:valAx>
        <c:axId val="19574900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fr-FR" sz="1400"/>
                  <a:t>Concentration (mmol/L)</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crossAx val="195604991"/>
        <c:crosses val="autoZero"/>
        <c:crossBetween val="midCat"/>
      </c:valAx>
      <c:valAx>
        <c:axId val="1956049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fr-FR" sz="1400"/>
                  <a:t>Absorbance</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crossAx val="19574900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3-09T15:23:52.259"/>
    </inkml:context>
    <inkml:brush xml:id="br0">
      <inkml:brushProperty name="width" value="0.2" units="cm"/>
      <inkml:brushProperty name="height" value="0.4" units="cm"/>
      <inkml:brushProperty name="color" value="#E6E6E6"/>
      <inkml:brushProperty name="tip" value="rectangle"/>
      <inkml:brushProperty name="rasterOp" value="maskPen"/>
    </inkml:brush>
  </inkml:definitions>
  <inkml:trace contextRef="#ctx0" brushRef="#br0">0 1,'0'0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8B3E4-EF30-AE43-BD4F-5DC3E93DF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5030</Words>
  <Characters>27666</Characters>
  <Application>Microsoft Office Word</Application>
  <DocSecurity>0</DocSecurity>
  <Lines>230</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Pierre-Ange DELBARY ROUILLE</dc:creator>
  <cp:keywords/>
  <dc:description/>
  <cp:lastModifiedBy>User</cp:lastModifiedBy>
  <cp:revision>3</cp:revision>
  <cp:lastPrinted>2025-04-03T21:04:00Z</cp:lastPrinted>
  <dcterms:created xsi:type="dcterms:W3CDTF">2025-04-03T21:04:00Z</dcterms:created>
  <dcterms:modified xsi:type="dcterms:W3CDTF">2025-04-03T21:05:00Z</dcterms:modified>
</cp:coreProperties>
</file>