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FC8AEC8" w14:textId="5C04A28B" w:rsidR="00FB0AD6" w:rsidRPr="005F51F6" w:rsidRDefault="00FB0AD6">
      <w:pPr>
        <w:spacing w:line="278" w:lineRule="auto"/>
        <w:rPr>
          <w:rFonts w:ascii="Arial" w:hAnsi="Arial" w:cs="Arial"/>
          <w:b/>
          <w:bCs/>
        </w:rPr>
      </w:pPr>
      <w:r w:rsidRPr="005F51F6">
        <w:rPr>
          <w:rFonts w:ascii="Arial" w:hAnsi="Arial" w:cs="Arial"/>
          <w:noProof/>
        </w:rPr>
        <mc:AlternateContent>
          <mc:Choice Requires="wps">
            <w:drawing>
              <wp:anchor distT="0" distB="0" distL="114300" distR="114300" simplePos="0" relativeHeight="251659264" behindDoc="0" locked="0" layoutInCell="1" allowOverlap="1" wp14:anchorId="6A57FAA6" wp14:editId="3FF46C83">
                <wp:simplePos x="0" y="0"/>
                <wp:positionH relativeFrom="page">
                  <wp:posOffset>10160</wp:posOffset>
                </wp:positionH>
                <wp:positionV relativeFrom="page">
                  <wp:posOffset>904240</wp:posOffset>
                </wp:positionV>
                <wp:extent cx="7223760" cy="8476615"/>
                <wp:effectExtent l="0" t="0" r="2540" b="0"/>
                <wp:wrapNone/>
                <wp:docPr id="89" name="Zone de texte 1" title="Titre et sous-titre"/>
                <wp:cNvGraphicFramePr/>
                <a:graphic xmlns:a="http://schemas.openxmlformats.org/drawingml/2006/main">
                  <a:graphicData uri="http://schemas.microsoft.com/office/word/2010/wordprocessingShape">
                    <wps:wsp>
                      <wps:cNvSpPr txBox="1"/>
                      <wps:spPr>
                        <a:xfrm>
                          <a:off x="0" y="0"/>
                          <a:ext cx="7223760" cy="8476615"/>
                        </a:xfrm>
                        <a:prstGeom prst="rect">
                          <a:avLst/>
                        </a:prstGeom>
                        <a:noFill/>
                        <a:ln w="6350">
                          <a:noFill/>
                        </a:ln>
                      </wps:spPr>
                      <wps:txbx>
                        <w:txbxContent>
                          <w:p w14:paraId="5B8F0F03" w14:textId="77777777" w:rsidR="00FB0AD6" w:rsidRPr="002C258F" w:rsidRDefault="00FB0AD6" w:rsidP="00FB0AD6">
                            <w:pPr>
                              <w:rPr>
                                <w:rFonts w:ascii="Calibri Light" w:eastAsia="Arial" w:hAnsi="Calibri Light" w:cs="Calibri Light"/>
                                <w:b/>
                                <w:bCs/>
                                <w:i/>
                                <w:iCs/>
                                <w:caps/>
                                <w:color w:val="262626" w:themeColor="text1" w:themeTint="D9"/>
                                <w:sz w:val="72"/>
                                <w:szCs w:val="72"/>
                              </w:rPr>
                            </w:pPr>
                            <w:r w:rsidRPr="002C258F">
                              <w:rPr>
                                <w:rFonts w:ascii="Calibri Light" w:eastAsia="Arial" w:hAnsi="Calibri Light" w:cs="Calibri Light"/>
                                <w:b/>
                                <w:bCs/>
                                <w:i/>
                                <w:iCs/>
                                <w:caps/>
                                <w:color w:val="262626" w:themeColor="text1" w:themeTint="D9"/>
                                <w:sz w:val="72"/>
                                <w:szCs w:val="72"/>
                              </w:rPr>
                              <w:t>International Baccalaureate Diploma Programme</w:t>
                            </w:r>
                          </w:p>
                          <w:p w14:paraId="1A3FD1EA" w14:textId="77777777" w:rsidR="00FB0AD6" w:rsidRPr="002C258F" w:rsidRDefault="00FB0AD6" w:rsidP="00FB0AD6">
                            <w:pPr>
                              <w:rPr>
                                <w:rFonts w:ascii="Calibri Light" w:eastAsia="Arial" w:hAnsi="Calibri Light" w:cs="Calibri Light"/>
                                <w:b/>
                                <w:bCs/>
                                <w:i/>
                                <w:iCs/>
                                <w:caps/>
                                <w:color w:val="262626" w:themeColor="text1" w:themeTint="D9"/>
                                <w:sz w:val="72"/>
                                <w:szCs w:val="72"/>
                              </w:rPr>
                            </w:pPr>
                          </w:p>
                          <w:p w14:paraId="1D64C019" w14:textId="5A9CF511" w:rsidR="00FB0AD6" w:rsidRPr="00FB77AC" w:rsidRDefault="009C505F" w:rsidP="00FB0AD6">
                            <w:pPr>
                              <w:rPr>
                                <w:rFonts w:ascii="Calibri Light" w:eastAsia="Arial" w:hAnsi="Calibri Light" w:cs="Calibri Light"/>
                                <w:b/>
                                <w:bCs/>
                                <w:i/>
                                <w:iCs/>
                                <w:caps/>
                                <w:color w:val="262626" w:themeColor="text1" w:themeTint="D9"/>
                                <w:sz w:val="72"/>
                                <w:szCs w:val="72"/>
                              </w:rPr>
                            </w:pPr>
                            <w:r>
                              <w:rPr>
                                <w:rFonts w:ascii="Calibri Light" w:eastAsia="Arial" w:hAnsi="Calibri Light" w:cs="Calibri Light"/>
                                <w:b/>
                                <w:bCs/>
                                <w:i/>
                                <w:iCs/>
                                <w:caps/>
                                <w:color w:val="262626" w:themeColor="text1" w:themeTint="D9"/>
                                <w:sz w:val="72"/>
                                <w:szCs w:val="72"/>
                              </w:rPr>
                              <w:t>Évaluation interne :</w:t>
                            </w:r>
                            <w:r w:rsidR="00FB0AD6">
                              <w:rPr>
                                <w:rFonts w:ascii="Calibri Light" w:eastAsia="Arial" w:hAnsi="Calibri Light" w:cs="Calibri Light"/>
                                <w:b/>
                                <w:bCs/>
                                <w:i/>
                                <w:iCs/>
                                <w:caps/>
                                <w:color w:val="262626" w:themeColor="text1" w:themeTint="D9"/>
                                <w:sz w:val="72"/>
                                <w:szCs w:val="72"/>
                              </w:rPr>
                              <w:t xml:space="preserve"> Physique </w:t>
                            </w:r>
                            <w:r>
                              <w:rPr>
                                <w:rFonts w:ascii="Calibri Light" w:eastAsia="Arial" w:hAnsi="Calibri Light" w:cs="Calibri Light"/>
                                <w:b/>
                                <w:bCs/>
                                <w:i/>
                                <w:iCs/>
                                <w:caps/>
                                <w:color w:val="262626" w:themeColor="text1" w:themeTint="D9"/>
                                <w:sz w:val="72"/>
                                <w:szCs w:val="72"/>
                              </w:rPr>
                              <w:t>Niveau supérieur</w:t>
                            </w:r>
                          </w:p>
                          <w:p w14:paraId="3D2A3A80" w14:textId="77777777" w:rsidR="00FB0AD6" w:rsidRPr="00FB77AC" w:rsidRDefault="00FB0AD6" w:rsidP="00FB0AD6">
                            <w:pPr>
                              <w:rPr>
                                <w:rFonts w:ascii="Calibri Light" w:eastAsia="Arial" w:hAnsi="Calibri Light" w:cs="Calibri Light"/>
                                <w:i/>
                                <w:iCs/>
                                <w:caps/>
                                <w:color w:val="262626" w:themeColor="text1" w:themeTint="D9"/>
                                <w:sz w:val="72"/>
                                <w:szCs w:val="72"/>
                              </w:rPr>
                            </w:pPr>
                          </w:p>
                          <w:p w14:paraId="18131BEA" w14:textId="77777777" w:rsidR="00FB0AD6" w:rsidRPr="00FB77AC" w:rsidRDefault="00FB0AD6" w:rsidP="00FB0AD6">
                            <w:pPr>
                              <w:rPr>
                                <w:rFonts w:ascii="Calibri Light" w:eastAsia="Arial" w:hAnsi="Calibri Light" w:cs="Calibri Light"/>
                                <w:i/>
                                <w:iCs/>
                                <w:caps/>
                                <w:color w:val="262626" w:themeColor="text1" w:themeTint="D9"/>
                                <w:sz w:val="72"/>
                                <w:szCs w:val="72"/>
                              </w:rPr>
                            </w:pPr>
                          </w:p>
                          <w:p w14:paraId="3022AA90" w14:textId="0C8201F4" w:rsidR="00FB0AD6" w:rsidRPr="00723226" w:rsidRDefault="00FB0AD6" w:rsidP="00723226">
                            <w:pPr>
                              <w:jc w:val="both"/>
                              <w:rPr>
                                <w:rFonts w:ascii="Calibri Light" w:eastAsia="Arial" w:hAnsi="Calibri Light" w:cs="Calibri Light"/>
                                <w:i/>
                                <w:iCs/>
                                <w:caps/>
                                <w:color w:val="262626" w:themeColor="text1" w:themeTint="D9"/>
                                <w:sz w:val="48"/>
                                <w:szCs w:val="48"/>
                                <w:u w:val="single"/>
                              </w:rPr>
                            </w:pPr>
                            <w:r>
                              <w:rPr>
                                <w:rFonts w:ascii="Calibri Light" w:eastAsia="Arial" w:hAnsi="Calibri Light" w:cs="Calibri Light"/>
                                <w:i/>
                                <w:iCs/>
                                <w:caps/>
                                <w:color w:val="262626" w:themeColor="text1" w:themeTint="D9"/>
                                <w:sz w:val="72"/>
                                <w:szCs w:val="72"/>
                                <w:u w:val="single"/>
                              </w:rPr>
                              <w:t>Thème de recherche :</w:t>
                            </w:r>
                            <w:r w:rsidR="00723226">
                              <w:rPr>
                                <w:rFonts w:ascii="Calibri Light" w:eastAsia="Arial" w:hAnsi="Calibri Light" w:cs="Calibri Light"/>
                                <w:i/>
                                <w:iCs/>
                                <w:caps/>
                                <w:color w:val="262626" w:themeColor="text1" w:themeTint="D9"/>
                                <w:sz w:val="72"/>
                                <w:szCs w:val="72"/>
                                <w:u w:val="single"/>
                              </w:rPr>
                              <w:t xml:space="preserve"> </w:t>
                            </w:r>
                            <w:r w:rsidR="00723226" w:rsidRPr="00C355B3">
                              <w:rPr>
                                <w:rFonts w:ascii="Calibri Light" w:eastAsia="Arial" w:hAnsi="Calibri Light" w:cs="Calibri Light"/>
                                <w:caps/>
                                <w:color w:val="262626" w:themeColor="text1" w:themeTint="D9"/>
                                <w:sz w:val="48"/>
                                <w:szCs w:val="48"/>
                              </w:rPr>
                              <w:t>Comment la variation de température d’une plaque chauffante influence-t-elle le coût énergétique de la fonte d’un glaçon et comment peut-elle être rentable ?</w:t>
                            </w:r>
                            <w:r w:rsidRPr="00723226">
                              <w:rPr>
                                <w:rFonts w:ascii="Calibri Light" w:eastAsia="Arial" w:hAnsi="Calibri Light" w:cs="Calibri Light"/>
                                <w:i/>
                                <w:iCs/>
                                <w:caps/>
                                <w:color w:val="262626" w:themeColor="text1" w:themeTint="D9"/>
                                <w:sz w:val="48"/>
                                <w:szCs w:val="48"/>
                                <w:u w:val="single"/>
                              </w:rPr>
                              <w:t xml:space="preserve"> </w:t>
                            </w:r>
                          </w:p>
                          <w:p w14:paraId="3CF625E3" w14:textId="77777777" w:rsidR="00FB0AD6" w:rsidRDefault="00000000" w:rsidP="00FB0AD6">
                            <w:pPr>
                              <w:rPr>
                                <w:color w:val="262626" w:themeColor="text1" w:themeTint="D9"/>
                                <w:sz w:val="52"/>
                                <w:szCs w:val="52"/>
                              </w:rPr>
                            </w:pPr>
                            <w:sdt>
                              <w:sdtPr>
                                <w:rPr>
                                  <w:color w:val="262626" w:themeColor="text1" w:themeTint="D9"/>
                                  <w:sz w:val="52"/>
                                  <w:szCs w:val="52"/>
                                </w:rPr>
                                <w:alias w:val="Sous-titre"/>
                                <w:tag w:val=""/>
                                <w:id w:val="467943297"/>
                                <w:showingPlcHdr/>
                                <w:dataBinding w:prefixMappings="xmlns:ns0='http://purl.org/dc/elements/1.1/' xmlns:ns1='http://schemas.openxmlformats.org/package/2006/metadata/core-properties' " w:xpath="/ns1:coreProperties[1]/ns0:subject[1]" w:storeItemID="{6C3C8BC8-F283-45AE-878A-BAB7291924A1}"/>
                                <w15:appearance w15:val="hidden"/>
                                <w:text/>
                              </w:sdtPr>
                              <w:sdtEndPr>
                                <w:rPr>
                                  <w:rFonts w:ascii="Calibri" w:hAnsi="Calibri" w:cs="Calibri"/>
                                  <w:i/>
                                  <w:sz w:val="36"/>
                                  <w:szCs w:val="36"/>
                                </w:rPr>
                              </w:sdtEndPr>
                              <w:sdtContent>
                                <w:r w:rsidR="00FB0AD6" w:rsidRPr="00937740">
                                  <w:rPr>
                                    <w:rFonts w:ascii="Calibri" w:hAnsi="Calibri" w:cs="Calibri"/>
                                    <w:color w:val="262626" w:themeColor="text1" w:themeTint="D9"/>
                                    <w:sz w:val="52"/>
                                    <w:szCs w:val="52"/>
                                  </w:rPr>
                                  <w:t xml:space="preserve">     </w:t>
                                </w:r>
                              </w:sdtContent>
                            </w:sdt>
                          </w:p>
                          <w:p w14:paraId="4A184B8F" w14:textId="1D380E1D" w:rsidR="00FB0AD6" w:rsidRDefault="00707C19" w:rsidP="00FB0AD6">
                            <w:pPr>
                              <w:rPr>
                                <w:rFonts w:ascii="Calibri" w:hAnsi="Calibri" w:cs="Calibri"/>
                                <w:color w:val="262626" w:themeColor="text1" w:themeTint="D9"/>
                                <w:sz w:val="36"/>
                                <w:szCs w:val="36"/>
                              </w:rPr>
                            </w:pPr>
                            <w:r>
                              <w:rPr>
                                <w:rFonts w:ascii="Calibri" w:hAnsi="Calibri" w:cs="Calibri"/>
                                <w:color w:val="262626" w:themeColor="text1" w:themeTint="D9"/>
                                <w:sz w:val="36"/>
                                <w:szCs w:val="36"/>
                              </w:rPr>
                              <w:t xml:space="preserve">Pierre-Ange </w:t>
                            </w:r>
                            <w:proofErr w:type="spellStart"/>
                            <w:r>
                              <w:rPr>
                                <w:rFonts w:ascii="Calibri" w:hAnsi="Calibri" w:cs="Calibri"/>
                                <w:color w:val="262626" w:themeColor="text1" w:themeTint="D9"/>
                                <w:sz w:val="36"/>
                                <w:szCs w:val="36"/>
                              </w:rPr>
                              <w:t>Delbary</w:t>
                            </w:r>
                            <w:proofErr w:type="spellEnd"/>
                            <w:r>
                              <w:rPr>
                                <w:rFonts w:ascii="Calibri" w:hAnsi="Calibri" w:cs="Calibri"/>
                                <w:color w:val="262626" w:themeColor="text1" w:themeTint="D9"/>
                                <w:sz w:val="36"/>
                                <w:szCs w:val="36"/>
                              </w:rPr>
                              <w:t xml:space="preserve"> Rouillé</w:t>
                            </w:r>
                          </w:p>
                          <w:p w14:paraId="21177B7A" w14:textId="77777777" w:rsidR="00FB0AD6" w:rsidRDefault="00FB0AD6" w:rsidP="00FB0AD6">
                            <w:pPr>
                              <w:rPr>
                                <w:rFonts w:ascii="Calibri" w:hAnsi="Calibri" w:cs="Calibri"/>
                                <w:color w:val="262626" w:themeColor="text1" w:themeTint="D9"/>
                                <w:sz w:val="36"/>
                                <w:szCs w:val="36"/>
                              </w:rPr>
                            </w:pPr>
                          </w:p>
                          <w:p w14:paraId="1CE8B896" w14:textId="560E94EB" w:rsidR="00FB0AD6" w:rsidRDefault="00FB0AD6" w:rsidP="00FB0AD6">
                            <w:pPr>
                              <w:rPr>
                                <w:rFonts w:ascii="Calibri" w:hAnsi="Calibri" w:cs="Calibri"/>
                                <w:color w:val="262626" w:themeColor="text1" w:themeTint="D9"/>
                                <w:sz w:val="36"/>
                                <w:szCs w:val="36"/>
                              </w:rPr>
                            </w:pPr>
                            <w:r>
                              <w:rPr>
                                <w:rFonts w:ascii="Calibri" w:hAnsi="Calibri" w:cs="Calibri"/>
                                <w:color w:val="262626" w:themeColor="text1" w:themeTint="D9"/>
                                <w:sz w:val="36"/>
                                <w:szCs w:val="36"/>
                              </w:rPr>
                              <w:t xml:space="preserve">Nombre de mots : </w:t>
                            </w:r>
                            <w:r w:rsidR="00C329A1">
                              <w:rPr>
                                <w:rFonts w:ascii="Calibri" w:hAnsi="Calibri" w:cs="Calibri"/>
                                <w:color w:val="262626" w:themeColor="text1" w:themeTint="D9"/>
                                <w:sz w:val="36"/>
                                <w:szCs w:val="36"/>
                              </w:rPr>
                              <w:t>29</w:t>
                            </w:r>
                            <w:r w:rsidR="00723226">
                              <w:rPr>
                                <w:rFonts w:ascii="Calibri" w:hAnsi="Calibri" w:cs="Calibri"/>
                                <w:color w:val="262626" w:themeColor="text1" w:themeTint="D9"/>
                                <w:sz w:val="36"/>
                                <w:szCs w:val="36"/>
                              </w:rPr>
                              <w:t>80</w:t>
                            </w:r>
                            <w:r>
                              <w:rPr>
                                <w:rFonts w:ascii="Calibri" w:hAnsi="Calibri" w:cs="Calibri"/>
                                <w:color w:val="262626" w:themeColor="text1" w:themeTint="D9"/>
                                <w:sz w:val="36"/>
                                <w:szCs w:val="36"/>
                              </w:rPr>
                              <w:t xml:space="preserve"> </w:t>
                            </w:r>
                          </w:p>
                          <w:p w14:paraId="26FE0DFD" w14:textId="77777777" w:rsidR="00FB0AD6" w:rsidRDefault="00FB0AD6" w:rsidP="00FB0AD6">
                            <w:pPr>
                              <w:rPr>
                                <w:rFonts w:ascii="Calibri" w:hAnsi="Calibri" w:cs="Calibri"/>
                                <w:color w:val="262626" w:themeColor="text1" w:themeTint="D9"/>
                                <w:sz w:val="36"/>
                                <w:szCs w:val="36"/>
                              </w:rPr>
                            </w:pPr>
                          </w:p>
                          <w:p w14:paraId="7B6B5EED" w14:textId="77777777" w:rsidR="00FB0AD6" w:rsidRPr="00937740" w:rsidRDefault="00FB0AD6" w:rsidP="00FB0AD6">
                            <w:pPr>
                              <w:ind w:left="708"/>
                              <w:rPr>
                                <w:rFonts w:ascii="Calibri" w:hAnsi="Calibri" w:cs="Calibri"/>
                                <w:color w:val="262626" w:themeColor="text1" w:themeTint="D9"/>
                                <w:sz w:val="36"/>
                                <w:szCs w:val="36"/>
                              </w:rPr>
                            </w:pPr>
                          </w:p>
                        </w:txbxContent>
                      </wps:txbx>
                      <wps:bodyPr rot="0" spcFirstLastPara="0" vertOverflow="overflow" horzOverflow="overflow" vert="horz" wrap="square" lIns="1188720" tIns="45720" rIns="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w14:anchorId="6A57FAA6" id="_x0000_t202" coordsize="21600,21600" o:spt="202" path="m,l,21600r21600,l21600,xe">
                <v:stroke joinstyle="miter"/>
                <v:path gradientshapeok="t" o:connecttype="rect"/>
              </v:shapetype>
              <v:shape id="Zone de texte 1" o:spid="_x0000_s1026" type="#_x0000_t202" alt="Titre : Titre et sous-titre" style="position:absolute;margin-left:.8pt;margin-top:71.2pt;width:568.8pt;height:667.4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" filled="f" stroked="f" strokeweight=".5pt">
                <v:textbox inset="93.6pt,,0">
                  <w:txbxContent>
                    <w:p w14:paraId="5B8F0F03" w14:textId="77777777" w:rsidR="00FB0AD6" w:rsidRPr="002C258F" w:rsidRDefault="00FB0AD6" w:rsidP="00FB0AD6">
                      <w:pPr>
                        <w:rPr>
                          <w:rFonts w:ascii="Calibri Light" w:eastAsia="Arial" w:hAnsi="Calibri Light" w:cs="Calibri Light"/>
                          <w:b/>
                          <w:bCs/>
                          <w:i/>
                          <w:iCs/>
                          <w:caps/>
                          <w:color w:val="262626" w:themeColor="text1" w:themeTint="D9"/>
                          <w:sz w:val="72"/>
                          <w:szCs w:val="72"/>
                        </w:rPr>
                      </w:pPr>
                      <w:r w:rsidRPr="002C258F">
                        <w:rPr>
                          <w:rFonts w:ascii="Calibri Light" w:eastAsia="Arial" w:hAnsi="Calibri Light" w:cs="Calibri Light"/>
                          <w:b/>
                          <w:bCs/>
                          <w:i/>
                          <w:iCs/>
                          <w:caps/>
                          <w:color w:val="262626" w:themeColor="text1" w:themeTint="D9"/>
                          <w:sz w:val="72"/>
                          <w:szCs w:val="72"/>
                        </w:rPr>
                        <w:t>International Baccalaureate Diploma Programme</w:t>
                      </w:r>
                    </w:p>
                    <w:p w14:paraId="1A3FD1EA" w14:textId="77777777" w:rsidR="00FB0AD6" w:rsidRPr="002C258F" w:rsidRDefault="00FB0AD6" w:rsidP="00FB0AD6">
                      <w:pPr>
                        <w:rPr>
                          <w:rFonts w:ascii="Calibri Light" w:eastAsia="Arial" w:hAnsi="Calibri Light" w:cs="Calibri Light"/>
                          <w:b/>
                          <w:bCs/>
                          <w:i/>
                          <w:iCs/>
                          <w:caps/>
                          <w:color w:val="262626" w:themeColor="text1" w:themeTint="D9"/>
                          <w:sz w:val="72"/>
                          <w:szCs w:val="72"/>
                        </w:rPr>
                      </w:pPr>
                    </w:p>
                    <w:p w14:paraId="1D64C019" w14:textId="5A9CF511" w:rsidR="00FB0AD6" w:rsidRPr="00FB77AC" w:rsidRDefault="009C505F" w:rsidP="00FB0AD6">
                      <w:pPr>
                        <w:rPr>
                          <w:rFonts w:ascii="Calibri Light" w:eastAsia="Arial" w:hAnsi="Calibri Light" w:cs="Calibri Light"/>
                          <w:b/>
                          <w:bCs/>
                          <w:i/>
                          <w:iCs/>
                          <w:caps/>
                          <w:color w:val="262626" w:themeColor="text1" w:themeTint="D9"/>
                          <w:sz w:val="72"/>
                          <w:szCs w:val="72"/>
                        </w:rPr>
                      </w:pPr>
                      <w:r>
                        <w:rPr>
                          <w:rFonts w:ascii="Calibri Light" w:eastAsia="Arial" w:hAnsi="Calibri Light" w:cs="Calibri Light"/>
                          <w:b/>
                          <w:bCs/>
                          <w:i/>
                          <w:iCs/>
                          <w:caps/>
                          <w:color w:val="262626" w:themeColor="text1" w:themeTint="D9"/>
                          <w:sz w:val="72"/>
                          <w:szCs w:val="72"/>
                        </w:rPr>
                        <w:t>Évaluation interne :</w:t>
                      </w:r>
                      <w:r w:rsidR="00FB0AD6">
                        <w:rPr>
                          <w:rFonts w:ascii="Calibri Light" w:eastAsia="Arial" w:hAnsi="Calibri Light" w:cs="Calibri Light"/>
                          <w:b/>
                          <w:bCs/>
                          <w:i/>
                          <w:iCs/>
                          <w:caps/>
                          <w:color w:val="262626" w:themeColor="text1" w:themeTint="D9"/>
                          <w:sz w:val="72"/>
                          <w:szCs w:val="72"/>
                        </w:rPr>
                        <w:t xml:space="preserve"> Physique </w:t>
                      </w:r>
                      <w:r>
                        <w:rPr>
                          <w:rFonts w:ascii="Calibri Light" w:eastAsia="Arial" w:hAnsi="Calibri Light" w:cs="Calibri Light"/>
                          <w:b/>
                          <w:bCs/>
                          <w:i/>
                          <w:iCs/>
                          <w:caps/>
                          <w:color w:val="262626" w:themeColor="text1" w:themeTint="D9"/>
                          <w:sz w:val="72"/>
                          <w:szCs w:val="72"/>
                        </w:rPr>
                        <w:t>Niveau supérieur</w:t>
                      </w:r>
                    </w:p>
                    <w:p w14:paraId="3D2A3A80" w14:textId="77777777" w:rsidR="00FB0AD6" w:rsidRPr="00FB77AC" w:rsidRDefault="00FB0AD6" w:rsidP="00FB0AD6">
                      <w:pPr>
                        <w:rPr>
                          <w:rFonts w:ascii="Calibri Light" w:eastAsia="Arial" w:hAnsi="Calibri Light" w:cs="Calibri Light"/>
                          <w:i/>
                          <w:iCs/>
                          <w:caps/>
                          <w:color w:val="262626" w:themeColor="text1" w:themeTint="D9"/>
                          <w:sz w:val="72"/>
                          <w:szCs w:val="72"/>
                        </w:rPr>
                      </w:pPr>
                    </w:p>
                    <w:p w14:paraId="18131BEA" w14:textId="77777777" w:rsidR="00FB0AD6" w:rsidRPr="00FB77AC" w:rsidRDefault="00FB0AD6" w:rsidP="00FB0AD6">
                      <w:pPr>
                        <w:rPr>
                          <w:rFonts w:ascii="Calibri Light" w:eastAsia="Arial" w:hAnsi="Calibri Light" w:cs="Calibri Light"/>
                          <w:i/>
                          <w:iCs/>
                          <w:caps/>
                          <w:color w:val="262626" w:themeColor="text1" w:themeTint="D9"/>
                          <w:sz w:val="72"/>
                          <w:szCs w:val="72"/>
                        </w:rPr>
                      </w:pPr>
                    </w:p>
                    <w:p w14:paraId="3022AA90" w14:textId="0C8201F4" w:rsidR="00FB0AD6" w:rsidRPr="00723226" w:rsidRDefault="00FB0AD6" w:rsidP="00723226">
                      <w:pPr>
                        <w:jc w:val="both"/>
                        <w:rPr>
                          <w:rFonts w:ascii="Calibri Light" w:eastAsia="Arial" w:hAnsi="Calibri Light" w:cs="Calibri Light"/>
                          <w:i/>
                          <w:iCs/>
                          <w:caps/>
                          <w:color w:val="262626" w:themeColor="text1" w:themeTint="D9"/>
                          <w:sz w:val="48"/>
                          <w:szCs w:val="48"/>
                          <w:u w:val="single"/>
                        </w:rPr>
                      </w:pPr>
                      <w:r>
                        <w:rPr>
                          <w:rFonts w:ascii="Calibri Light" w:eastAsia="Arial" w:hAnsi="Calibri Light" w:cs="Calibri Light"/>
                          <w:i/>
                          <w:iCs/>
                          <w:caps/>
                          <w:color w:val="262626" w:themeColor="text1" w:themeTint="D9"/>
                          <w:sz w:val="72"/>
                          <w:szCs w:val="72"/>
                          <w:u w:val="single"/>
                        </w:rPr>
                        <w:t>Thème de recherche :</w:t>
                      </w:r>
                      <w:r w:rsidR="00723226">
                        <w:rPr>
                          <w:rFonts w:ascii="Calibri Light" w:eastAsia="Arial" w:hAnsi="Calibri Light" w:cs="Calibri Light"/>
                          <w:i/>
                          <w:iCs/>
                          <w:caps/>
                          <w:color w:val="262626" w:themeColor="text1" w:themeTint="D9"/>
                          <w:sz w:val="72"/>
                          <w:szCs w:val="72"/>
                          <w:u w:val="single"/>
                        </w:rPr>
                        <w:t xml:space="preserve"> </w:t>
                      </w:r>
                      <w:r w:rsidR="00723226" w:rsidRPr="00C355B3">
                        <w:rPr>
                          <w:rFonts w:ascii="Calibri Light" w:eastAsia="Arial" w:hAnsi="Calibri Light" w:cs="Calibri Light"/>
                          <w:caps/>
                          <w:color w:val="262626" w:themeColor="text1" w:themeTint="D9"/>
                          <w:sz w:val="48"/>
                          <w:szCs w:val="48"/>
                        </w:rPr>
                        <w:t>Comment la variation de température d’une plaque chauffante influence-t-elle le coût énergétique de la fonte d’un glaçon et comment peut-elle être rentable ?</w:t>
                      </w:r>
                      <w:r w:rsidRPr="00723226">
                        <w:rPr>
                          <w:rFonts w:ascii="Calibri Light" w:eastAsia="Arial" w:hAnsi="Calibri Light" w:cs="Calibri Light"/>
                          <w:i/>
                          <w:iCs/>
                          <w:caps/>
                          <w:color w:val="262626" w:themeColor="text1" w:themeTint="D9"/>
                          <w:sz w:val="48"/>
                          <w:szCs w:val="48"/>
                          <w:u w:val="single"/>
                        </w:rPr>
                        <w:t xml:space="preserve"> </w:t>
                      </w:r>
                    </w:p>
                    <w:p w14:paraId="3CF625E3" w14:textId="77777777" w:rsidR="00FB0AD6" w:rsidRDefault="00000000" w:rsidP="00FB0AD6">
                      <w:pPr>
                        <w:rPr>
                          <w:color w:val="262626" w:themeColor="text1" w:themeTint="D9"/>
                          <w:sz w:val="52"/>
                          <w:szCs w:val="52"/>
                        </w:rPr>
                      </w:pPr>
                      <w:sdt>
                        <w:sdtPr>
                          <w:rPr>
                            <w:color w:val="262626" w:themeColor="text1" w:themeTint="D9"/>
                            <w:sz w:val="52"/>
                            <w:szCs w:val="52"/>
                          </w:rPr>
                          <w:alias w:val="Sous-titre"/>
                          <w:tag w:val=""/>
                          <w:id w:val="467943297"/>
                          <w:showingPlcHdr/>
                          <w:dataBinding w:prefixMappings="xmlns:ns0='http://purl.org/dc/elements/1.1/' xmlns:ns1='http://schemas.openxmlformats.org/package/2006/metadata/core-properties' " w:xpath="/ns1:coreProperties[1]/ns0:subject[1]" w:storeItemID="{6C3C8BC8-F283-45AE-878A-BAB7291924A1}"/>
                          <w15:appearance w15:val="hidden"/>
                          <w:text/>
                        </w:sdtPr>
                        <w:sdtEndPr>
                          <w:rPr>
                            <w:rFonts w:ascii="Calibri" w:hAnsi="Calibri" w:cs="Calibri"/>
                            <w:i/>
                            <w:sz w:val="36"/>
                            <w:szCs w:val="36"/>
                          </w:rPr>
                        </w:sdtEndPr>
                        <w:sdtContent>
                          <w:r w:rsidR="00FB0AD6" w:rsidRPr="00937740">
                            <w:rPr>
                              <w:rFonts w:ascii="Calibri" w:hAnsi="Calibri" w:cs="Calibri"/>
                              <w:color w:val="262626" w:themeColor="text1" w:themeTint="D9"/>
                              <w:sz w:val="52"/>
                              <w:szCs w:val="52"/>
                            </w:rPr>
                            <w:t xml:space="preserve">     </w:t>
                          </w:r>
                        </w:sdtContent>
                      </w:sdt>
                    </w:p>
                    <w:p w14:paraId="4A184B8F" w14:textId="1D380E1D" w:rsidR="00FB0AD6" w:rsidRDefault="00707C19" w:rsidP="00FB0AD6">
                      <w:pPr>
                        <w:rPr>
                          <w:rFonts w:ascii="Calibri" w:hAnsi="Calibri" w:cs="Calibri"/>
                          <w:color w:val="262626" w:themeColor="text1" w:themeTint="D9"/>
                          <w:sz w:val="36"/>
                          <w:szCs w:val="36"/>
                        </w:rPr>
                      </w:pPr>
                      <w:r>
                        <w:rPr>
                          <w:rFonts w:ascii="Calibri" w:hAnsi="Calibri" w:cs="Calibri"/>
                          <w:color w:val="262626" w:themeColor="text1" w:themeTint="D9"/>
                          <w:sz w:val="36"/>
                          <w:szCs w:val="36"/>
                        </w:rPr>
                        <w:t xml:space="preserve">Pierre-Ange </w:t>
                      </w:r>
                      <w:proofErr w:type="spellStart"/>
                      <w:r>
                        <w:rPr>
                          <w:rFonts w:ascii="Calibri" w:hAnsi="Calibri" w:cs="Calibri"/>
                          <w:color w:val="262626" w:themeColor="text1" w:themeTint="D9"/>
                          <w:sz w:val="36"/>
                          <w:szCs w:val="36"/>
                        </w:rPr>
                        <w:t>Delbary</w:t>
                      </w:r>
                      <w:proofErr w:type="spellEnd"/>
                      <w:r>
                        <w:rPr>
                          <w:rFonts w:ascii="Calibri" w:hAnsi="Calibri" w:cs="Calibri"/>
                          <w:color w:val="262626" w:themeColor="text1" w:themeTint="D9"/>
                          <w:sz w:val="36"/>
                          <w:szCs w:val="36"/>
                        </w:rPr>
                        <w:t xml:space="preserve"> Rouillé</w:t>
                      </w:r>
                    </w:p>
                    <w:p w14:paraId="21177B7A" w14:textId="77777777" w:rsidR="00FB0AD6" w:rsidRDefault="00FB0AD6" w:rsidP="00FB0AD6">
                      <w:pPr>
                        <w:rPr>
                          <w:rFonts w:ascii="Calibri" w:hAnsi="Calibri" w:cs="Calibri"/>
                          <w:color w:val="262626" w:themeColor="text1" w:themeTint="D9"/>
                          <w:sz w:val="36"/>
                          <w:szCs w:val="36"/>
                        </w:rPr>
                      </w:pPr>
                    </w:p>
                    <w:p w14:paraId="1CE8B896" w14:textId="560E94EB" w:rsidR="00FB0AD6" w:rsidRDefault="00FB0AD6" w:rsidP="00FB0AD6">
                      <w:pPr>
                        <w:rPr>
                          <w:rFonts w:ascii="Calibri" w:hAnsi="Calibri" w:cs="Calibri"/>
                          <w:color w:val="262626" w:themeColor="text1" w:themeTint="D9"/>
                          <w:sz w:val="36"/>
                          <w:szCs w:val="36"/>
                        </w:rPr>
                      </w:pPr>
                      <w:r>
                        <w:rPr>
                          <w:rFonts w:ascii="Calibri" w:hAnsi="Calibri" w:cs="Calibri"/>
                          <w:color w:val="262626" w:themeColor="text1" w:themeTint="D9"/>
                          <w:sz w:val="36"/>
                          <w:szCs w:val="36"/>
                        </w:rPr>
                        <w:t xml:space="preserve">Nombre de mots : </w:t>
                      </w:r>
                      <w:r w:rsidR="00C329A1">
                        <w:rPr>
                          <w:rFonts w:ascii="Calibri" w:hAnsi="Calibri" w:cs="Calibri"/>
                          <w:color w:val="262626" w:themeColor="text1" w:themeTint="D9"/>
                          <w:sz w:val="36"/>
                          <w:szCs w:val="36"/>
                        </w:rPr>
                        <w:t>29</w:t>
                      </w:r>
                      <w:r w:rsidR="00723226">
                        <w:rPr>
                          <w:rFonts w:ascii="Calibri" w:hAnsi="Calibri" w:cs="Calibri"/>
                          <w:color w:val="262626" w:themeColor="text1" w:themeTint="D9"/>
                          <w:sz w:val="36"/>
                          <w:szCs w:val="36"/>
                        </w:rPr>
                        <w:t>80</w:t>
                      </w:r>
                      <w:r>
                        <w:rPr>
                          <w:rFonts w:ascii="Calibri" w:hAnsi="Calibri" w:cs="Calibri"/>
                          <w:color w:val="262626" w:themeColor="text1" w:themeTint="D9"/>
                          <w:sz w:val="36"/>
                          <w:szCs w:val="36"/>
                        </w:rPr>
                        <w:t xml:space="preserve"> </w:t>
                      </w:r>
                    </w:p>
                    <w:p w14:paraId="26FE0DFD" w14:textId="77777777" w:rsidR="00FB0AD6" w:rsidRDefault="00FB0AD6" w:rsidP="00FB0AD6">
                      <w:pPr>
                        <w:rPr>
                          <w:rFonts w:ascii="Calibri" w:hAnsi="Calibri" w:cs="Calibri"/>
                          <w:color w:val="262626" w:themeColor="text1" w:themeTint="D9"/>
                          <w:sz w:val="36"/>
                          <w:szCs w:val="36"/>
                        </w:rPr>
                      </w:pPr>
                    </w:p>
                    <w:p w14:paraId="7B6B5EED" w14:textId="77777777" w:rsidR="00FB0AD6" w:rsidRPr="00937740" w:rsidRDefault="00FB0AD6" w:rsidP="00FB0AD6">
                      <w:pPr>
                        <w:ind w:left="708"/>
                        <w:rPr>
                          <w:rFonts w:ascii="Calibri" w:hAnsi="Calibri" w:cs="Calibri"/>
                          <w:color w:val="262626" w:themeColor="text1" w:themeTint="D9"/>
                          <w:sz w:val="36"/>
                          <w:szCs w:val="36"/>
                        </w:rPr>
                      </w:pPr>
                    </w:p>
                  </w:txbxContent>
                </v:textbox>
                <w10:wrap anchorx="page" anchory="page"/>
              </v:shape>
            </w:pict>
          </mc:Fallback>
        </mc:AlternateContent>
      </w:r>
      <w:r w:rsidRPr="005F51F6">
        <w:rPr>
          <w:rFonts w:ascii="Arial" w:hAnsi="Arial" w:cs="Arial"/>
          <w:noProof/>
        </w:rPr>
        <mc:AlternateContent>
          <mc:Choice Requires="wps">
            <w:drawing>
              <wp:anchor distT="0" distB="0" distL="114300" distR="114300" simplePos="0" relativeHeight="251661312" behindDoc="1" locked="0" layoutInCell="1" allowOverlap="1" wp14:anchorId="6110BDBF" wp14:editId="73607313">
                <wp:simplePos x="0" y="0"/>
                <wp:positionH relativeFrom="page">
                  <wp:posOffset>955040</wp:posOffset>
                </wp:positionH>
                <wp:positionV relativeFrom="page">
                  <wp:posOffset>904240</wp:posOffset>
                </wp:positionV>
                <wp:extent cx="0" cy="1543050"/>
                <wp:effectExtent l="19050" t="0" r="19050" b="23495"/>
                <wp:wrapNone/>
                <wp:docPr id="1353835613" name="Connecteur droit 2"/>
                <wp:cNvGraphicFramePr/>
                <a:graphic xmlns:a="http://schemas.openxmlformats.org/drawingml/2006/main">
                  <a:graphicData uri="http://schemas.microsoft.com/office/word/2010/wordprocessingShape">
                    <wps:wsp>
                      <wps:cNvCnPr/>
                      <wps:spPr>
                        <a:xfrm>
                          <a:off x="0" y="0"/>
                          <a:ext cx="0" cy="1543050"/>
                        </a:xfrm>
                        <a:prstGeom prst="line">
                          <a:avLst/>
                        </a:prstGeom>
                        <a:ln w="28575">
                          <a:solidFill>
                            <a:schemeClr val="tx1">
                              <a:lumMod val="85000"/>
                              <a:lumOff val="1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page">
                  <wp14:pctHeight>79500</wp14:pctHeight>
                </wp14:sizeRelV>
              </wp:anchor>
            </w:drawing>
          </mc:Choice>
          <mc:Fallback xmlns:w16sdtfl="http://schemas.microsoft.com/office/word/2024/wordml/sdtformatlock">
            <w:pict>
              <v:line w14:anchorId="0C1E4A19" id="Connecteur droit 2" o:spid="_x0000_s1026" style="position:absolute;z-index:-251655168;visibility:visible;mso-wrap-style:square;mso-height-percent:795;mso-wrap-distance-left:9pt;mso-wrap-distance-top:0;mso-wrap-distance-right:9pt;mso-wrap-distance-bottom:0;mso-position-horizontal:absolute;mso-position-horizontal-relative:page;mso-position-vertical:absolute;mso-position-vertical-relative:page;mso-height-percent:795;mso-height-relative:page" from="75.2pt,71.2pt" to="75.2pt,19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" strokecolor="#272727 [2749]" strokeweight="2.25pt">
                <v:stroke joinstyle="miter"/>
                <w10:wrap anchorx="page" anchory="page"/>
              </v:line>
            </w:pict>
          </mc:Fallback>
        </mc:AlternateContent>
      </w:r>
      <w:r w:rsidRPr="005F51F6">
        <w:rPr>
          <w:rFonts w:ascii="Arial" w:hAnsi="Arial" w:cs="Arial"/>
          <w:b/>
          <w:bCs/>
        </w:rPr>
        <w:br w:type="page"/>
      </w:r>
    </w:p>
    <w:sdt>
      <w:sdtPr>
        <w:rPr>
          <w:rFonts w:ascii="Arial" w:eastAsia="Aptos" w:hAnsi="Arial" w:cs="Arial"/>
          <w:b w:val="0"/>
          <w:bCs w:val="0"/>
          <w:color w:val="auto"/>
          <w:sz w:val="24"/>
          <w:szCs w:val="24"/>
        </w:rPr>
        <w:id w:val="1864786072"/>
        <w:docPartObj>
          <w:docPartGallery w:val="Table of Contents"/>
          <w:docPartUnique/>
        </w:docPartObj>
      </w:sdtPr>
      <w:sdtEndPr>
        <w:rPr>
          <w:rFonts w:eastAsia="Times New Roman"/>
          <w:noProof/>
        </w:rPr>
      </w:sdtEndPr>
      <w:sdtContent>
        <w:p w14:paraId="31BCF452" w14:textId="20E8D88F" w:rsidR="00B1206F" w:rsidRPr="005F51F6" w:rsidRDefault="00B1206F">
          <w:pPr>
            <w:pStyle w:val="En-ttedetabledesmatires"/>
            <w:rPr>
              <w:rFonts w:ascii="Arial" w:hAnsi="Arial" w:cs="Arial"/>
            </w:rPr>
          </w:pPr>
          <w:r w:rsidRPr="005F51F6">
            <w:rPr>
              <w:rFonts w:ascii="Arial" w:hAnsi="Arial" w:cs="Arial"/>
            </w:rPr>
            <w:t>Table des matières</w:t>
          </w:r>
        </w:p>
        <w:p w14:paraId="53935BFB" w14:textId="47123F26" w:rsidR="00107DC7" w:rsidRDefault="00B1206F">
          <w:pPr>
            <w:pStyle w:val="TM1"/>
            <w:tabs>
              <w:tab w:val="right" w:leader="dot" w:pos="9062"/>
            </w:tabs>
            <w:rPr>
              <w:rFonts w:eastAsiaTheme="minorEastAsia" w:cstheme="minorBidi"/>
              <w:b w:val="0"/>
              <w:bCs w:val="0"/>
              <w:i w:val="0"/>
              <w:iCs w:val="0"/>
              <w:noProof/>
              <w:kern w:val="2"/>
              <w14:ligatures w14:val="standardContextual"/>
            </w:rPr>
          </w:pPr>
          <w:r w:rsidRPr="005F51F6">
            <w:rPr>
              <w:rFonts w:ascii="Arial" w:hAnsi="Arial" w:cs="Arial"/>
              <w:b w:val="0"/>
              <w:bCs w:val="0"/>
            </w:rPr>
            <w:fldChar w:fldCharType="begin"/>
          </w:r>
          <w:r w:rsidRPr="005F51F6">
            <w:rPr>
              <w:rFonts w:ascii="Arial" w:hAnsi="Arial" w:cs="Arial"/>
            </w:rPr>
            <w:instrText>TOC \o "1-3" \h \z \u</w:instrText>
          </w:r>
          <w:r w:rsidRPr="005F51F6">
            <w:rPr>
              <w:rFonts w:ascii="Arial" w:hAnsi="Arial" w:cs="Arial"/>
              <w:b w:val="0"/>
              <w:bCs w:val="0"/>
            </w:rPr>
            <w:fldChar w:fldCharType="separate"/>
          </w:r>
          <w:hyperlink w:anchor="_Toc194761206" w:history="1">
            <w:r w:rsidR="00107DC7" w:rsidRPr="003D3153">
              <w:rPr>
                <w:rStyle w:val="Lienhypertexte"/>
                <w:rFonts w:ascii="Arial" w:hAnsi="Arial" w:cs="Arial"/>
                <w:noProof/>
              </w:rPr>
              <w:t>Introduction :</w:t>
            </w:r>
            <w:r w:rsidR="00107DC7">
              <w:rPr>
                <w:noProof/>
                <w:webHidden/>
              </w:rPr>
              <w:tab/>
            </w:r>
            <w:r w:rsidR="00107DC7">
              <w:rPr>
                <w:noProof/>
                <w:webHidden/>
              </w:rPr>
              <w:fldChar w:fldCharType="begin"/>
            </w:r>
            <w:r w:rsidR="00107DC7">
              <w:rPr>
                <w:noProof/>
                <w:webHidden/>
              </w:rPr>
              <w:instrText xml:space="preserve"> PAGEREF _Toc194761206 \h </w:instrText>
            </w:r>
            <w:r w:rsidR="00107DC7">
              <w:rPr>
                <w:noProof/>
                <w:webHidden/>
              </w:rPr>
            </w:r>
            <w:r w:rsidR="00107DC7">
              <w:rPr>
                <w:noProof/>
                <w:webHidden/>
              </w:rPr>
              <w:fldChar w:fldCharType="separate"/>
            </w:r>
            <w:r w:rsidR="00433121">
              <w:rPr>
                <w:noProof/>
                <w:webHidden/>
              </w:rPr>
              <w:t>4</w:t>
            </w:r>
            <w:r w:rsidR="00107DC7">
              <w:rPr>
                <w:noProof/>
                <w:webHidden/>
              </w:rPr>
              <w:fldChar w:fldCharType="end"/>
            </w:r>
          </w:hyperlink>
        </w:p>
        <w:p w14:paraId="573C7E27" w14:textId="1527B3BF" w:rsidR="00107DC7" w:rsidRDefault="00107DC7">
          <w:pPr>
            <w:pStyle w:val="TM1"/>
            <w:tabs>
              <w:tab w:val="right" w:leader="dot" w:pos="9062"/>
            </w:tabs>
            <w:rPr>
              <w:rFonts w:eastAsiaTheme="minorEastAsia" w:cstheme="minorBidi"/>
              <w:b w:val="0"/>
              <w:bCs w:val="0"/>
              <w:i w:val="0"/>
              <w:iCs w:val="0"/>
              <w:noProof/>
              <w:kern w:val="2"/>
              <w14:ligatures w14:val="standardContextual"/>
            </w:rPr>
          </w:pPr>
          <w:hyperlink w:anchor="_Toc194761207" w:history="1">
            <w:r w:rsidRPr="003D3153">
              <w:rPr>
                <w:rStyle w:val="Lienhypertexte"/>
                <w:rFonts w:ascii="Arial" w:hAnsi="Arial" w:cs="Arial"/>
                <w:noProof/>
              </w:rPr>
              <w:t>Contexte théorique :</w:t>
            </w:r>
            <w:r>
              <w:rPr>
                <w:noProof/>
                <w:webHidden/>
              </w:rPr>
              <w:tab/>
            </w:r>
            <w:r>
              <w:rPr>
                <w:noProof/>
                <w:webHidden/>
              </w:rPr>
              <w:fldChar w:fldCharType="begin"/>
            </w:r>
            <w:r>
              <w:rPr>
                <w:noProof/>
                <w:webHidden/>
              </w:rPr>
              <w:instrText xml:space="preserve"> PAGEREF _Toc194761207 \h </w:instrText>
            </w:r>
            <w:r>
              <w:rPr>
                <w:noProof/>
                <w:webHidden/>
              </w:rPr>
            </w:r>
            <w:r>
              <w:rPr>
                <w:noProof/>
                <w:webHidden/>
              </w:rPr>
              <w:fldChar w:fldCharType="separate"/>
            </w:r>
            <w:r w:rsidR="00433121">
              <w:rPr>
                <w:noProof/>
                <w:webHidden/>
              </w:rPr>
              <w:t>5</w:t>
            </w:r>
            <w:r>
              <w:rPr>
                <w:noProof/>
                <w:webHidden/>
              </w:rPr>
              <w:fldChar w:fldCharType="end"/>
            </w:r>
          </w:hyperlink>
        </w:p>
        <w:p w14:paraId="46C0936E" w14:textId="15B4ADAE" w:rsidR="00107DC7" w:rsidRDefault="00107DC7">
          <w:pPr>
            <w:pStyle w:val="TM1"/>
            <w:tabs>
              <w:tab w:val="right" w:leader="dot" w:pos="9062"/>
            </w:tabs>
            <w:rPr>
              <w:rFonts w:eastAsiaTheme="minorEastAsia" w:cstheme="minorBidi"/>
              <w:b w:val="0"/>
              <w:bCs w:val="0"/>
              <w:i w:val="0"/>
              <w:iCs w:val="0"/>
              <w:noProof/>
              <w:kern w:val="2"/>
              <w14:ligatures w14:val="standardContextual"/>
            </w:rPr>
          </w:pPr>
          <w:hyperlink w:anchor="_Toc194761208" w:history="1">
            <w:r w:rsidRPr="003D3153">
              <w:rPr>
                <w:rStyle w:val="Lienhypertexte"/>
                <w:rFonts w:ascii="Arial" w:hAnsi="Arial" w:cs="Arial"/>
                <w:noProof/>
              </w:rPr>
              <w:t>Méthodologie :</w:t>
            </w:r>
            <w:r>
              <w:rPr>
                <w:noProof/>
                <w:webHidden/>
              </w:rPr>
              <w:tab/>
            </w:r>
            <w:r>
              <w:rPr>
                <w:noProof/>
                <w:webHidden/>
              </w:rPr>
              <w:fldChar w:fldCharType="begin"/>
            </w:r>
            <w:r>
              <w:rPr>
                <w:noProof/>
                <w:webHidden/>
              </w:rPr>
              <w:instrText xml:space="preserve"> PAGEREF _Toc194761208 \h </w:instrText>
            </w:r>
            <w:r>
              <w:rPr>
                <w:noProof/>
                <w:webHidden/>
              </w:rPr>
            </w:r>
            <w:r>
              <w:rPr>
                <w:noProof/>
                <w:webHidden/>
              </w:rPr>
              <w:fldChar w:fldCharType="separate"/>
            </w:r>
            <w:r w:rsidR="00433121">
              <w:rPr>
                <w:noProof/>
                <w:webHidden/>
              </w:rPr>
              <w:t>6</w:t>
            </w:r>
            <w:r>
              <w:rPr>
                <w:noProof/>
                <w:webHidden/>
              </w:rPr>
              <w:fldChar w:fldCharType="end"/>
            </w:r>
          </w:hyperlink>
        </w:p>
        <w:p w14:paraId="64E4C710" w14:textId="3EF6096A" w:rsidR="00107DC7" w:rsidRDefault="00107DC7">
          <w:pPr>
            <w:pStyle w:val="TM2"/>
            <w:tabs>
              <w:tab w:val="right" w:leader="dot" w:pos="9062"/>
            </w:tabs>
            <w:rPr>
              <w:rFonts w:eastAsiaTheme="minorEastAsia" w:cstheme="minorBidi"/>
              <w:b w:val="0"/>
              <w:bCs w:val="0"/>
              <w:noProof/>
              <w:kern w:val="2"/>
              <w:sz w:val="24"/>
              <w:szCs w:val="24"/>
              <w14:ligatures w14:val="standardContextual"/>
            </w:rPr>
          </w:pPr>
          <w:hyperlink w:anchor="_Toc194761209" w:history="1">
            <w:r w:rsidRPr="003D3153">
              <w:rPr>
                <w:rStyle w:val="Lienhypertexte"/>
                <w:rFonts w:ascii="Arial" w:hAnsi="Arial" w:cs="Arial"/>
                <w:noProof/>
              </w:rPr>
              <w:t>Matériel nécessaire :</w:t>
            </w:r>
            <w:r>
              <w:rPr>
                <w:noProof/>
                <w:webHidden/>
              </w:rPr>
              <w:tab/>
            </w:r>
            <w:r>
              <w:rPr>
                <w:noProof/>
                <w:webHidden/>
              </w:rPr>
              <w:fldChar w:fldCharType="begin"/>
            </w:r>
            <w:r>
              <w:rPr>
                <w:noProof/>
                <w:webHidden/>
              </w:rPr>
              <w:instrText xml:space="preserve"> PAGEREF _Toc194761209 \h </w:instrText>
            </w:r>
            <w:r>
              <w:rPr>
                <w:noProof/>
                <w:webHidden/>
              </w:rPr>
            </w:r>
            <w:r>
              <w:rPr>
                <w:noProof/>
                <w:webHidden/>
              </w:rPr>
              <w:fldChar w:fldCharType="separate"/>
            </w:r>
            <w:r w:rsidR="00433121">
              <w:rPr>
                <w:noProof/>
                <w:webHidden/>
              </w:rPr>
              <w:t>6</w:t>
            </w:r>
            <w:r>
              <w:rPr>
                <w:noProof/>
                <w:webHidden/>
              </w:rPr>
              <w:fldChar w:fldCharType="end"/>
            </w:r>
          </w:hyperlink>
        </w:p>
        <w:p w14:paraId="37B5A46D" w14:textId="03E57DC4" w:rsidR="00107DC7" w:rsidRDefault="00107DC7">
          <w:pPr>
            <w:pStyle w:val="TM2"/>
            <w:tabs>
              <w:tab w:val="right" w:leader="dot" w:pos="9062"/>
            </w:tabs>
            <w:rPr>
              <w:rFonts w:eastAsiaTheme="minorEastAsia" w:cstheme="minorBidi"/>
              <w:b w:val="0"/>
              <w:bCs w:val="0"/>
              <w:noProof/>
              <w:kern w:val="2"/>
              <w:sz w:val="24"/>
              <w:szCs w:val="24"/>
              <w14:ligatures w14:val="standardContextual"/>
            </w:rPr>
          </w:pPr>
          <w:hyperlink w:anchor="_Toc194761210" w:history="1">
            <w:r w:rsidRPr="003D3153">
              <w:rPr>
                <w:rStyle w:val="Lienhypertexte"/>
                <w:rFonts w:ascii="Arial" w:hAnsi="Arial" w:cs="Arial"/>
                <w:noProof/>
              </w:rPr>
              <w:t>Protocole :</w:t>
            </w:r>
            <w:r>
              <w:rPr>
                <w:noProof/>
                <w:webHidden/>
              </w:rPr>
              <w:tab/>
            </w:r>
            <w:r>
              <w:rPr>
                <w:noProof/>
                <w:webHidden/>
              </w:rPr>
              <w:fldChar w:fldCharType="begin"/>
            </w:r>
            <w:r>
              <w:rPr>
                <w:noProof/>
                <w:webHidden/>
              </w:rPr>
              <w:instrText xml:space="preserve"> PAGEREF _Toc194761210 \h </w:instrText>
            </w:r>
            <w:r>
              <w:rPr>
                <w:noProof/>
                <w:webHidden/>
              </w:rPr>
            </w:r>
            <w:r>
              <w:rPr>
                <w:noProof/>
                <w:webHidden/>
              </w:rPr>
              <w:fldChar w:fldCharType="separate"/>
            </w:r>
            <w:r w:rsidR="00433121">
              <w:rPr>
                <w:noProof/>
                <w:webHidden/>
              </w:rPr>
              <w:t>7</w:t>
            </w:r>
            <w:r>
              <w:rPr>
                <w:noProof/>
                <w:webHidden/>
              </w:rPr>
              <w:fldChar w:fldCharType="end"/>
            </w:r>
          </w:hyperlink>
        </w:p>
        <w:p w14:paraId="4E71CDDA" w14:textId="7771156E" w:rsidR="00107DC7" w:rsidRDefault="00107DC7">
          <w:pPr>
            <w:pStyle w:val="TM3"/>
            <w:tabs>
              <w:tab w:val="right" w:leader="dot" w:pos="9062"/>
            </w:tabs>
            <w:rPr>
              <w:rFonts w:eastAsiaTheme="minorEastAsia" w:cstheme="minorBidi"/>
              <w:noProof/>
              <w:kern w:val="2"/>
              <w:sz w:val="24"/>
              <w:szCs w:val="24"/>
              <w14:ligatures w14:val="standardContextual"/>
            </w:rPr>
          </w:pPr>
          <w:hyperlink w:anchor="_Toc194761211" w:history="1">
            <w:r w:rsidRPr="003D3153">
              <w:rPr>
                <w:rStyle w:val="Lienhypertexte"/>
                <w:rFonts w:ascii="Arial" w:hAnsi="Arial" w:cs="Arial"/>
                <w:noProof/>
              </w:rPr>
              <w:t>Préparation du récipient &amp; caisson</w:t>
            </w:r>
            <w:r>
              <w:rPr>
                <w:noProof/>
                <w:webHidden/>
              </w:rPr>
              <w:tab/>
            </w:r>
            <w:r>
              <w:rPr>
                <w:noProof/>
                <w:webHidden/>
              </w:rPr>
              <w:fldChar w:fldCharType="begin"/>
            </w:r>
            <w:r>
              <w:rPr>
                <w:noProof/>
                <w:webHidden/>
              </w:rPr>
              <w:instrText xml:space="preserve"> PAGEREF _Toc194761211 \h </w:instrText>
            </w:r>
            <w:r>
              <w:rPr>
                <w:noProof/>
                <w:webHidden/>
              </w:rPr>
            </w:r>
            <w:r>
              <w:rPr>
                <w:noProof/>
                <w:webHidden/>
              </w:rPr>
              <w:fldChar w:fldCharType="separate"/>
            </w:r>
            <w:r w:rsidR="00433121">
              <w:rPr>
                <w:noProof/>
                <w:webHidden/>
              </w:rPr>
              <w:t>7</w:t>
            </w:r>
            <w:r>
              <w:rPr>
                <w:noProof/>
                <w:webHidden/>
              </w:rPr>
              <w:fldChar w:fldCharType="end"/>
            </w:r>
          </w:hyperlink>
        </w:p>
        <w:p w14:paraId="7EF2FF61" w14:textId="4613D3A4" w:rsidR="00107DC7" w:rsidRDefault="00107DC7">
          <w:pPr>
            <w:pStyle w:val="TM3"/>
            <w:tabs>
              <w:tab w:val="right" w:leader="dot" w:pos="9062"/>
            </w:tabs>
            <w:rPr>
              <w:rFonts w:eastAsiaTheme="minorEastAsia" w:cstheme="minorBidi"/>
              <w:noProof/>
              <w:kern w:val="2"/>
              <w:sz w:val="24"/>
              <w:szCs w:val="24"/>
              <w14:ligatures w14:val="standardContextual"/>
            </w:rPr>
          </w:pPr>
          <w:hyperlink w:anchor="_Toc194761212" w:history="1">
            <w:r w:rsidRPr="003D3153">
              <w:rPr>
                <w:rStyle w:val="Lienhypertexte"/>
                <w:rFonts w:ascii="Arial" w:hAnsi="Arial" w:cs="Arial"/>
                <w:noProof/>
              </w:rPr>
              <w:t>Expérience</w:t>
            </w:r>
            <w:r>
              <w:rPr>
                <w:noProof/>
                <w:webHidden/>
              </w:rPr>
              <w:tab/>
            </w:r>
            <w:r>
              <w:rPr>
                <w:noProof/>
                <w:webHidden/>
              </w:rPr>
              <w:fldChar w:fldCharType="begin"/>
            </w:r>
            <w:r>
              <w:rPr>
                <w:noProof/>
                <w:webHidden/>
              </w:rPr>
              <w:instrText xml:space="preserve"> PAGEREF _Toc194761212 \h </w:instrText>
            </w:r>
            <w:r>
              <w:rPr>
                <w:noProof/>
                <w:webHidden/>
              </w:rPr>
            </w:r>
            <w:r>
              <w:rPr>
                <w:noProof/>
                <w:webHidden/>
              </w:rPr>
              <w:fldChar w:fldCharType="separate"/>
            </w:r>
            <w:r w:rsidR="00433121">
              <w:rPr>
                <w:noProof/>
                <w:webHidden/>
              </w:rPr>
              <w:t>7</w:t>
            </w:r>
            <w:r>
              <w:rPr>
                <w:noProof/>
                <w:webHidden/>
              </w:rPr>
              <w:fldChar w:fldCharType="end"/>
            </w:r>
          </w:hyperlink>
        </w:p>
        <w:p w14:paraId="4B3C2E9D" w14:textId="1ABF841B" w:rsidR="00107DC7" w:rsidRDefault="00107DC7">
          <w:pPr>
            <w:pStyle w:val="TM3"/>
            <w:tabs>
              <w:tab w:val="right" w:leader="dot" w:pos="9062"/>
            </w:tabs>
            <w:rPr>
              <w:rFonts w:eastAsiaTheme="minorEastAsia" w:cstheme="minorBidi"/>
              <w:noProof/>
              <w:kern w:val="2"/>
              <w:sz w:val="24"/>
              <w:szCs w:val="24"/>
              <w14:ligatures w14:val="standardContextual"/>
            </w:rPr>
          </w:pPr>
          <w:hyperlink w:anchor="_Toc194761213" w:history="1">
            <w:r w:rsidRPr="003D3153">
              <w:rPr>
                <w:rStyle w:val="Lienhypertexte"/>
                <w:rFonts w:ascii="Arial" w:hAnsi="Arial" w:cs="Arial"/>
                <w:noProof/>
              </w:rPr>
              <w:t>Énergie consommée &amp; répétition de l’expérience</w:t>
            </w:r>
            <w:r>
              <w:rPr>
                <w:noProof/>
                <w:webHidden/>
              </w:rPr>
              <w:tab/>
            </w:r>
            <w:r>
              <w:rPr>
                <w:noProof/>
                <w:webHidden/>
              </w:rPr>
              <w:fldChar w:fldCharType="begin"/>
            </w:r>
            <w:r>
              <w:rPr>
                <w:noProof/>
                <w:webHidden/>
              </w:rPr>
              <w:instrText xml:space="preserve"> PAGEREF _Toc194761213 \h </w:instrText>
            </w:r>
            <w:r>
              <w:rPr>
                <w:noProof/>
                <w:webHidden/>
              </w:rPr>
            </w:r>
            <w:r>
              <w:rPr>
                <w:noProof/>
                <w:webHidden/>
              </w:rPr>
              <w:fldChar w:fldCharType="separate"/>
            </w:r>
            <w:r w:rsidR="00433121">
              <w:rPr>
                <w:noProof/>
                <w:webHidden/>
              </w:rPr>
              <w:t>8</w:t>
            </w:r>
            <w:r>
              <w:rPr>
                <w:noProof/>
                <w:webHidden/>
              </w:rPr>
              <w:fldChar w:fldCharType="end"/>
            </w:r>
          </w:hyperlink>
        </w:p>
        <w:p w14:paraId="5ED518F8" w14:textId="50D7D7F9" w:rsidR="00107DC7" w:rsidRDefault="00107DC7">
          <w:pPr>
            <w:pStyle w:val="TM2"/>
            <w:tabs>
              <w:tab w:val="right" w:leader="dot" w:pos="9062"/>
            </w:tabs>
            <w:rPr>
              <w:rFonts w:eastAsiaTheme="minorEastAsia" w:cstheme="minorBidi"/>
              <w:b w:val="0"/>
              <w:bCs w:val="0"/>
              <w:noProof/>
              <w:kern w:val="2"/>
              <w:sz w:val="24"/>
              <w:szCs w:val="24"/>
              <w14:ligatures w14:val="standardContextual"/>
            </w:rPr>
          </w:pPr>
          <w:hyperlink w:anchor="_Toc194761214" w:history="1">
            <w:r w:rsidRPr="003D3153">
              <w:rPr>
                <w:rStyle w:val="Lienhypertexte"/>
                <w:rFonts w:ascii="Arial" w:hAnsi="Arial" w:cs="Arial"/>
                <w:noProof/>
              </w:rPr>
              <w:t>Variables de l’expériences :</w:t>
            </w:r>
            <w:r>
              <w:rPr>
                <w:noProof/>
                <w:webHidden/>
              </w:rPr>
              <w:tab/>
            </w:r>
            <w:r>
              <w:rPr>
                <w:noProof/>
                <w:webHidden/>
              </w:rPr>
              <w:fldChar w:fldCharType="begin"/>
            </w:r>
            <w:r>
              <w:rPr>
                <w:noProof/>
                <w:webHidden/>
              </w:rPr>
              <w:instrText xml:space="preserve"> PAGEREF _Toc194761214 \h </w:instrText>
            </w:r>
            <w:r>
              <w:rPr>
                <w:noProof/>
                <w:webHidden/>
              </w:rPr>
            </w:r>
            <w:r>
              <w:rPr>
                <w:noProof/>
                <w:webHidden/>
              </w:rPr>
              <w:fldChar w:fldCharType="separate"/>
            </w:r>
            <w:r w:rsidR="00433121">
              <w:rPr>
                <w:noProof/>
                <w:webHidden/>
              </w:rPr>
              <w:t>9</w:t>
            </w:r>
            <w:r>
              <w:rPr>
                <w:noProof/>
                <w:webHidden/>
              </w:rPr>
              <w:fldChar w:fldCharType="end"/>
            </w:r>
          </w:hyperlink>
        </w:p>
        <w:p w14:paraId="302BDD6D" w14:textId="2CBA2F85" w:rsidR="00107DC7" w:rsidRDefault="00107DC7">
          <w:pPr>
            <w:pStyle w:val="TM3"/>
            <w:tabs>
              <w:tab w:val="right" w:leader="dot" w:pos="9062"/>
            </w:tabs>
            <w:rPr>
              <w:rFonts w:eastAsiaTheme="minorEastAsia" w:cstheme="minorBidi"/>
              <w:noProof/>
              <w:kern w:val="2"/>
              <w:sz w:val="24"/>
              <w:szCs w:val="24"/>
              <w14:ligatures w14:val="standardContextual"/>
            </w:rPr>
          </w:pPr>
          <w:hyperlink w:anchor="_Toc194761215" w:history="1">
            <w:r w:rsidRPr="003D3153">
              <w:rPr>
                <w:rStyle w:val="Lienhypertexte"/>
                <w:rFonts w:ascii="Arial" w:hAnsi="Arial" w:cs="Arial"/>
                <w:noProof/>
              </w:rPr>
              <w:t>Variables indépendantes :</w:t>
            </w:r>
            <w:r>
              <w:rPr>
                <w:noProof/>
                <w:webHidden/>
              </w:rPr>
              <w:tab/>
            </w:r>
            <w:r>
              <w:rPr>
                <w:noProof/>
                <w:webHidden/>
              </w:rPr>
              <w:fldChar w:fldCharType="begin"/>
            </w:r>
            <w:r>
              <w:rPr>
                <w:noProof/>
                <w:webHidden/>
              </w:rPr>
              <w:instrText xml:space="preserve"> PAGEREF _Toc194761215 \h </w:instrText>
            </w:r>
            <w:r>
              <w:rPr>
                <w:noProof/>
                <w:webHidden/>
              </w:rPr>
            </w:r>
            <w:r>
              <w:rPr>
                <w:noProof/>
                <w:webHidden/>
              </w:rPr>
              <w:fldChar w:fldCharType="separate"/>
            </w:r>
            <w:r w:rsidR="00433121">
              <w:rPr>
                <w:noProof/>
                <w:webHidden/>
              </w:rPr>
              <w:t>9</w:t>
            </w:r>
            <w:r>
              <w:rPr>
                <w:noProof/>
                <w:webHidden/>
              </w:rPr>
              <w:fldChar w:fldCharType="end"/>
            </w:r>
          </w:hyperlink>
        </w:p>
        <w:p w14:paraId="1DDA77B1" w14:textId="780619C5" w:rsidR="00107DC7" w:rsidRDefault="00107DC7">
          <w:pPr>
            <w:pStyle w:val="TM3"/>
            <w:tabs>
              <w:tab w:val="right" w:leader="dot" w:pos="9062"/>
            </w:tabs>
            <w:rPr>
              <w:rFonts w:eastAsiaTheme="minorEastAsia" w:cstheme="minorBidi"/>
              <w:noProof/>
              <w:kern w:val="2"/>
              <w:sz w:val="24"/>
              <w:szCs w:val="24"/>
              <w14:ligatures w14:val="standardContextual"/>
            </w:rPr>
          </w:pPr>
          <w:hyperlink w:anchor="_Toc194761216" w:history="1">
            <w:r w:rsidRPr="003D3153">
              <w:rPr>
                <w:rStyle w:val="Lienhypertexte"/>
                <w:rFonts w:ascii="Arial" w:hAnsi="Arial" w:cs="Arial"/>
                <w:noProof/>
              </w:rPr>
              <w:t>Variables dépendantes :</w:t>
            </w:r>
            <w:r>
              <w:rPr>
                <w:noProof/>
                <w:webHidden/>
              </w:rPr>
              <w:tab/>
            </w:r>
            <w:r>
              <w:rPr>
                <w:noProof/>
                <w:webHidden/>
              </w:rPr>
              <w:fldChar w:fldCharType="begin"/>
            </w:r>
            <w:r>
              <w:rPr>
                <w:noProof/>
                <w:webHidden/>
              </w:rPr>
              <w:instrText xml:space="preserve"> PAGEREF _Toc194761216 \h </w:instrText>
            </w:r>
            <w:r>
              <w:rPr>
                <w:noProof/>
                <w:webHidden/>
              </w:rPr>
            </w:r>
            <w:r>
              <w:rPr>
                <w:noProof/>
                <w:webHidden/>
              </w:rPr>
              <w:fldChar w:fldCharType="separate"/>
            </w:r>
            <w:r w:rsidR="00433121">
              <w:rPr>
                <w:noProof/>
                <w:webHidden/>
              </w:rPr>
              <w:t>9</w:t>
            </w:r>
            <w:r>
              <w:rPr>
                <w:noProof/>
                <w:webHidden/>
              </w:rPr>
              <w:fldChar w:fldCharType="end"/>
            </w:r>
          </w:hyperlink>
        </w:p>
        <w:p w14:paraId="612E73A7" w14:textId="2A96EBF9" w:rsidR="00107DC7" w:rsidRDefault="00107DC7">
          <w:pPr>
            <w:pStyle w:val="TM3"/>
            <w:tabs>
              <w:tab w:val="right" w:leader="dot" w:pos="9062"/>
            </w:tabs>
            <w:rPr>
              <w:rFonts w:eastAsiaTheme="minorEastAsia" w:cstheme="minorBidi"/>
              <w:noProof/>
              <w:kern w:val="2"/>
              <w:sz w:val="24"/>
              <w:szCs w:val="24"/>
              <w14:ligatures w14:val="standardContextual"/>
            </w:rPr>
          </w:pPr>
          <w:hyperlink w:anchor="_Toc194761217" w:history="1">
            <w:r w:rsidRPr="003D3153">
              <w:rPr>
                <w:rStyle w:val="Lienhypertexte"/>
                <w:rFonts w:ascii="Arial" w:hAnsi="Arial" w:cs="Arial"/>
                <w:noProof/>
              </w:rPr>
              <w:t>Variables contrôlées :</w:t>
            </w:r>
            <w:r>
              <w:rPr>
                <w:noProof/>
                <w:webHidden/>
              </w:rPr>
              <w:tab/>
            </w:r>
            <w:r>
              <w:rPr>
                <w:noProof/>
                <w:webHidden/>
              </w:rPr>
              <w:fldChar w:fldCharType="begin"/>
            </w:r>
            <w:r>
              <w:rPr>
                <w:noProof/>
                <w:webHidden/>
              </w:rPr>
              <w:instrText xml:space="preserve"> PAGEREF _Toc194761217 \h </w:instrText>
            </w:r>
            <w:r>
              <w:rPr>
                <w:noProof/>
                <w:webHidden/>
              </w:rPr>
            </w:r>
            <w:r>
              <w:rPr>
                <w:noProof/>
                <w:webHidden/>
              </w:rPr>
              <w:fldChar w:fldCharType="separate"/>
            </w:r>
            <w:r w:rsidR="00433121">
              <w:rPr>
                <w:noProof/>
                <w:webHidden/>
              </w:rPr>
              <w:t>9</w:t>
            </w:r>
            <w:r>
              <w:rPr>
                <w:noProof/>
                <w:webHidden/>
              </w:rPr>
              <w:fldChar w:fldCharType="end"/>
            </w:r>
          </w:hyperlink>
        </w:p>
        <w:p w14:paraId="4E17A9E7" w14:textId="1F4E9D00" w:rsidR="00107DC7" w:rsidRDefault="00107DC7">
          <w:pPr>
            <w:pStyle w:val="TM1"/>
            <w:tabs>
              <w:tab w:val="right" w:leader="dot" w:pos="9062"/>
            </w:tabs>
            <w:rPr>
              <w:rFonts w:eastAsiaTheme="minorEastAsia" w:cstheme="minorBidi"/>
              <w:b w:val="0"/>
              <w:bCs w:val="0"/>
              <w:i w:val="0"/>
              <w:iCs w:val="0"/>
              <w:noProof/>
              <w:kern w:val="2"/>
              <w14:ligatures w14:val="standardContextual"/>
            </w:rPr>
          </w:pPr>
          <w:hyperlink w:anchor="_Toc194761218" w:history="1">
            <w:r w:rsidRPr="003D3153">
              <w:rPr>
                <w:rStyle w:val="Lienhypertexte"/>
                <w:rFonts w:ascii="Arial" w:hAnsi="Arial" w:cs="Arial"/>
                <w:noProof/>
              </w:rPr>
              <w:t>Analyse des données :</w:t>
            </w:r>
            <w:r>
              <w:rPr>
                <w:noProof/>
                <w:webHidden/>
              </w:rPr>
              <w:tab/>
            </w:r>
            <w:r>
              <w:rPr>
                <w:noProof/>
                <w:webHidden/>
              </w:rPr>
              <w:fldChar w:fldCharType="begin"/>
            </w:r>
            <w:r>
              <w:rPr>
                <w:noProof/>
                <w:webHidden/>
              </w:rPr>
              <w:instrText xml:space="preserve"> PAGEREF _Toc194761218 \h </w:instrText>
            </w:r>
            <w:r>
              <w:rPr>
                <w:noProof/>
                <w:webHidden/>
              </w:rPr>
            </w:r>
            <w:r>
              <w:rPr>
                <w:noProof/>
                <w:webHidden/>
              </w:rPr>
              <w:fldChar w:fldCharType="separate"/>
            </w:r>
            <w:r w:rsidR="00433121">
              <w:rPr>
                <w:noProof/>
                <w:webHidden/>
              </w:rPr>
              <w:t>10</w:t>
            </w:r>
            <w:r>
              <w:rPr>
                <w:noProof/>
                <w:webHidden/>
              </w:rPr>
              <w:fldChar w:fldCharType="end"/>
            </w:r>
          </w:hyperlink>
        </w:p>
        <w:p w14:paraId="7CDDF3C2" w14:textId="145A95B3" w:rsidR="00107DC7" w:rsidRDefault="00107DC7">
          <w:pPr>
            <w:pStyle w:val="TM2"/>
            <w:tabs>
              <w:tab w:val="right" w:leader="dot" w:pos="9062"/>
            </w:tabs>
            <w:rPr>
              <w:rFonts w:eastAsiaTheme="minorEastAsia" w:cstheme="minorBidi"/>
              <w:b w:val="0"/>
              <w:bCs w:val="0"/>
              <w:noProof/>
              <w:kern w:val="2"/>
              <w:sz w:val="24"/>
              <w:szCs w:val="24"/>
              <w14:ligatures w14:val="standardContextual"/>
            </w:rPr>
          </w:pPr>
          <w:hyperlink w:anchor="_Toc194761219" w:history="1">
            <w:r w:rsidRPr="003D3153">
              <w:rPr>
                <w:rStyle w:val="Lienhypertexte"/>
                <w:rFonts w:ascii="Arial" w:hAnsi="Arial" w:cs="Arial"/>
                <w:noProof/>
              </w:rPr>
              <w:t>Problèmes rencontrés lors de l’expérience :</w:t>
            </w:r>
            <w:r>
              <w:rPr>
                <w:noProof/>
                <w:webHidden/>
              </w:rPr>
              <w:tab/>
            </w:r>
            <w:r>
              <w:rPr>
                <w:noProof/>
                <w:webHidden/>
              </w:rPr>
              <w:fldChar w:fldCharType="begin"/>
            </w:r>
            <w:r>
              <w:rPr>
                <w:noProof/>
                <w:webHidden/>
              </w:rPr>
              <w:instrText xml:space="preserve"> PAGEREF _Toc194761219 \h </w:instrText>
            </w:r>
            <w:r>
              <w:rPr>
                <w:noProof/>
                <w:webHidden/>
              </w:rPr>
            </w:r>
            <w:r>
              <w:rPr>
                <w:noProof/>
                <w:webHidden/>
              </w:rPr>
              <w:fldChar w:fldCharType="separate"/>
            </w:r>
            <w:r w:rsidR="00433121">
              <w:rPr>
                <w:noProof/>
                <w:webHidden/>
              </w:rPr>
              <w:t>10</w:t>
            </w:r>
            <w:r>
              <w:rPr>
                <w:noProof/>
                <w:webHidden/>
              </w:rPr>
              <w:fldChar w:fldCharType="end"/>
            </w:r>
          </w:hyperlink>
        </w:p>
        <w:p w14:paraId="69DD4871" w14:textId="5F1AB388" w:rsidR="00107DC7" w:rsidRDefault="00107DC7">
          <w:pPr>
            <w:pStyle w:val="TM2"/>
            <w:tabs>
              <w:tab w:val="right" w:leader="dot" w:pos="9062"/>
            </w:tabs>
            <w:rPr>
              <w:rFonts w:eastAsiaTheme="minorEastAsia" w:cstheme="minorBidi"/>
              <w:b w:val="0"/>
              <w:bCs w:val="0"/>
              <w:noProof/>
              <w:kern w:val="2"/>
              <w:sz w:val="24"/>
              <w:szCs w:val="24"/>
              <w14:ligatures w14:val="standardContextual"/>
            </w:rPr>
          </w:pPr>
          <w:hyperlink w:anchor="_Toc194761220" w:history="1">
            <w:r w:rsidRPr="003D3153">
              <w:rPr>
                <w:rStyle w:val="Lienhypertexte"/>
                <w:rFonts w:ascii="Arial" w:hAnsi="Arial" w:cs="Arial"/>
                <w:noProof/>
              </w:rPr>
              <w:t>Tableau 1 : présentation des constantes utilisées pour cette étude</w:t>
            </w:r>
            <w:r>
              <w:rPr>
                <w:noProof/>
                <w:webHidden/>
              </w:rPr>
              <w:tab/>
            </w:r>
            <w:r>
              <w:rPr>
                <w:noProof/>
                <w:webHidden/>
              </w:rPr>
              <w:fldChar w:fldCharType="begin"/>
            </w:r>
            <w:r>
              <w:rPr>
                <w:noProof/>
                <w:webHidden/>
              </w:rPr>
              <w:instrText xml:space="preserve"> PAGEREF _Toc194761220 \h </w:instrText>
            </w:r>
            <w:r>
              <w:rPr>
                <w:noProof/>
                <w:webHidden/>
              </w:rPr>
            </w:r>
            <w:r>
              <w:rPr>
                <w:noProof/>
                <w:webHidden/>
              </w:rPr>
              <w:fldChar w:fldCharType="separate"/>
            </w:r>
            <w:r w:rsidR="00433121">
              <w:rPr>
                <w:noProof/>
                <w:webHidden/>
              </w:rPr>
              <w:t>11</w:t>
            </w:r>
            <w:r>
              <w:rPr>
                <w:noProof/>
                <w:webHidden/>
              </w:rPr>
              <w:fldChar w:fldCharType="end"/>
            </w:r>
          </w:hyperlink>
        </w:p>
        <w:p w14:paraId="693117B3" w14:textId="546FB7E7" w:rsidR="00107DC7" w:rsidRDefault="00107DC7">
          <w:pPr>
            <w:pStyle w:val="TM2"/>
            <w:tabs>
              <w:tab w:val="right" w:leader="dot" w:pos="9062"/>
            </w:tabs>
            <w:rPr>
              <w:rFonts w:eastAsiaTheme="minorEastAsia" w:cstheme="minorBidi"/>
              <w:b w:val="0"/>
              <w:bCs w:val="0"/>
              <w:noProof/>
              <w:kern w:val="2"/>
              <w:sz w:val="24"/>
              <w:szCs w:val="24"/>
              <w14:ligatures w14:val="standardContextual"/>
            </w:rPr>
          </w:pPr>
          <w:hyperlink w:anchor="_Toc194761221" w:history="1">
            <w:r w:rsidRPr="003D3153">
              <w:rPr>
                <w:rStyle w:val="Lienhypertexte"/>
                <w:rFonts w:ascii="Arial" w:hAnsi="Arial" w:cs="Arial"/>
                <w:noProof/>
              </w:rPr>
              <w:t>Tableau 2 : présentation des données de temps acquises</w:t>
            </w:r>
            <w:r>
              <w:rPr>
                <w:noProof/>
                <w:webHidden/>
              </w:rPr>
              <w:tab/>
            </w:r>
            <w:r>
              <w:rPr>
                <w:noProof/>
                <w:webHidden/>
              </w:rPr>
              <w:fldChar w:fldCharType="begin"/>
            </w:r>
            <w:r>
              <w:rPr>
                <w:noProof/>
                <w:webHidden/>
              </w:rPr>
              <w:instrText xml:space="preserve"> PAGEREF _Toc194761221 \h </w:instrText>
            </w:r>
            <w:r>
              <w:rPr>
                <w:noProof/>
                <w:webHidden/>
              </w:rPr>
            </w:r>
            <w:r>
              <w:rPr>
                <w:noProof/>
                <w:webHidden/>
              </w:rPr>
              <w:fldChar w:fldCharType="separate"/>
            </w:r>
            <w:r w:rsidR="00433121">
              <w:rPr>
                <w:noProof/>
                <w:webHidden/>
              </w:rPr>
              <w:t>12</w:t>
            </w:r>
            <w:r>
              <w:rPr>
                <w:noProof/>
                <w:webHidden/>
              </w:rPr>
              <w:fldChar w:fldCharType="end"/>
            </w:r>
          </w:hyperlink>
        </w:p>
        <w:p w14:paraId="1B672983" w14:textId="56960621" w:rsidR="00107DC7" w:rsidRDefault="00107DC7">
          <w:pPr>
            <w:pStyle w:val="TM2"/>
            <w:tabs>
              <w:tab w:val="right" w:leader="dot" w:pos="9062"/>
            </w:tabs>
            <w:rPr>
              <w:rFonts w:eastAsiaTheme="minorEastAsia" w:cstheme="minorBidi"/>
              <w:b w:val="0"/>
              <w:bCs w:val="0"/>
              <w:noProof/>
              <w:kern w:val="2"/>
              <w:sz w:val="24"/>
              <w:szCs w:val="24"/>
              <w14:ligatures w14:val="standardContextual"/>
            </w:rPr>
          </w:pPr>
          <w:hyperlink w:anchor="_Toc194761222" w:history="1">
            <w:r w:rsidRPr="003D3153">
              <w:rPr>
                <w:rStyle w:val="Lienhypertexte"/>
                <w:rFonts w:ascii="Arial" w:hAnsi="Arial" w:cs="Arial"/>
                <w:noProof/>
              </w:rPr>
              <w:t>Tableau 3 : Présentation des données de consommation électrique acquises</w:t>
            </w:r>
            <w:r>
              <w:rPr>
                <w:noProof/>
                <w:webHidden/>
              </w:rPr>
              <w:tab/>
            </w:r>
            <w:r>
              <w:rPr>
                <w:noProof/>
                <w:webHidden/>
              </w:rPr>
              <w:fldChar w:fldCharType="begin"/>
            </w:r>
            <w:r>
              <w:rPr>
                <w:noProof/>
                <w:webHidden/>
              </w:rPr>
              <w:instrText xml:space="preserve"> PAGEREF _Toc194761222 \h </w:instrText>
            </w:r>
            <w:r>
              <w:rPr>
                <w:noProof/>
                <w:webHidden/>
              </w:rPr>
            </w:r>
            <w:r>
              <w:rPr>
                <w:noProof/>
                <w:webHidden/>
              </w:rPr>
              <w:fldChar w:fldCharType="separate"/>
            </w:r>
            <w:r w:rsidR="00433121">
              <w:rPr>
                <w:noProof/>
                <w:webHidden/>
              </w:rPr>
              <w:t>13</w:t>
            </w:r>
            <w:r>
              <w:rPr>
                <w:noProof/>
                <w:webHidden/>
              </w:rPr>
              <w:fldChar w:fldCharType="end"/>
            </w:r>
          </w:hyperlink>
        </w:p>
        <w:p w14:paraId="5FB04740" w14:textId="4EE0F5F6" w:rsidR="00107DC7" w:rsidRDefault="00107DC7">
          <w:pPr>
            <w:pStyle w:val="TM2"/>
            <w:tabs>
              <w:tab w:val="right" w:leader="dot" w:pos="9062"/>
            </w:tabs>
            <w:rPr>
              <w:rFonts w:eastAsiaTheme="minorEastAsia" w:cstheme="minorBidi"/>
              <w:b w:val="0"/>
              <w:bCs w:val="0"/>
              <w:noProof/>
              <w:kern w:val="2"/>
              <w:sz w:val="24"/>
              <w:szCs w:val="24"/>
              <w14:ligatures w14:val="standardContextual"/>
            </w:rPr>
          </w:pPr>
          <w:hyperlink w:anchor="_Toc194761223" w:history="1">
            <w:r w:rsidRPr="003D3153">
              <w:rPr>
                <w:rStyle w:val="Lienhypertexte"/>
                <w:noProof/>
              </w:rPr>
              <w:t>Tableau 4 : Puissance moyenne ; analyse des première données et calcul des incertitudes</w:t>
            </w:r>
            <w:r>
              <w:rPr>
                <w:noProof/>
                <w:webHidden/>
              </w:rPr>
              <w:tab/>
            </w:r>
            <w:r>
              <w:rPr>
                <w:noProof/>
                <w:webHidden/>
              </w:rPr>
              <w:fldChar w:fldCharType="begin"/>
            </w:r>
            <w:r>
              <w:rPr>
                <w:noProof/>
                <w:webHidden/>
              </w:rPr>
              <w:instrText xml:space="preserve"> PAGEREF _Toc194761223 \h </w:instrText>
            </w:r>
            <w:r>
              <w:rPr>
                <w:noProof/>
                <w:webHidden/>
              </w:rPr>
            </w:r>
            <w:r>
              <w:rPr>
                <w:noProof/>
                <w:webHidden/>
              </w:rPr>
              <w:fldChar w:fldCharType="separate"/>
            </w:r>
            <w:r w:rsidR="00433121">
              <w:rPr>
                <w:noProof/>
                <w:webHidden/>
              </w:rPr>
              <w:t>13</w:t>
            </w:r>
            <w:r>
              <w:rPr>
                <w:noProof/>
                <w:webHidden/>
              </w:rPr>
              <w:fldChar w:fldCharType="end"/>
            </w:r>
          </w:hyperlink>
        </w:p>
        <w:p w14:paraId="08AA5917" w14:textId="2B795ECF" w:rsidR="00107DC7" w:rsidRDefault="00107DC7">
          <w:pPr>
            <w:pStyle w:val="TM2"/>
            <w:tabs>
              <w:tab w:val="right" w:leader="dot" w:pos="9062"/>
            </w:tabs>
            <w:rPr>
              <w:rFonts w:eastAsiaTheme="minorEastAsia" w:cstheme="minorBidi"/>
              <w:b w:val="0"/>
              <w:bCs w:val="0"/>
              <w:noProof/>
              <w:kern w:val="2"/>
              <w:sz w:val="24"/>
              <w:szCs w:val="24"/>
              <w14:ligatures w14:val="standardContextual"/>
            </w:rPr>
          </w:pPr>
          <w:hyperlink w:anchor="_Toc194761224" w:history="1">
            <w:r w:rsidRPr="003D3153">
              <w:rPr>
                <w:rStyle w:val="Lienhypertexte"/>
                <w:rFonts w:ascii="Arial" w:hAnsi="Arial" w:cs="Arial"/>
                <w:noProof/>
              </w:rPr>
              <w:t>Tableau 5 : Énergie apportée pour faire fondre le glaçon</w:t>
            </w:r>
            <w:r>
              <w:rPr>
                <w:noProof/>
                <w:webHidden/>
              </w:rPr>
              <w:tab/>
            </w:r>
            <w:r>
              <w:rPr>
                <w:noProof/>
                <w:webHidden/>
              </w:rPr>
              <w:fldChar w:fldCharType="begin"/>
            </w:r>
            <w:r>
              <w:rPr>
                <w:noProof/>
                <w:webHidden/>
              </w:rPr>
              <w:instrText xml:space="preserve"> PAGEREF _Toc194761224 \h </w:instrText>
            </w:r>
            <w:r>
              <w:rPr>
                <w:noProof/>
                <w:webHidden/>
              </w:rPr>
            </w:r>
            <w:r>
              <w:rPr>
                <w:noProof/>
                <w:webHidden/>
              </w:rPr>
              <w:fldChar w:fldCharType="separate"/>
            </w:r>
            <w:r w:rsidR="00433121">
              <w:rPr>
                <w:noProof/>
                <w:webHidden/>
              </w:rPr>
              <w:t>14</w:t>
            </w:r>
            <w:r>
              <w:rPr>
                <w:noProof/>
                <w:webHidden/>
              </w:rPr>
              <w:fldChar w:fldCharType="end"/>
            </w:r>
          </w:hyperlink>
        </w:p>
        <w:p w14:paraId="0A287DFB" w14:textId="573FD68D" w:rsidR="00107DC7" w:rsidRDefault="00107DC7">
          <w:pPr>
            <w:pStyle w:val="TM3"/>
            <w:tabs>
              <w:tab w:val="right" w:leader="dot" w:pos="9062"/>
            </w:tabs>
            <w:rPr>
              <w:rFonts w:eastAsiaTheme="minorEastAsia" w:cstheme="minorBidi"/>
              <w:noProof/>
              <w:kern w:val="2"/>
              <w:sz w:val="24"/>
              <w:szCs w:val="24"/>
              <w14:ligatures w14:val="standardContextual"/>
            </w:rPr>
          </w:pPr>
          <w:hyperlink w:anchor="_Toc194761225" w:history="1">
            <w:r w:rsidRPr="003D3153">
              <w:rPr>
                <w:rStyle w:val="Lienhypertexte"/>
                <w:rFonts w:ascii="Arial" w:hAnsi="Arial" w:cs="Arial"/>
                <w:noProof/>
              </w:rPr>
              <w:t>Tableau des valeurs expérimentale :</w:t>
            </w:r>
            <w:r>
              <w:rPr>
                <w:noProof/>
                <w:webHidden/>
              </w:rPr>
              <w:tab/>
            </w:r>
            <w:r>
              <w:rPr>
                <w:noProof/>
                <w:webHidden/>
              </w:rPr>
              <w:fldChar w:fldCharType="begin"/>
            </w:r>
            <w:r>
              <w:rPr>
                <w:noProof/>
                <w:webHidden/>
              </w:rPr>
              <w:instrText xml:space="preserve"> PAGEREF _Toc194761225 \h </w:instrText>
            </w:r>
            <w:r>
              <w:rPr>
                <w:noProof/>
                <w:webHidden/>
              </w:rPr>
            </w:r>
            <w:r>
              <w:rPr>
                <w:noProof/>
                <w:webHidden/>
              </w:rPr>
              <w:fldChar w:fldCharType="separate"/>
            </w:r>
            <w:r w:rsidR="00433121">
              <w:rPr>
                <w:noProof/>
                <w:webHidden/>
              </w:rPr>
              <w:t>14</w:t>
            </w:r>
            <w:r>
              <w:rPr>
                <w:noProof/>
                <w:webHidden/>
              </w:rPr>
              <w:fldChar w:fldCharType="end"/>
            </w:r>
          </w:hyperlink>
        </w:p>
        <w:p w14:paraId="4E75C99E" w14:textId="4FFF92E1" w:rsidR="00107DC7" w:rsidRDefault="00107DC7">
          <w:pPr>
            <w:pStyle w:val="TM3"/>
            <w:tabs>
              <w:tab w:val="right" w:leader="dot" w:pos="9062"/>
            </w:tabs>
            <w:rPr>
              <w:rFonts w:eastAsiaTheme="minorEastAsia" w:cstheme="minorBidi"/>
              <w:noProof/>
              <w:kern w:val="2"/>
              <w:sz w:val="24"/>
              <w:szCs w:val="24"/>
              <w14:ligatures w14:val="standardContextual"/>
            </w:rPr>
          </w:pPr>
          <w:hyperlink w:anchor="_Toc194761226" w:history="1">
            <w:r w:rsidRPr="003D3153">
              <w:rPr>
                <w:rStyle w:val="Lienhypertexte"/>
                <w:rFonts w:ascii="Arial" w:hAnsi="Arial" w:cs="Arial"/>
                <w:noProof/>
              </w:rPr>
              <w:t>Tableau des valeurs théoriques</w:t>
            </w:r>
            <w:r>
              <w:rPr>
                <w:noProof/>
                <w:webHidden/>
              </w:rPr>
              <w:tab/>
            </w:r>
            <w:r>
              <w:rPr>
                <w:noProof/>
                <w:webHidden/>
              </w:rPr>
              <w:fldChar w:fldCharType="begin"/>
            </w:r>
            <w:r>
              <w:rPr>
                <w:noProof/>
                <w:webHidden/>
              </w:rPr>
              <w:instrText xml:space="preserve"> PAGEREF _Toc194761226 \h </w:instrText>
            </w:r>
            <w:r>
              <w:rPr>
                <w:noProof/>
                <w:webHidden/>
              </w:rPr>
            </w:r>
            <w:r>
              <w:rPr>
                <w:noProof/>
                <w:webHidden/>
              </w:rPr>
              <w:fldChar w:fldCharType="separate"/>
            </w:r>
            <w:r w:rsidR="00433121">
              <w:rPr>
                <w:noProof/>
                <w:webHidden/>
              </w:rPr>
              <w:t>15</w:t>
            </w:r>
            <w:r>
              <w:rPr>
                <w:noProof/>
                <w:webHidden/>
              </w:rPr>
              <w:fldChar w:fldCharType="end"/>
            </w:r>
          </w:hyperlink>
        </w:p>
        <w:p w14:paraId="17C49E86" w14:textId="4F69610F" w:rsidR="00107DC7" w:rsidRDefault="00107DC7">
          <w:pPr>
            <w:pStyle w:val="TM2"/>
            <w:tabs>
              <w:tab w:val="right" w:leader="dot" w:pos="9062"/>
            </w:tabs>
            <w:rPr>
              <w:rFonts w:eastAsiaTheme="minorEastAsia" w:cstheme="minorBidi"/>
              <w:b w:val="0"/>
              <w:bCs w:val="0"/>
              <w:noProof/>
              <w:kern w:val="2"/>
              <w:sz w:val="24"/>
              <w:szCs w:val="24"/>
              <w14:ligatures w14:val="standardContextual"/>
            </w:rPr>
          </w:pPr>
          <w:hyperlink w:anchor="_Toc194761227" w:history="1">
            <w:r w:rsidRPr="003D3153">
              <w:rPr>
                <w:rStyle w:val="Lienhypertexte"/>
                <w:rFonts w:ascii="Arial" w:hAnsi="Arial" w:cs="Arial"/>
                <w:noProof/>
              </w:rPr>
              <w:t>Graphique 1 : Expérimental – temps de fonte du glaçon en fonction de l’énergie consommée en kWh &amp; courbe de régression</w:t>
            </w:r>
            <w:r>
              <w:rPr>
                <w:noProof/>
                <w:webHidden/>
              </w:rPr>
              <w:tab/>
            </w:r>
            <w:r>
              <w:rPr>
                <w:noProof/>
                <w:webHidden/>
              </w:rPr>
              <w:fldChar w:fldCharType="begin"/>
            </w:r>
            <w:r>
              <w:rPr>
                <w:noProof/>
                <w:webHidden/>
              </w:rPr>
              <w:instrText xml:space="preserve"> PAGEREF _Toc194761227 \h </w:instrText>
            </w:r>
            <w:r>
              <w:rPr>
                <w:noProof/>
                <w:webHidden/>
              </w:rPr>
            </w:r>
            <w:r>
              <w:rPr>
                <w:noProof/>
                <w:webHidden/>
              </w:rPr>
              <w:fldChar w:fldCharType="separate"/>
            </w:r>
            <w:r w:rsidR="00433121">
              <w:rPr>
                <w:noProof/>
                <w:webHidden/>
              </w:rPr>
              <w:t>18</w:t>
            </w:r>
            <w:r>
              <w:rPr>
                <w:noProof/>
                <w:webHidden/>
              </w:rPr>
              <w:fldChar w:fldCharType="end"/>
            </w:r>
          </w:hyperlink>
        </w:p>
        <w:p w14:paraId="6D023246" w14:textId="3544C84B" w:rsidR="00107DC7" w:rsidRDefault="00107DC7">
          <w:pPr>
            <w:pStyle w:val="TM2"/>
            <w:tabs>
              <w:tab w:val="right" w:leader="dot" w:pos="9062"/>
            </w:tabs>
            <w:rPr>
              <w:rFonts w:eastAsiaTheme="minorEastAsia" w:cstheme="minorBidi"/>
              <w:b w:val="0"/>
              <w:bCs w:val="0"/>
              <w:noProof/>
              <w:kern w:val="2"/>
              <w:sz w:val="24"/>
              <w:szCs w:val="24"/>
              <w14:ligatures w14:val="standardContextual"/>
            </w:rPr>
          </w:pPr>
          <w:hyperlink w:anchor="_Toc194761228" w:history="1">
            <w:r w:rsidRPr="003D3153">
              <w:rPr>
                <w:rStyle w:val="Lienhypertexte"/>
                <w:rFonts w:ascii="Arial" w:hAnsi="Arial" w:cs="Arial"/>
                <w:noProof/>
              </w:rPr>
              <w:t>Graphique 2 : Théorique – temps de fonte théorique du glaçon en fonction de l’énergie minimale à apporter et en kWh &amp; courbe de régression</w:t>
            </w:r>
            <w:r>
              <w:rPr>
                <w:noProof/>
                <w:webHidden/>
              </w:rPr>
              <w:tab/>
            </w:r>
            <w:r>
              <w:rPr>
                <w:noProof/>
                <w:webHidden/>
              </w:rPr>
              <w:fldChar w:fldCharType="begin"/>
            </w:r>
            <w:r>
              <w:rPr>
                <w:noProof/>
                <w:webHidden/>
              </w:rPr>
              <w:instrText xml:space="preserve"> PAGEREF _Toc194761228 \h </w:instrText>
            </w:r>
            <w:r>
              <w:rPr>
                <w:noProof/>
                <w:webHidden/>
              </w:rPr>
            </w:r>
            <w:r>
              <w:rPr>
                <w:noProof/>
                <w:webHidden/>
              </w:rPr>
              <w:fldChar w:fldCharType="separate"/>
            </w:r>
            <w:r w:rsidR="00433121">
              <w:rPr>
                <w:noProof/>
                <w:webHidden/>
              </w:rPr>
              <w:t>20</w:t>
            </w:r>
            <w:r>
              <w:rPr>
                <w:noProof/>
                <w:webHidden/>
              </w:rPr>
              <w:fldChar w:fldCharType="end"/>
            </w:r>
          </w:hyperlink>
        </w:p>
        <w:p w14:paraId="084F9F18" w14:textId="58090A7E" w:rsidR="00107DC7" w:rsidRDefault="00107DC7">
          <w:pPr>
            <w:pStyle w:val="TM2"/>
            <w:tabs>
              <w:tab w:val="right" w:leader="dot" w:pos="9062"/>
            </w:tabs>
            <w:rPr>
              <w:rFonts w:eastAsiaTheme="minorEastAsia" w:cstheme="minorBidi"/>
              <w:b w:val="0"/>
              <w:bCs w:val="0"/>
              <w:noProof/>
              <w:kern w:val="2"/>
              <w:sz w:val="24"/>
              <w:szCs w:val="24"/>
              <w14:ligatures w14:val="standardContextual"/>
            </w:rPr>
          </w:pPr>
          <w:hyperlink w:anchor="_Toc194761229" w:history="1">
            <w:r w:rsidRPr="003D3153">
              <w:rPr>
                <w:rStyle w:val="Lienhypertexte"/>
                <w:rFonts w:ascii="Arial" w:hAnsi="Arial" w:cs="Arial"/>
                <w:noProof/>
              </w:rPr>
              <w:t>Tableau 6 : Rendement énergétique de l’expérience et incertitude de rendement</w:t>
            </w:r>
            <w:r>
              <w:rPr>
                <w:noProof/>
                <w:webHidden/>
              </w:rPr>
              <w:tab/>
            </w:r>
            <w:r>
              <w:rPr>
                <w:noProof/>
                <w:webHidden/>
              </w:rPr>
              <w:fldChar w:fldCharType="begin"/>
            </w:r>
            <w:r>
              <w:rPr>
                <w:noProof/>
                <w:webHidden/>
              </w:rPr>
              <w:instrText xml:space="preserve"> PAGEREF _Toc194761229 \h </w:instrText>
            </w:r>
            <w:r>
              <w:rPr>
                <w:noProof/>
                <w:webHidden/>
              </w:rPr>
            </w:r>
            <w:r>
              <w:rPr>
                <w:noProof/>
                <w:webHidden/>
              </w:rPr>
              <w:fldChar w:fldCharType="separate"/>
            </w:r>
            <w:r w:rsidR="00433121">
              <w:rPr>
                <w:noProof/>
                <w:webHidden/>
              </w:rPr>
              <w:t>22</w:t>
            </w:r>
            <w:r>
              <w:rPr>
                <w:noProof/>
                <w:webHidden/>
              </w:rPr>
              <w:fldChar w:fldCharType="end"/>
            </w:r>
          </w:hyperlink>
        </w:p>
        <w:p w14:paraId="71971257" w14:textId="6DC8579E" w:rsidR="00107DC7" w:rsidRDefault="00107DC7">
          <w:pPr>
            <w:pStyle w:val="TM2"/>
            <w:tabs>
              <w:tab w:val="right" w:leader="dot" w:pos="9062"/>
            </w:tabs>
            <w:rPr>
              <w:rFonts w:eastAsiaTheme="minorEastAsia" w:cstheme="minorBidi"/>
              <w:b w:val="0"/>
              <w:bCs w:val="0"/>
              <w:noProof/>
              <w:kern w:val="2"/>
              <w:sz w:val="24"/>
              <w:szCs w:val="24"/>
              <w14:ligatures w14:val="standardContextual"/>
            </w:rPr>
          </w:pPr>
          <w:hyperlink w:anchor="_Toc194761230" w:history="1">
            <w:r w:rsidRPr="003D3153">
              <w:rPr>
                <w:rStyle w:val="Lienhypertexte"/>
                <w:rFonts w:ascii="Arial" w:hAnsi="Arial" w:cs="Arial"/>
                <w:noProof/>
              </w:rPr>
              <w:t>Graphique 3 :  Rendement en fonction de l’énergie apportée pour faire fondre le glaçon</w:t>
            </w:r>
            <w:r>
              <w:rPr>
                <w:noProof/>
                <w:webHidden/>
              </w:rPr>
              <w:tab/>
            </w:r>
            <w:r>
              <w:rPr>
                <w:noProof/>
                <w:webHidden/>
              </w:rPr>
              <w:fldChar w:fldCharType="begin"/>
            </w:r>
            <w:r>
              <w:rPr>
                <w:noProof/>
                <w:webHidden/>
              </w:rPr>
              <w:instrText xml:space="preserve"> PAGEREF _Toc194761230 \h </w:instrText>
            </w:r>
            <w:r>
              <w:rPr>
                <w:noProof/>
                <w:webHidden/>
              </w:rPr>
            </w:r>
            <w:r>
              <w:rPr>
                <w:noProof/>
                <w:webHidden/>
              </w:rPr>
              <w:fldChar w:fldCharType="separate"/>
            </w:r>
            <w:r w:rsidR="00433121">
              <w:rPr>
                <w:noProof/>
                <w:webHidden/>
              </w:rPr>
              <w:t>24</w:t>
            </w:r>
            <w:r>
              <w:rPr>
                <w:noProof/>
                <w:webHidden/>
              </w:rPr>
              <w:fldChar w:fldCharType="end"/>
            </w:r>
          </w:hyperlink>
        </w:p>
        <w:p w14:paraId="4BA77D67" w14:textId="6A6D278E" w:rsidR="00107DC7" w:rsidRDefault="00107DC7">
          <w:pPr>
            <w:pStyle w:val="TM2"/>
            <w:tabs>
              <w:tab w:val="right" w:leader="dot" w:pos="9062"/>
            </w:tabs>
            <w:rPr>
              <w:rFonts w:eastAsiaTheme="minorEastAsia" w:cstheme="minorBidi"/>
              <w:b w:val="0"/>
              <w:bCs w:val="0"/>
              <w:noProof/>
              <w:kern w:val="2"/>
              <w:sz w:val="24"/>
              <w:szCs w:val="24"/>
              <w14:ligatures w14:val="standardContextual"/>
            </w:rPr>
          </w:pPr>
          <w:hyperlink w:anchor="_Toc194761231" w:history="1">
            <w:r w:rsidRPr="003D3153">
              <w:rPr>
                <w:rStyle w:val="Lienhypertexte"/>
                <w:rFonts w:ascii="Arial" w:hAnsi="Arial" w:cs="Arial"/>
                <w:noProof/>
              </w:rPr>
              <w:t>Graphique 3 : prix payé en fonction du rendement énergétique</w:t>
            </w:r>
            <w:r>
              <w:rPr>
                <w:noProof/>
                <w:webHidden/>
              </w:rPr>
              <w:tab/>
            </w:r>
            <w:r>
              <w:rPr>
                <w:noProof/>
                <w:webHidden/>
              </w:rPr>
              <w:fldChar w:fldCharType="begin"/>
            </w:r>
            <w:r>
              <w:rPr>
                <w:noProof/>
                <w:webHidden/>
              </w:rPr>
              <w:instrText xml:space="preserve"> PAGEREF _Toc194761231 \h </w:instrText>
            </w:r>
            <w:r>
              <w:rPr>
                <w:noProof/>
                <w:webHidden/>
              </w:rPr>
            </w:r>
            <w:r>
              <w:rPr>
                <w:noProof/>
                <w:webHidden/>
              </w:rPr>
              <w:fldChar w:fldCharType="separate"/>
            </w:r>
            <w:r w:rsidR="00433121">
              <w:rPr>
                <w:noProof/>
                <w:webHidden/>
              </w:rPr>
              <w:t>25</w:t>
            </w:r>
            <w:r>
              <w:rPr>
                <w:noProof/>
                <w:webHidden/>
              </w:rPr>
              <w:fldChar w:fldCharType="end"/>
            </w:r>
          </w:hyperlink>
        </w:p>
        <w:p w14:paraId="7382C489" w14:textId="49AAB7F2" w:rsidR="00107DC7" w:rsidRDefault="00107DC7">
          <w:pPr>
            <w:pStyle w:val="TM1"/>
            <w:tabs>
              <w:tab w:val="right" w:leader="dot" w:pos="9062"/>
            </w:tabs>
            <w:rPr>
              <w:rFonts w:eastAsiaTheme="minorEastAsia" w:cstheme="minorBidi"/>
              <w:b w:val="0"/>
              <w:bCs w:val="0"/>
              <w:i w:val="0"/>
              <w:iCs w:val="0"/>
              <w:noProof/>
              <w:kern w:val="2"/>
              <w14:ligatures w14:val="standardContextual"/>
            </w:rPr>
          </w:pPr>
          <w:hyperlink w:anchor="_Toc194761232" w:history="1">
            <w:r w:rsidRPr="003D3153">
              <w:rPr>
                <w:rStyle w:val="Lienhypertexte"/>
                <w:rFonts w:ascii="Arial" w:hAnsi="Arial" w:cs="Arial"/>
                <w:noProof/>
              </w:rPr>
              <w:t>Étude des résultats</w:t>
            </w:r>
            <w:r>
              <w:rPr>
                <w:noProof/>
                <w:webHidden/>
              </w:rPr>
              <w:tab/>
            </w:r>
            <w:r>
              <w:rPr>
                <w:noProof/>
                <w:webHidden/>
              </w:rPr>
              <w:fldChar w:fldCharType="begin"/>
            </w:r>
            <w:r>
              <w:rPr>
                <w:noProof/>
                <w:webHidden/>
              </w:rPr>
              <w:instrText xml:space="preserve"> PAGEREF _Toc194761232 \h </w:instrText>
            </w:r>
            <w:r>
              <w:rPr>
                <w:noProof/>
                <w:webHidden/>
              </w:rPr>
            </w:r>
            <w:r>
              <w:rPr>
                <w:noProof/>
                <w:webHidden/>
              </w:rPr>
              <w:fldChar w:fldCharType="separate"/>
            </w:r>
            <w:r w:rsidR="00433121">
              <w:rPr>
                <w:noProof/>
                <w:webHidden/>
              </w:rPr>
              <w:t>26</w:t>
            </w:r>
            <w:r>
              <w:rPr>
                <w:noProof/>
                <w:webHidden/>
              </w:rPr>
              <w:fldChar w:fldCharType="end"/>
            </w:r>
          </w:hyperlink>
        </w:p>
        <w:p w14:paraId="7ABAC017" w14:textId="2F79B587" w:rsidR="00107DC7" w:rsidRDefault="00107DC7">
          <w:pPr>
            <w:pStyle w:val="TM2"/>
            <w:tabs>
              <w:tab w:val="right" w:leader="dot" w:pos="9062"/>
            </w:tabs>
            <w:rPr>
              <w:rFonts w:eastAsiaTheme="minorEastAsia" w:cstheme="minorBidi"/>
              <w:b w:val="0"/>
              <w:bCs w:val="0"/>
              <w:noProof/>
              <w:kern w:val="2"/>
              <w:sz w:val="24"/>
              <w:szCs w:val="24"/>
              <w14:ligatures w14:val="standardContextual"/>
            </w:rPr>
          </w:pPr>
          <w:hyperlink w:anchor="_Toc194761233" w:history="1">
            <w:r w:rsidRPr="003D3153">
              <w:rPr>
                <w:rStyle w:val="Lienhypertexte"/>
                <w:rFonts w:ascii="Arial" w:hAnsi="Arial" w:cs="Arial"/>
                <w:noProof/>
              </w:rPr>
              <w:t>Explication de la relation entre puissance thermique et point de fusion</w:t>
            </w:r>
            <w:r>
              <w:rPr>
                <w:noProof/>
                <w:webHidden/>
              </w:rPr>
              <w:tab/>
            </w:r>
            <w:r>
              <w:rPr>
                <w:noProof/>
                <w:webHidden/>
              </w:rPr>
              <w:fldChar w:fldCharType="begin"/>
            </w:r>
            <w:r>
              <w:rPr>
                <w:noProof/>
                <w:webHidden/>
              </w:rPr>
              <w:instrText xml:space="preserve"> PAGEREF _Toc194761233 \h </w:instrText>
            </w:r>
            <w:r>
              <w:rPr>
                <w:noProof/>
                <w:webHidden/>
              </w:rPr>
            </w:r>
            <w:r>
              <w:rPr>
                <w:noProof/>
                <w:webHidden/>
              </w:rPr>
              <w:fldChar w:fldCharType="separate"/>
            </w:r>
            <w:r w:rsidR="00433121">
              <w:rPr>
                <w:noProof/>
                <w:webHidden/>
              </w:rPr>
              <w:t>26</w:t>
            </w:r>
            <w:r>
              <w:rPr>
                <w:noProof/>
                <w:webHidden/>
              </w:rPr>
              <w:fldChar w:fldCharType="end"/>
            </w:r>
          </w:hyperlink>
        </w:p>
        <w:p w14:paraId="69682A2A" w14:textId="0A0D9FC7" w:rsidR="00107DC7" w:rsidRDefault="00107DC7">
          <w:pPr>
            <w:pStyle w:val="TM2"/>
            <w:tabs>
              <w:tab w:val="right" w:leader="dot" w:pos="9062"/>
            </w:tabs>
            <w:rPr>
              <w:rFonts w:eastAsiaTheme="minorEastAsia" w:cstheme="minorBidi"/>
              <w:b w:val="0"/>
              <w:bCs w:val="0"/>
              <w:noProof/>
              <w:kern w:val="2"/>
              <w:sz w:val="24"/>
              <w:szCs w:val="24"/>
              <w14:ligatures w14:val="standardContextual"/>
            </w:rPr>
          </w:pPr>
          <w:hyperlink w:anchor="_Toc194761234" w:history="1">
            <w:r w:rsidRPr="003D3153">
              <w:rPr>
                <w:rStyle w:val="Lienhypertexte"/>
                <w:rFonts w:ascii="Arial" w:hAnsi="Arial" w:cs="Arial"/>
                <w:noProof/>
              </w:rPr>
              <w:t>Origines des pertes d’énergies</w:t>
            </w:r>
            <w:r>
              <w:rPr>
                <w:noProof/>
                <w:webHidden/>
              </w:rPr>
              <w:tab/>
            </w:r>
            <w:r>
              <w:rPr>
                <w:noProof/>
                <w:webHidden/>
              </w:rPr>
              <w:fldChar w:fldCharType="begin"/>
            </w:r>
            <w:r>
              <w:rPr>
                <w:noProof/>
                <w:webHidden/>
              </w:rPr>
              <w:instrText xml:space="preserve"> PAGEREF _Toc194761234 \h </w:instrText>
            </w:r>
            <w:r>
              <w:rPr>
                <w:noProof/>
                <w:webHidden/>
              </w:rPr>
            </w:r>
            <w:r>
              <w:rPr>
                <w:noProof/>
                <w:webHidden/>
              </w:rPr>
              <w:fldChar w:fldCharType="separate"/>
            </w:r>
            <w:r w:rsidR="00433121">
              <w:rPr>
                <w:noProof/>
                <w:webHidden/>
              </w:rPr>
              <w:t>27</w:t>
            </w:r>
            <w:r>
              <w:rPr>
                <w:noProof/>
                <w:webHidden/>
              </w:rPr>
              <w:fldChar w:fldCharType="end"/>
            </w:r>
          </w:hyperlink>
        </w:p>
        <w:p w14:paraId="5C26782E" w14:textId="600A613C" w:rsidR="00107DC7" w:rsidRDefault="00107DC7">
          <w:pPr>
            <w:pStyle w:val="TM3"/>
            <w:tabs>
              <w:tab w:val="right" w:leader="dot" w:pos="9062"/>
            </w:tabs>
            <w:rPr>
              <w:rFonts w:eastAsiaTheme="minorEastAsia" w:cstheme="minorBidi"/>
              <w:noProof/>
              <w:kern w:val="2"/>
              <w:sz w:val="24"/>
              <w:szCs w:val="24"/>
              <w14:ligatures w14:val="standardContextual"/>
            </w:rPr>
          </w:pPr>
          <w:hyperlink w:anchor="_Toc194761235" w:history="1">
            <w:r w:rsidRPr="003D3153">
              <w:rPr>
                <w:rStyle w:val="Lienhypertexte"/>
                <w:noProof/>
              </w:rPr>
              <w:t>La conduction thermique :</w:t>
            </w:r>
            <w:r>
              <w:rPr>
                <w:noProof/>
                <w:webHidden/>
              </w:rPr>
              <w:tab/>
            </w:r>
            <w:r>
              <w:rPr>
                <w:noProof/>
                <w:webHidden/>
              </w:rPr>
              <w:fldChar w:fldCharType="begin"/>
            </w:r>
            <w:r>
              <w:rPr>
                <w:noProof/>
                <w:webHidden/>
              </w:rPr>
              <w:instrText xml:space="preserve"> PAGEREF _Toc194761235 \h </w:instrText>
            </w:r>
            <w:r>
              <w:rPr>
                <w:noProof/>
                <w:webHidden/>
              </w:rPr>
            </w:r>
            <w:r>
              <w:rPr>
                <w:noProof/>
                <w:webHidden/>
              </w:rPr>
              <w:fldChar w:fldCharType="separate"/>
            </w:r>
            <w:r w:rsidR="00433121">
              <w:rPr>
                <w:noProof/>
                <w:webHidden/>
              </w:rPr>
              <w:t>28</w:t>
            </w:r>
            <w:r>
              <w:rPr>
                <w:noProof/>
                <w:webHidden/>
              </w:rPr>
              <w:fldChar w:fldCharType="end"/>
            </w:r>
          </w:hyperlink>
        </w:p>
        <w:p w14:paraId="4ADD5E44" w14:textId="21233E7E" w:rsidR="00107DC7" w:rsidRDefault="00107DC7">
          <w:pPr>
            <w:pStyle w:val="TM3"/>
            <w:tabs>
              <w:tab w:val="right" w:leader="dot" w:pos="9062"/>
            </w:tabs>
            <w:rPr>
              <w:rFonts w:eastAsiaTheme="minorEastAsia" w:cstheme="minorBidi"/>
              <w:noProof/>
              <w:kern w:val="2"/>
              <w:sz w:val="24"/>
              <w:szCs w:val="24"/>
              <w14:ligatures w14:val="standardContextual"/>
            </w:rPr>
          </w:pPr>
          <w:hyperlink w:anchor="_Toc194761236" w:history="1">
            <w:r w:rsidRPr="003D3153">
              <w:rPr>
                <w:rStyle w:val="Lienhypertexte"/>
                <w:noProof/>
              </w:rPr>
              <w:t>La convection thermique</w:t>
            </w:r>
            <w:r>
              <w:rPr>
                <w:noProof/>
                <w:webHidden/>
              </w:rPr>
              <w:tab/>
            </w:r>
            <w:r>
              <w:rPr>
                <w:noProof/>
                <w:webHidden/>
              </w:rPr>
              <w:fldChar w:fldCharType="begin"/>
            </w:r>
            <w:r>
              <w:rPr>
                <w:noProof/>
                <w:webHidden/>
              </w:rPr>
              <w:instrText xml:space="preserve"> PAGEREF _Toc194761236 \h </w:instrText>
            </w:r>
            <w:r>
              <w:rPr>
                <w:noProof/>
                <w:webHidden/>
              </w:rPr>
            </w:r>
            <w:r>
              <w:rPr>
                <w:noProof/>
                <w:webHidden/>
              </w:rPr>
              <w:fldChar w:fldCharType="separate"/>
            </w:r>
            <w:r w:rsidR="00433121">
              <w:rPr>
                <w:noProof/>
                <w:webHidden/>
              </w:rPr>
              <w:t>28</w:t>
            </w:r>
            <w:r>
              <w:rPr>
                <w:noProof/>
                <w:webHidden/>
              </w:rPr>
              <w:fldChar w:fldCharType="end"/>
            </w:r>
          </w:hyperlink>
        </w:p>
        <w:p w14:paraId="29764393" w14:textId="730DA1AD" w:rsidR="00107DC7" w:rsidRDefault="00107DC7">
          <w:pPr>
            <w:pStyle w:val="TM3"/>
            <w:tabs>
              <w:tab w:val="right" w:leader="dot" w:pos="9062"/>
            </w:tabs>
            <w:rPr>
              <w:rFonts w:eastAsiaTheme="minorEastAsia" w:cstheme="minorBidi"/>
              <w:noProof/>
              <w:kern w:val="2"/>
              <w:sz w:val="24"/>
              <w:szCs w:val="24"/>
              <w14:ligatures w14:val="standardContextual"/>
            </w:rPr>
          </w:pPr>
          <w:hyperlink w:anchor="_Toc194761237" w:history="1">
            <w:r w:rsidRPr="003D3153">
              <w:rPr>
                <w:rStyle w:val="Lienhypertexte"/>
                <w:noProof/>
              </w:rPr>
              <w:t>Le rayonnement thermique</w:t>
            </w:r>
            <w:r>
              <w:rPr>
                <w:noProof/>
                <w:webHidden/>
              </w:rPr>
              <w:tab/>
            </w:r>
            <w:r>
              <w:rPr>
                <w:noProof/>
                <w:webHidden/>
              </w:rPr>
              <w:fldChar w:fldCharType="begin"/>
            </w:r>
            <w:r>
              <w:rPr>
                <w:noProof/>
                <w:webHidden/>
              </w:rPr>
              <w:instrText xml:space="preserve"> PAGEREF _Toc194761237 \h </w:instrText>
            </w:r>
            <w:r>
              <w:rPr>
                <w:noProof/>
                <w:webHidden/>
              </w:rPr>
            </w:r>
            <w:r>
              <w:rPr>
                <w:noProof/>
                <w:webHidden/>
              </w:rPr>
              <w:fldChar w:fldCharType="separate"/>
            </w:r>
            <w:r w:rsidR="00433121">
              <w:rPr>
                <w:noProof/>
                <w:webHidden/>
              </w:rPr>
              <w:t>29</w:t>
            </w:r>
            <w:r>
              <w:rPr>
                <w:noProof/>
                <w:webHidden/>
              </w:rPr>
              <w:fldChar w:fldCharType="end"/>
            </w:r>
          </w:hyperlink>
        </w:p>
        <w:p w14:paraId="390B3552" w14:textId="4122A6CD" w:rsidR="00107DC7" w:rsidRDefault="00107DC7">
          <w:pPr>
            <w:pStyle w:val="TM2"/>
            <w:tabs>
              <w:tab w:val="right" w:leader="dot" w:pos="9062"/>
            </w:tabs>
            <w:rPr>
              <w:rFonts w:eastAsiaTheme="minorEastAsia" w:cstheme="minorBidi"/>
              <w:b w:val="0"/>
              <w:bCs w:val="0"/>
              <w:noProof/>
              <w:kern w:val="2"/>
              <w:sz w:val="24"/>
              <w:szCs w:val="24"/>
              <w14:ligatures w14:val="standardContextual"/>
            </w:rPr>
          </w:pPr>
          <w:hyperlink w:anchor="_Toc194761238" w:history="1">
            <w:r w:rsidRPr="003D3153">
              <w:rPr>
                <w:rStyle w:val="Lienhypertexte"/>
                <w:rFonts w:ascii="Arial" w:hAnsi="Arial" w:cs="Arial"/>
                <w:noProof/>
              </w:rPr>
              <w:t>Erreurs de mesures d’incertitudes</w:t>
            </w:r>
            <w:r>
              <w:rPr>
                <w:noProof/>
                <w:webHidden/>
              </w:rPr>
              <w:tab/>
            </w:r>
            <w:r>
              <w:rPr>
                <w:noProof/>
                <w:webHidden/>
              </w:rPr>
              <w:fldChar w:fldCharType="begin"/>
            </w:r>
            <w:r>
              <w:rPr>
                <w:noProof/>
                <w:webHidden/>
              </w:rPr>
              <w:instrText xml:space="preserve"> PAGEREF _Toc194761238 \h </w:instrText>
            </w:r>
            <w:r>
              <w:rPr>
                <w:noProof/>
                <w:webHidden/>
              </w:rPr>
            </w:r>
            <w:r>
              <w:rPr>
                <w:noProof/>
                <w:webHidden/>
              </w:rPr>
              <w:fldChar w:fldCharType="separate"/>
            </w:r>
            <w:r w:rsidR="00433121">
              <w:rPr>
                <w:noProof/>
                <w:webHidden/>
              </w:rPr>
              <w:t>30</w:t>
            </w:r>
            <w:r>
              <w:rPr>
                <w:noProof/>
                <w:webHidden/>
              </w:rPr>
              <w:fldChar w:fldCharType="end"/>
            </w:r>
          </w:hyperlink>
        </w:p>
        <w:p w14:paraId="7E09593C" w14:textId="04836CED" w:rsidR="00107DC7" w:rsidRDefault="00107DC7">
          <w:pPr>
            <w:pStyle w:val="TM2"/>
            <w:tabs>
              <w:tab w:val="right" w:leader="dot" w:pos="9062"/>
            </w:tabs>
            <w:rPr>
              <w:rFonts w:eastAsiaTheme="minorEastAsia" w:cstheme="minorBidi"/>
              <w:b w:val="0"/>
              <w:bCs w:val="0"/>
              <w:noProof/>
              <w:kern w:val="2"/>
              <w:sz w:val="24"/>
              <w:szCs w:val="24"/>
              <w14:ligatures w14:val="standardContextual"/>
            </w:rPr>
          </w:pPr>
          <w:hyperlink w:anchor="_Toc194761239" w:history="1">
            <w:r w:rsidRPr="003D3153">
              <w:rPr>
                <w:rStyle w:val="Lienhypertexte"/>
                <w:noProof/>
              </w:rPr>
              <w:t>Différentes manières d’améliorer l’expérience</w:t>
            </w:r>
            <w:r>
              <w:rPr>
                <w:noProof/>
                <w:webHidden/>
              </w:rPr>
              <w:tab/>
            </w:r>
            <w:r>
              <w:rPr>
                <w:noProof/>
                <w:webHidden/>
              </w:rPr>
              <w:fldChar w:fldCharType="begin"/>
            </w:r>
            <w:r>
              <w:rPr>
                <w:noProof/>
                <w:webHidden/>
              </w:rPr>
              <w:instrText xml:space="preserve"> PAGEREF _Toc194761239 \h </w:instrText>
            </w:r>
            <w:r>
              <w:rPr>
                <w:noProof/>
                <w:webHidden/>
              </w:rPr>
            </w:r>
            <w:r>
              <w:rPr>
                <w:noProof/>
                <w:webHidden/>
              </w:rPr>
              <w:fldChar w:fldCharType="separate"/>
            </w:r>
            <w:r w:rsidR="00433121">
              <w:rPr>
                <w:noProof/>
                <w:webHidden/>
              </w:rPr>
              <w:t>31</w:t>
            </w:r>
            <w:r>
              <w:rPr>
                <w:noProof/>
                <w:webHidden/>
              </w:rPr>
              <w:fldChar w:fldCharType="end"/>
            </w:r>
          </w:hyperlink>
        </w:p>
        <w:p w14:paraId="47B159D1" w14:textId="4C858000" w:rsidR="00107DC7" w:rsidRDefault="00107DC7">
          <w:pPr>
            <w:pStyle w:val="TM1"/>
            <w:tabs>
              <w:tab w:val="right" w:leader="dot" w:pos="9062"/>
            </w:tabs>
            <w:rPr>
              <w:rFonts w:eastAsiaTheme="minorEastAsia" w:cstheme="minorBidi"/>
              <w:b w:val="0"/>
              <w:bCs w:val="0"/>
              <w:i w:val="0"/>
              <w:iCs w:val="0"/>
              <w:noProof/>
              <w:kern w:val="2"/>
              <w14:ligatures w14:val="standardContextual"/>
            </w:rPr>
          </w:pPr>
          <w:hyperlink w:anchor="_Toc194761240" w:history="1">
            <w:r w:rsidRPr="003D3153">
              <w:rPr>
                <w:rStyle w:val="Lienhypertexte"/>
                <w:rFonts w:ascii="Arial" w:hAnsi="Arial" w:cs="Arial"/>
                <w:noProof/>
              </w:rPr>
              <w:t>Conclusion :</w:t>
            </w:r>
            <w:r>
              <w:rPr>
                <w:noProof/>
                <w:webHidden/>
              </w:rPr>
              <w:tab/>
            </w:r>
            <w:r>
              <w:rPr>
                <w:noProof/>
                <w:webHidden/>
              </w:rPr>
              <w:fldChar w:fldCharType="begin"/>
            </w:r>
            <w:r>
              <w:rPr>
                <w:noProof/>
                <w:webHidden/>
              </w:rPr>
              <w:instrText xml:space="preserve"> PAGEREF _Toc194761240 \h </w:instrText>
            </w:r>
            <w:r>
              <w:rPr>
                <w:noProof/>
                <w:webHidden/>
              </w:rPr>
            </w:r>
            <w:r>
              <w:rPr>
                <w:noProof/>
                <w:webHidden/>
              </w:rPr>
              <w:fldChar w:fldCharType="separate"/>
            </w:r>
            <w:r w:rsidR="00433121">
              <w:rPr>
                <w:noProof/>
                <w:webHidden/>
              </w:rPr>
              <w:t>32</w:t>
            </w:r>
            <w:r>
              <w:rPr>
                <w:noProof/>
                <w:webHidden/>
              </w:rPr>
              <w:fldChar w:fldCharType="end"/>
            </w:r>
          </w:hyperlink>
        </w:p>
        <w:p w14:paraId="79CF8D0D" w14:textId="7D5F07C1" w:rsidR="00107DC7" w:rsidRDefault="00107DC7">
          <w:pPr>
            <w:pStyle w:val="TM1"/>
            <w:tabs>
              <w:tab w:val="right" w:leader="dot" w:pos="9062"/>
            </w:tabs>
            <w:rPr>
              <w:rFonts w:eastAsiaTheme="minorEastAsia" w:cstheme="minorBidi"/>
              <w:b w:val="0"/>
              <w:bCs w:val="0"/>
              <w:i w:val="0"/>
              <w:iCs w:val="0"/>
              <w:noProof/>
              <w:kern w:val="2"/>
              <w14:ligatures w14:val="standardContextual"/>
            </w:rPr>
          </w:pPr>
          <w:hyperlink w:anchor="_Toc194761241" w:history="1">
            <w:r w:rsidRPr="003D3153">
              <w:rPr>
                <w:rStyle w:val="Lienhypertexte"/>
                <w:rFonts w:ascii="Arial" w:hAnsi="Arial" w:cs="Arial"/>
                <w:noProof/>
              </w:rPr>
              <w:t>Bibliographie :</w:t>
            </w:r>
            <w:r>
              <w:rPr>
                <w:noProof/>
                <w:webHidden/>
              </w:rPr>
              <w:tab/>
            </w:r>
            <w:r>
              <w:rPr>
                <w:noProof/>
                <w:webHidden/>
              </w:rPr>
              <w:fldChar w:fldCharType="begin"/>
            </w:r>
            <w:r>
              <w:rPr>
                <w:noProof/>
                <w:webHidden/>
              </w:rPr>
              <w:instrText xml:space="preserve"> PAGEREF _Toc194761241 \h </w:instrText>
            </w:r>
            <w:r>
              <w:rPr>
                <w:noProof/>
                <w:webHidden/>
              </w:rPr>
            </w:r>
            <w:r>
              <w:rPr>
                <w:noProof/>
                <w:webHidden/>
              </w:rPr>
              <w:fldChar w:fldCharType="separate"/>
            </w:r>
            <w:r w:rsidR="00433121">
              <w:rPr>
                <w:noProof/>
                <w:webHidden/>
              </w:rPr>
              <w:t>34</w:t>
            </w:r>
            <w:r>
              <w:rPr>
                <w:noProof/>
                <w:webHidden/>
              </w:rPr>
              <w:fldChar w:fldCharType="end"/>
            </w:r>
          </w:hyperlink>
        </w:p>
        <w:p w14:paraId="38F5C3F5" w14:textId="2A631BAB" w:rsidR="00B1206F" w:rsidRPr="005F51F6" w:rsidRDefault="00B1206F">
          <w:pPr>
            <w:rPr>
              <w:rFonts w:ascii="Arial" w:hAnsi="Arial" w:cs="Arial"/>
            </w:rPr>
          </w:pPr>
          <w:r w:rsidRPr="005F51F6">
            <w:rPr>
              <w:rFonts w:ascii="Arial" w:hAnsi="Arial" w:cs="Arial"/>
              <w:b/>
              <w:bCs/>
              <w:noProof/>
            </w:rPr>
            <w:fldChar w:fldCharType="end"/>
          </w:r>
        </w:p>
      </w:sdtContent>
    </w:sdt>
    <w:p w14:paraId="72D24041" w14:textId="6C8A909E" w:rsidR="00B1206F" w:rsidRPr="005F51F6" w:rsidRDefault="00B1206F">
      <w:pPr>
        <w:spacing w:line="278" w:lineRule="auto"/>
        <w:rPr>
          <w:rFonts w:ascii="Arial" w:hAnsi="Arial" w:cs="Arial"/>
        </w:rPr>
      </w:pPr>
      <w:r w:rsidRPr="005F51F6">
        <w:rPr>
          <w:rFonts w:ascii="Arial" w:hAnsi="Arial" w:cs="Arial"/>
        </w:rPr>
        <w:br w:type="page"/>
      </w:r>
    </w:p>
    <w:p w14:paraId="1ADB0133" w14:textId="376229FC" w:rsidR="00A16974" w:rsidRPr="00BE5648" w:rsidRDefault="00B1206F" w:rsidP="00B1206F">
      <w:pPr>
        <w:pStyle w:val="Titre1"/>
        <w:rPr>
          <w:rFonts w:ascii="Arial" w:hAnsi="Arial" w:cs="Arial"/>
          <w:u w:val="single"/>
        </w:rPr>
      </w:pPr>
      <w:bookmarkStart w:id="0" w:name="_Toc194761206"/>
      <w:r w:rsidRPr="00BE5648">
        <w:rPr>
          <w:rFonts w:ascii="Arial" w:hAnsi="Arial" w:cs="Arial"/>
          <w:u w:val="single"/>
        </w:rPr>
        <w:lastRenderedPageBreak/>
        <w:t>Introduction :</w:t>
      </w:r>
      <w:bookmarkEnd w:id="0"/>
    </w:p>
    <w:p w14:paraId="2B8116AC" w14:textId="77777777" w:rsidR="00B1206F" w:rsidRPr="00BE5648" w:rsidRDefault="00B1206F" w:rsidP="00B1206F">
      <w:pPr>
        <w:rPr>
          <w:rFonts w:ascii="Arial" w:hAnsi="Arial" w:cs="Arial"/>
          <w:lang w:eastAsia="en-US"/>
        </w:rPr>
      </w:pPr>
    </w:p>
    <w:p w14:paraId="17CF12EB" w14:textId="4A968D90" w:rsidR="00FB0AD6" w:rsidRPr="00BE5648" w:rsidRDefault="00FB0AD6" w:rsidP="00BE5648">
      <w:pPr>
        <w:pStyle w:val="NormalWeb"/>
        <w:spacing w:line="480" w:lineRule="auto"/>
        <w:jc w:val="both"/>
        <w:rPr>
          <w:rFonts w:ascii="Arial" w:hAnsi="Arial" w:cs="Arial"/>
          <w:color w:val="000000"/>
        </w:rPr>
      </w:pPr>
      <w:r w:rsidRPr="00BE5648">
        <w:rPr>
          <w:rFonts w:ascii="Arial" w:hAnsi="Arial" w:cs="Arial"/>
          <w:color w:val="000000"/>
        </w:rPr>
        <w:t>L’étude de la fonte des glaçons dans l’eau est un phénomène thermodynamique courant, dont l’analyse approfondie permet de mieux comprendre les échanges énergétiques et les principes fondamentaux de la physique. Mon</w:t>
      </w:r>
      <w:r w:rsidRPr="00BE5648">
        <w:rPr>
          <w:rStyle w:val="apple-converted-space"/>
          <w:rFonts w:ascii="Arial" w:eastAsiaTheme="majorEastAsia" w:hAnsi="Arial" w:cs="Arial"/>
          <w:color w:val="000000"/>
        </w:rPr>
        <w:t> </w:t>
      </w:r>
      <w:r w:rsidR="009C505F" w:rsidRPr="00BE5648">
        <w:rPr>
          <w:rStyle w:val="lev"/>
          <w:rFonts w:ascii="Arial" w:eastAsiaTheme="majorEastAsia" w:hAnsi="Arial" w:cs="Arial"/>
          <w:b w:val="0"/>
          <w:bCs w:val="0"/>
          <w:color w:val="000000"/>
        </w:rPr>
        <w:t>Évaluation Interne</w:t>
      </w:r>
      <w:r w:rsidRPr="00BE5648">
        <w:rPr>
          <w:rStyle w:val="apple-converted-space"/>
          <w:rFonts w:ascii="Arial" w:eastAsiaTheme="majorEastAsia" w:hAnsi="Arial" w:cs="Arial"/>
          <w:color w:val="000000"/>
        </w:rPr>
        <w:t> </w:t>
      </w:r>
      <w:r w:rsidRPr="00BE5648">
        <w:rPr>
          <w:rFonts w:ascii="Arial" w:hAnsi="Arial" w:cs="Arial"/>
          <w:color w:val="000000"/>
        </w:rPr>
        <w:t>porte sur le</w:t>
      </w:r>
      <w:r w:rsidRPr="00BE5648">
        <w:rPr>
          <w:rStyle w:val="apple-converted-space"/>
          <w:rFonts w:ascii="Arial" w:eastAsiaTheme="majorEastAsia" w:hAnsi="Arial" w:cs="Arial"/>
          <w:color w:val="000000"/>
        </w:rPr>
        <w:t> </w:t>
      </w:r>
      <w:r w:rsidRPr="00BE5648">
        <w:rPr>
          <w:rStyle w:val="lev"/>
          <w:rFonts w:ascii="Arial" w:eastAsiaTheme="majorEastAsia" w:hAnsi="Arial" w:cs="Arial"/>
          <w:b w:val="0"/>
          <w:bCs w:val="0"/>
          <w:color w:val="000000"/>
        </w:rPr>
        <w:t>calcul de la rentabilité du coût énergétique</w:t>
      </w:r>
      <w:r w:rsidRPr="00BE5648">
        <w:rPr>
          <w:rStyle w:val="apple-converted-space"/>
          <w:rFonts w:ascii="Arial" w:eastAsiaTheme="majorEastAsia" w:hAnsi="Arial" w:cs="Arial"/>
          <w:b/>
          <w:bCs/>
          <w:color w:val="000000"/>
        </w:rPr>
        <w:t> </w:t>
      </w:r>
      <w:r w:rsidRPr="00BE5648">
        <w:rPr>
          <w:rFonts w:ascii="Arial" w:hAnsi="Arial" w:cs="Arial"/>
          <w:color w:val="000000"/>
        </w:rPr>
        <w:t>en fonction de la modification d</w:t>
      </w:r>
      <w:r w:rsidR="00023D11" w:rsidRPr="00BE5648">
        <w:rPr>
          <w:rFonts w:ascii="Arial" w:hAnsi="Arial" w:cs="Arial"/>
          <w:color w:val="000000"/>
        </w:rPr>
        <w:t>’un</w:t>
      </w:r>
      <w:r w:rsidRPr="00BE5648">
        <w:rPr>
          <w:rFonts w:ascii="Arial" w:hAnsi="Arial" w:cs="Arial"/>
          <w:color w:val="000000"/>
        </w:rPr>
        <w:t xml:space="preserve"> certain paramètre lors de la fonte d’un glaçon.</w:t>
      </w:r>
    </w:p>
    <w:p w14:paraId="0802C902" w14:textId="1C6FCF90" w:rsidR="00023D11" w:rsidRPr="00BE5648" w:rsidRDefault="00023D11" w:rsidP="00BE5648">
      <w:pPr>
        <w:pStyle w:val="NormalWeb"/>
        <w:spacing w:line="480" w:lineRule="auto"/>
        <w:jc w:val="both"/>
        <w:rPr>
          <w:rFonts w:ascii="Arial" w:hAnsi="Arial" w:cs="Arial"/>
          <w:color w:val="000000"/>
        </w:rPr>
      </w:pPr>
      <w:r w:rsidRPr="00BE5648">
        <w:rPr>
          <w:rFonts w:ascii="Arial" w:hAnsi="Arial" w:cs="Arial"/>
          <w:color w:val="000000"/>
        </w:rPr>
        <w:t>À l</w:t>
      </w:r>
      <w:r w:rsidR="00D068EE">
        <w:rPr>
          <w:rFonts w:ascii="Arial" w:hAnsi="Arial" w:cs="Arial"/>
          <w:color w:val="000000"/>
        </w:rPr>
        <w:t>’</w:t>
      </w:r>
      <w:r w:rsidRPr="00BE5648">
        <w:rPr>
          <w:rFonts w:ascii="Arial" w:hAnsi="Arial" w:cs="Arial"/>
          <w:color w:val="000000"/>
        </w:rPr>
        <w:t>heure actuelle, la réduction de la consommation d’énergie est un sujet sensible et un enjeu central de nos sociétés. Aussi, comprendre quels paramètres peuvent influencer la fonte d’un glaçon est crucial, et peut servir à une plus grande échelle pour diminuer les coûts de productions dans certaines filières.</w:t>
      </w:r>
    </w:p>
    <w:p w14:paraId="69049A5D" w14:textId="77777777" w:rsidR="00FB0AD6" w:rsidRPr="00BE5648" w:rsidRDefault="00FB0AD6" w:rsidP="00BE5648">
      <w:pPr>
        <w:pStyle w:val="NormalWeb"/>
        <w:spacing w:line="480" w:lineRule="auto"/>
        <w:jc w:val="both"/>
        <w:rPr>
          <w:rFonts w:ascii="Arial" w:hAnsi="Arial" w:cs="Arial"/>
          <w:color w:val="000000"/>
        </w:rPr>
      </w:pPr>
      <w:r w:rsidRPr="00BE5648">
        <w:rPr>
          <w:rFonts w:ascii="Arial" w:hAnsi="Arial" w:cs="Arial"/>
          <w:color w:val="000000"/>
        </w:rPr>
        <w:t>En choisissant ce sujet, mon objectif est</w:t>
      </w:r>
      <w:r w:rsidRPr="00BE5648">
        <w:rPr>
          <w:rStyle w:val="apple-converted-space"/>
          <w:rFonts w:ascii="Arial" w:eastAsiaTheme="majorEastAsia" w:hAnsi="Arial" w:cs="Arial"/>
          <w:color w:val="000000"/>
        </w:rPr>
        <w:t> </w:t>
      </w:r>
      <w:r w:rsidRPr="00BE5648">
        <w:rPr>
          <w:rStyle w:val="lev"/>
          <w:rFonts w:ascii="Arial" w:eastAsiaTheme="majorEastAsia" w:hAnsi="Arial" w:cs="Arial"/>
          <w:b w:val="0"/>
          <w:bCs w:val="0"/>
          <w:color w:val="000000"/>
        </w:rPr>
        <w:t>d’approfondir mes connaissances en thermodynamique tout en développant une réflexion critique sur l’efficacité énergétique</w:t>
      </w:r>
      <w:r w:rsidRPr="00BE5648">
        <w:rPr>
          <w:rFonts w:ascii="Arial" w:hAnsi="Arial" w:cs="Arial"/>
          <w:color w:val="000000"/>
        </w:rPr>
        <w:t xml:space="preserve">. </w:t>
      </w:r>
    </w:p>
    <w:p w14:paraId="31745339" w14:textId="68AF5800" w:rsidR="00FB0AD6" w:rsidRPr="00BE5648" w:rsidRDefault="00FB0AD6" w:rsidP="00BE5648">
      <w:pPr>
        <w:pStyle w:val="NormalWeb"/>
        <w:spacing w:line="480" w:lineRule="auto"/>
        <w:jc w:val="both"/>
        <w:rPr>
          <w:rFonts w:ascii="Arial" w:hAnsi="Arial" w:cs="Arial"/>
          <w:color w:val="000000"/>
        </w:rPr>
      </w:pPr>
      <w:r w:rsidRPr="00BE5648">
        <w:rPr>
          <w:rFonts w:ascii="Arial" w:hAnsi="Arial" w:cs="Arial"/>
          <w:color w:val="000000"/>
        </w:rPr>
        <w:t xml:space="preserve">Cette étude à deux objectifs principaux : </w:t>
      </w:r>
    </w:p>
    <w:p w14:paraId="66018572" w14:textId="0872B9FE" w:rsidR="00FB0AD6" w:rsidRPr="00BE5648" w:rsidRDefault="00FB0AD6" w:rsidP="00BE5648">
      <w:pPr>
        <w:pStyle w:val="NormalWeb"/>
        <w:numPr>
          <w:ilvl w:val="0"/>
          <w:numId w:val="7"/>
        </w:numPr>
        <w:spacing w:line="480" w:lineRule="auto"/>
        <w:jc w:val="both"/>
        <w:rPr>
          <w:rFonts w:ascii="Arial" w:hAnsi="Arial" w:cs="Arial"/>
          <w:color w:val="000000"/>
        </w:rPr>
      </w:pPr>
      <w:r w:rsidRPr="00BE5648">
        <w:rPr>
          <w:rFonts w:ascii="Arial" w:hAnsi="Arial" w:cs="Arial"/>
          <w:color w:val="000000"/>
        </w:rPr>
        <w:t>Calcul de la rentabilité énergétique</w:t>
      </w:r>
    </w:p>
    <w:p w14:paraId="4207C3C6" w14:textId="3F516936" w:rsidR="00FB0AD6" w:rsidRPr="00BE5648" w:rsidRDefault="00FB0AD6" w:rsidP="00BE5648">
      <w:pPr>
        <w:pStyle w:val="NormalWeb"/>
        <w:numPr>
          <w:ilvl w:val="0"/>
          <w:numId w:val="7"/>
        </w:numPr>
        <w:spacing w:line="480" w:lineRule="auto"/>
        <w:jc w:val="both"/>
        <w:rPr>
          <w:rFonts w:ascii="Arial" w:hAnsi="Arial" w:cs="Arial"/>
          <w:color w:val="000000"/>
        </w:rPr>
      </w:pPr>
      <w:r w:rsidRPr="00BE5648">
        <w:rPr>
          <w:rFonts w:ascii="Arial" w:hAnsi="Arial" w:cs="Arial"/>
          <w:color w:val="000000"/>
        </w:rPr>
        <w:t>Rentabilité du coût énergétique</w:t>
      </w:r>
    </w:p>
    <w:p w14:paraId="0E6C2206" w14:textId="27C59EC2" w:rsidR="00B1206F" w:rsidRPr="00BE5648" w:rsidRDefault="009C505F" w:rsidP="00BE5648">
      <w:pPr>
        <w:spacing w:line="480" w:lineRule="auto"/>
        <w:jc w:val="both"/>
        <w:rPr>
          <w:rFonts w:ascii="Arial" w:hAnsi="Arial" w:cs="Arial"/>
          <w:lang w:eastAsia="en-US"/>
        </w:rPr>
      </w:pPr>
      <w:r w:rsidRPr="00BE5648">
        <w:rPr>
          <w:rFonts w:ascii="Arial" w:hAnsi="Arial" w:cs="Arial"/>
          <w:lang w:eastAsia="en-US"/>
        </w:rPr>
        <w:t>La problématique de cette évaluation interne est</w:t>
      </w:r>
      <w:r w:rsidR="00043092" w:rsidRPr="00BE5648">
        <w:rPr>
          <w:rFonts w:ascii="Arial" w:hAnsi="Arial" w:cs="Arial"/>
          <w:lang w:eastAsia="en-US"/>
        </w:rPr>
        <w:t xml:space="preserve"> donc</w:t>
      </w:r>
      <w:r w:rsidRPr="00BE5648">
        <w:rPr>
          <w:rFonts w:ascii="Arial" w:hAnsi="Arial" w:cs="Arial"/>
          <w:lang w:eastAsia="en-US"/>
        </w:rPr>
        <w:t xml:space="preserve"> : </w:t>
      </w:r>
      <w:r w:rsidR="0009470A" w:rsidRPr="00BE5648">
        <w:rPr>
          <w:rFonts w:ascii="Arial" w:hAnsi="Arial" w:cs="Arial"/>
          <w:lang w:eastAsia="en-US"/>
        </w:rPr>
        <w:t>Comment la variation de température d’une plaque chauffante influence-t-elle le coût énergétique de la fonte d’un glaçon et comment peut-</w:t>
      </w:r>
      <w:r w:rsidR="005C5204">
        <w:rPr>
          <w:rFonts w:ascii="Arial" w:hAnsi="Arial" w:cs="Arial"/>
          <w:lang w:eastAsia="en-US"/>
        </w:rPr>
        <w:t>elle</w:t>
      </w:r>
      <w:r w:rsidR="0009470A" w:rsidRPr="00BE5648">
        <w:rPr>
          <w:rFonts w:ascii="Arial" w:hAnsi="Arial" w:cs="Arial"/>
          <w:lang w:eastAsia="en-US"/>
        </w:rPr>
        <w:t xml:space="preserve"> être rentable ?</w:t>
      </w:r>
      <w:r w:rsidR="00B1206F" w:rsidRPr="00BE5648">
        <w:rPr>
          <w:rFonts w:ascii="Arial" w:hAnsi="Arial" w:cs="Arial"/>
          <w:lang w:eastAsia="en-US"/>
        </w:rPr>
        <w:br w:type="page"/>
      </w:r>
    </w:p>
    <w:p w14:paraId="081DCA3F" w14:textId="19C3085E" w:rsidR="00BE5648" w:rsidRPr="00BE5648" w:rsidRDefault="004265D6" w:rsidP="00BE5648">
      <w:pPr>
        <w:pStyle w:val="Titre1"/>
        <w:spacing w:line="480" w:lineRule="auto"/>
        <w:rPr>
          <w:rFonts w:ascii="Arial" w:hAnsi="Arial" w:cs="Arial"/>
        </w:rPr>
      </w:pPr>
      <w:bookmarkStart w:id="1" w:name="_Toc194761207"/>
      <w:r w:rsidRPr="00BE5648">
        <w:rPr>
          <w:rFonts w:ascii="Arial" w:hAnsi="Arial" w:cs="Arial"/>
        </w:rPr>
        <w:lastRenderedPageBreak/>
        <w:t>Contexte théorique :</w:t>
      </w:r>
      <w:bookmarkEnd w:id="1"/>
    </w:p>
    <w:p w14:paraId="1D6B910A" w14:textId="27362576" w:rsidR="00BE5648" w:rsidRDefault="00D604B2" w:rsidP="00BE5648">
      <w:pPr>
        <w:spacing w:line="480" w:lineRule="auto"/>
        <w:jc w:val="both"/>
        <w:rPr>
          <w:rFonts w:ascii="Arial" w:hAnsi="Arial" w:cs="Arial"/>
          <w:lang w:eastAsia="en-US"/>
        </w:rPr>
      </w:pPr>
      <w:r w:rsidRPr="00BE5648">
        <w:rPr>
          <w:rFonts w:ascii="Arial" w:hAnsi="Arial" w:cs="Arial"/>
          <w:lang w:eastAsia="en-US"/>
        </w:rPr>
        <w:t xml:space="preserve">Cette recherche est basée sur le principe fondamental de la conservation de l’énergie qui affirme que l’énergie ne peut être créée ou détruite, mais seulement transformée. Ce principe sert de fondement pour l’analyse </w:t>
      </w:r>
      <w:r w:rsidR="005C4677">
        <w:rPr>
          <w:rFonts w:ascii="Arial" w:hAnsi="Arial" w:cs="Arial"/>
          <w:lang w:eastAsia="en-US"/>
        </w:rPr>
        <w:t>de</w:t>
      </w:r>
      <w:r w:rsidRPr="00BE5648">
        <w:rPr>
          <w:rFonts w:ascii="Arial" w:hAnsi="Arial" w:cs="Arial"/>
          <w:lang w:eastAsia="en-US"/>
        </w:rPr>
        <w:t xml:space="preserve"> l’énergie nécessaire à la fonte d’un glaçon. L’objectif est de comparer l’énergie théorique nécessaire à la fonte du glaçon à l’énergie expérimentale consommée.</w:t>
      </w:r>
    </w:p>
    <w:p w14:paraId="694CC283" w14:textId="77777777" w:rsidR="00BE5648" w:rsidRPr="00BE5648" w:rsidRDefault="00BE5648" w:rsidP="00BE5648">
      <w:pPr>
        <w:spacing w:line="480" w:lineRule="auto"/>
        <w:jc w:val="both"/>
        <w:rPr>
          <w:rFonts w:ascii="Arial" w:hAnsi="Arial" w:cs="Arial"/>
          <w:lang w:eastAsia="en-US"/>
        </w:rPr>
      </w:pPr>
    </w:p>
    <w:p w14:paraId="1CE87580" w14:textId="0F2CF7D2" w:rsidR="004265D6" w:rsidRPr="00BE5648" w:rsidRDefault="00D604B2" w:rsidP="00BE5648">
      <w:pPr>
        <w:spacing w:line="480" w:lineRule="auto"/>
        <w:jc w:val="both"/>
        <w:rPr>
          <w:rFonts w:ascii="Arial" w:hAnsi="Arial" w:cs="Arial"/>
          <w:lang w:eastAsia="en-US"/>
        </w:rPr>
      </w:pPr>
      <w:r w:rsidRPr="00BE5648">
        <w:rPr>
          <w:rFonts w:ascii="Arial" w:hAnsi="Arial" w:cs="Arial"/>
          <w:lang w:eastAsia="en-US"/>
        </w:rPr>
        <w:t>Cette analyse s’appuie sur les principes et formules de thermodynamique physique</w:t>
      </w:r>
      <w:r w:rsidR="00023D11" w:rsidRPr="00BE5648">
        <w:rPr>
          <w:rFonts w:ascii="Arial" w:hAnsi="Arial" w:cs="Arial"/>
          <w:lang w:eastAsia="en-US"/>
        </w:rPr>
        <w:t>,</w:t>
      </w:r>
      <w:r w:rsidRPr="00BE5648">
        <w:rPr>
          <w:rFonts w:ascii="Arial" w:hAnsi="Arial" w:cs="Arial"/>
          <w:lang w:eastAsia="en-US"/>
        </w:rPr>
        <w:t xml:space="preserve"> qui seront détaillés après</w:t>
      </w:r>
      <w:r w:rsidR="00023D11" w:rsidRPr="00BE5648">
        <w:rPr>
          <w:rFonts w:ascii="Arial" w:hAnsi="Arial" w:cs="Arial"/>
          <w:lang w:eastAsia="en-US"/>
        </w:rPr>
        <w:t>, et plus particulièrement sur le concept de chaleur latente qui permet de quantifier l’énergie minimum requise pour faire fondre un glaçon. La différence entre l’énergie absorbée par le glaçon et</w:t>
      </w:r>
      <w:r w:rsidR="000802FA">
        <w:rPr>
          <w:rFonts w:ascii="Arial" w:hAnsi="Arial" w:cs="Arial"/>
          <w:lang w:eastAsia="en-US"/>
        </w:rPr>
        <w:t xml:space="preserve"> </w:t>
      </w:r>
      <w:r w:rsidR="00023D11" w:rsidRPr="00BE5648">
        <w:rPr>
          <w:rFonts w:ascii="Arial" w:hAnsi="Arial" w:cs="Arial"/>
          <w:lang w:eastAsia="en-US"/>
        </w:rPr>
        <w:t>l’énergie théorique est le point central de cette étude et nous servira pour répondre à la problématique et tenter d’expliquer les différentes pertes énergétiques. De fait, l’entièreté de cette étude est basée sur la mesure de cette efficacité énergétique qui nous permettra en toute fin de trouver des solutions possibles pour augmenter cette efficacité.</w:t>
      </w:r>
      <w:r w:rsidR="004265D6" w:rsidRPr="00BE5648">
        <w:rPr>
          <w:rFonts w:ascii="Arial" w:hAnsi="Arial" w:cs="Arial"/>
        </w:rPr>
        <w:br w:type="page"/>
      </w:r>
    </w:p>
    <w:p w14:paraId="2F50396A" w14:textId="0262A1DE" w:rsidR="00B1206F" w:rsidRPr="00BE5648" w:rsidRDefault="00B1206F" w:rsidP="00B1206F">
      <w:pPr>
        <w:pStyle w:val="Titre1"/>
        <w:rPr>
          <w:rFonts w:ascii="Arial" w:hAnsi="Arial" w:cs="Arial"/>
          <w:u w:val="single"/>
        </w:rPr>
      </w:pPr>
      <w:bookmarkStart w:id="2" w:name="_Toc194761208"/>
      <w:r w:rsidRPr="00BE5648">
        <w:rPr>
          <w:rFonts w:ascii="Arial" w:hAnsi="Arial" w:cs="Arial"/>
          <w:u w:val="single"/>
        </w:rPr>
        <w:lastRenderedPageBreak/>
        <w:t>Méthodologie :</w:t>
      </w:r>
      <w:bookmarkEnd w:id="2"/>
    </w:p>
    <w:p w14:paraId="041D0B64" w14:textId="77777777" w:rsidR="00FB0AD6" w:rsidRPr="00BE5648" w:rsidRDefault="00FB0AD6">
      <w:pPr>
        <w:spacing w:line="278" w:lineRule="auto"/>
        <w:rPr>
          <w:rFonts w:ascii="Arial" w:hAnsi="Arial" w:cs="Arial"/>
          <w:lang w:eastAsia="en-US"/>
        </w:rPr>
      </w:pPr>
    </w:p>
    <w:p w14:paraId="0CD7ADD5" w14:textId="6F6FFE53" w:rsidR="00043092" w:rsidRPr="00BE5648" w:rsidRDefault="00FB0AD6" w:rsidP="00E97543">
      <w:pPr>
        <w:pStyle w:val="Titre2"/>
        <w:rPr>
          <w:rFonts w:ascii="Arial" w:hAnsi="Arial" w:cs="Arial"/>
        </w:rPr>
      </w:pPr>
      <w:bookmarkStart w:id="3" w:name="_Matériel_nécessaire_:"/>
      <w:bookmarkStart w:id="4" w:name="_Toc194761209"/>
      <w:bookmarkEnd w:id="3"/>
      <w:r w:rsidRPr="00BE5648">
        <w:rPr>
          <w:rFonts w:ascii="Arial" w:hAnsi="Arial" w:cs="Arial"/>
        </w:rPr>
        <w:t>Matériel nécessaire :</w:t>
      </w:r>
      <w:bookmarkEnd w:id="4"/>
    </w:p>
    <w:tbl>
      <w:tblPr>
        <w:tblStyle w:val="Tableausimple1"/>
        <w:tblW w:w="0" w:type="auto"/>
        <w:tblLook w:val="04A0" w:firstRow="1" w:lastRow="0" w:firstColumn="1" w:lastColumn="0" w:noHBand="0" w:noVBand="1"/>
      </w:tblPr>
      <w:tblGrid>
        <w:gridCol w:w="2689"/>
        <w:gridCol w:w="3352"/>
        <w:gridCol w:w="3021"/>
      </w:tblGrid>
      <w:tr w:rsidR="00043092" w:rsidRPr="00BE5648" w14:paraId="7981DA84" w14:textId="77777777" w:rsidTr="00BE564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24AA1B0E" w14:textId="4B2BEF62" w:rsidR="00043092" w:rsidRPr="00BE5648" w:rsidRDefault="00043092" w:rsidP="000802FA">
            <w:pPr>
              <w:spacing w:line="360" w:lineRule="auto"/>
              <w:rPr>
                <w:rFonts w:ascii="Arial" w:hAnsi="Arial" w:cs="Arial"/>
                <w:lang w:eastAsia="en-US"/>
              </w:rPr>
            </w:pPr>
            <w:r w:rsidRPr="00BE5648">
              <w:rPr>
                <w:rFonts w:ascii="Arial" w:hAnsi="Arial" w:cs="Arial"/>
                <w:lang w:eastAsia="en-US"/>
              </w:rPr>
              <w:t>Matériel/solutions utilisés</w:t>
            </w:r>
          </w:p>
        </w:tc>
        <w:tc>
          <w:tcPr>
            <w:tcW w:w="3352" w:type="dxa"/>
          </w:tcPr>
          <w:p w14:paraId="2CDCA155" w14:textId="362DA436" w:rsidR="00043092" w:rsidRPr="00BE5648" w:rsidRDefault="00043092" w:rsidP="000802FA">
            <w:pPr>
              <w:spacing w:line="360" w:lineRule="auto"/>
              <w:cnfStyle w:val="100000000000" w:firstRow="1" w:lastRow="0" w:firstColumn="0" w:lastColumn="0" w:oddVBand="0" w:evenVBand="0" w:oddHBand="0" w:evenHBand="0" w:firstRowFirstColumn="0" w:firstRowLastColumn="0" w:lastRowFirstColumn="0" w:lastRowLastColumn="0"/>
              <w:rPr>
                <w:rFonts w:ascii="Arial" w:hAnsi="Arial" w:cs="Arial"/>
                <w:lang w:eastAsia="en-US"/>
              </w:rPr>
            </w:pPr>
            <w:r w:rsidRPr="00BE5648">
              <w:rPr>
                <w:rFonts w:ascii="Arial" w:hAnsi="Arial" w:cs="Arial"/>
                <w:lang w:eastAsia="en-US"/>
              </w:rPr>
              <w:t>Utilité dans cette expérience</w:t>
            </w:r>
          </w:p>
        </w:tc>
        <w:tc>
          <w:tcPr>
            <w:tcW w:w="3021" w:type="dxa"/>
          </w:tcPr>
          <w:p w14:paraId="27260B07" w14:textId="553F33B9" w:rsidR="00043092" w:rsidRPr="00BE5648" w:rsidRDefault="00043092" w:rsidP="000802FA">
            <w:pPr>
              <w:spacing w:line="360" w:lineRule="auto"/>
              <w:cnfStyle w:val="100000000000" w:firstRow="1" w:lastRow="0" w:firstColumn="0" w:lastColumn="0" w:oddVBand="0" w:evenVBand="0" w:oddHBand="0" w:evenHBand="0" w:firstRowFirstColumn="0" w:firstRowLastColumn="0" w:lastRowFirstColumn="0" w:lastRowLastColumn="0"/>
              <w:rPr>
                <w:rFonts w:ascii="Arial" w:hAnsi="Arial" w:cs="Arial"/>
                <w:lang w:eastAsia="en-US"/>
              </w:rPr>
            </w:pPr>
            <w:r w:rsidRPr="00BE5648">
              <w:rPr>
                <w:rFonts w:ascii="Arial" w:hAnsi="Arial" w:cs="Arial"/>
                <w:lang w:eastAsia="en-US"/>
              </w:rPr>
              <w:t>Prérequis d’utilisation</w:t>
            </w:r>
          </w:p>
        </w:tc>
      </w:tr>
      <w:tr w:rsidR="00043092" w:rsidRPr="00BE5648" w14:paraId="51176F17" w14:textId="77777777" w:rsidTr="00BE564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05A8E508" w14:textId="0B566FE8" w:rsidR="00043092" w:rsidRPr="00BE5648" w:rsidRDefault="00043092" w:rsidP="000802FA">
            <w:pPr>
              <w:spacing w:line="276" w:lineRule="auto"/>
              <w:rPr>
                <w:rFonts w:ascii="Arial" w:hAnsi="Arial" w:cs="Arial"/>
                <w:b w:val="0"/>
                <w:bCs w:val="0"/>
                <w:lang w:eastAsia="en-US"/>
              </w:rPr>
            </w:pPr>
            <w:r w:rsidRPr="00BE5648">
              <w:rPr>
                <w:rFonts w:ascii="Arial" w:hAnsi="Arial" w:cs="Arial"/>
                <w:b w:val="0"/>
                <w:bCs w:val="0"/>
                <w:lang w:eastAsia="en-US"/>
              </w:rPr>
              <w:t>Bécher de 250mL</w:t>
            </w:r>
          </w:p>
        </w:tc>
        <w:tc>
          <w:tcPr>
            <w:tcW w:w="3352" w:type="dxa"/>
          </w:tcPr>
          <w:p w14:paraId="3B6706C0" w14:textId="23C451C6" w:rsidR="00043092" w:rsidRPr="00BE5648" w:rsidRDefault="00043092" w:rsidP="000802FA">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lang w:eastAsia="en-US"/>
              </w:rPr>
            </w:pPr>
            <w:r w:rsidRPr="00BE5648">
              <w:rPr>
                <w:rFonts w:ascii="Arial" w:hAnsi="Arial" w:cs="Arial"/>
                <w:lang w:eastAsia="en-US"/>
              </w:rPr>
              <w:t>Sert de récipient pour les glaçons</w:t>
            </w:r>
          </w:p>
        </w:tc>
        <w:tc>
          <w:tcPr>
            <w:tcW w:w="3021" w:type="dxa"/>
          </w:tcPr>
          <w:p w14:paraId="7A7AB8FB" w14:textId="4EEAE519" w:rsidR="00043092" w:rsidRPr="00BE5648" w:rsidRDefault="00E97543" w:rsidP="000802FA">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lang w:eastAsia="en-US"/>
              </w:rPr>
            </w:pPr>
            <w:r w:rsidRPr="00BE5648">
              <w:rPr>
                <w:rFonts w:ascii="Arial" w:hAnsi="Arial" w:cs="Arial"/>
                <w:lang w:eastAsia="en-US"/>
              </w:rPr>
              <w:t>Doit être vidé entre chaque mesure et placé à l’air libre pour que sa température diminue</w:t>
            </w:r>
          </w:p>
        </w:tc>
      </w:tr>
      <w:tr w:rsidR="00043092" w:rsidRPr="00BE5648" w14:paraId="411B9EBB" w14:textId="77777777" w:rsidTr="00BE5648">
        <w:tc>
          <w:tcPr>
            <w:cnfStyle w:val="001000000000" w:firstRow="0" w:lastRow="0" w:firstColumn="1" w:lastColumn="0" w:oddVBand="0" w:evenVBand="0" w:oddHBand="0" w:evenHBand="0" w:firstRowFirstColumn="0" w:firstRowLastColumn="0" w:lastRowFirstColumn="0" w:lastRowLastColumn="0"/>
            <w:tcW w:w="2689" w:type="dxa"/>
          </w:tcPr>
          <w:p w14:paraId="0B0DB394" w14:textId="422AC882" w:rsidR="00043092" w:rsidRPr="00BE5648" w:rsidRDefault="00200BC8" w:rsidP="000802FA">
            <w:pPr>
              <w:spacing w:line="276" w:lineRule="auto"/>
              <w:rPr>
                <w:rFonts w:ascii="Arial" w:hAnsi="Arial" w:cs="Arial"/>
                <w:b w:val="0"/>
                <w:bCs w:val="0"/>
                <w:lang w:eastAsia="en-US"/>
              </w:rPr>
            </w:pPr>
            <w:r w:rsidRPr="00BE5648">
              <w:rPr>
                <w:rFonts w:ascii="Arial" w:hAnsi="Arial" w:cs="Arial"/>
                <w:b w:val="0"/>
                <w:bCs w:val="0"/>
                <w:lang w:eastAsia="en-US"/>
              </w:rPr>
              <w:t>Application UseePlus et endoscope</w:t>
            </w:r>
          </w:p>
        </w:tc>
        <w:tc>
          <w:tcPr>
            <w:tcW w:w="3352" w:type="dxa"/>
          </w:tcPr>
          <w:p w14:paraId="27AEEFA9" w14:textId="73888393" w:rsidR="00043092" w:rsidRPr="00BE5648" w:rsidRDefault="00043092" w:rsidP="000802FA">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lang w:eastAsia="en-US"/>
              </w:rPr>
            </w:pPr>
            <w:r w:rsidRPr="00BE5648">
              <w:rPr>
                <w:rFonts w:ascii="Arial" w:hAnsi="Arial" w:cs="Arial"/>
                <w:lang w:eastAsia="en-US"/>
              </w:rPr>
              <w:t>Mesurer le temps de fonte des glaçons</w:t>
            </w:r>
            <w:r w:rsidR="00200BC8" w:rsidRPr="00BE5648">
              <w:rPr>
                <w:rFonts w:ascii="Arial" w:hAnsi="Arial" w:cs="Arial"/>
                <w:lang w:eastAsia="en-US"/>
              </w:rPr>
              <w:t xml:space="preserve"> et capturer en vidéo la fonte des glaçons (en minutes avec les secondes précisées)</w:t>
            </w:r>
          </w:p>
        </w:tc>
        <w:tc>
          <w:tcPr>
            <w:tcW w:w="3021" w:type="dxa"/>
          </w:tcPr>
          <w:p w14:paraId="7D2CF763" w14:textId="28D2DACD" w:rsidR="00043092" w:rsidRPr="00BE5648" w:rsidRDefault="00043092" w:rsidP="000802FA">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lang w:eastAsia="en-US"/>
              </w:rPr>
            </w:pPr>
            <w:r w:rsidRPr="00BE5648">
              <w:rPr>
                <w:rFonts w:ascii="Arial" w:hAnsi="Arial" w:cs="Arial"/>
                <w:lang w:eastAsia="en-US"/>
              </w:rPr>
              <w:t>Doit être réinitialisé entre chaque prise de mesure</w:t>
            </w:r>
          </w:p>
        </w:tc>
      </w:tr>
      <w:tr w:rsidR="00043092" w:rsidRPr="00BE5648" w14:paraId="51D665AA" w14:textId="77777777" w:rsidTr="00BE564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5BA538E2" w14:textId="51CCF537" w:rsidR="00043092" w:rsidRPr="00BE5648" w:rsidRDefault="00043092" w:rsidP="000802FA">
            <w:pPr>
              <w:spacing w:line="276" w:lineRule="auto"/>
              <w:rPr>
                <w:rFonts w:ascii="Arial" w:hAnsi="Arial" w:cs="Arial"/>
                <w:b w:val="0"/>
                <w:bCs w:val="0"/>
                <w:lang w:eastAsia="en-US"/>
              </w:rPr>
            </w:pPr>
            <w:r w:rsidRPr="00BE5648">
              <w:rPr>
                <w:rFonts w:ascii="Arial" w:hAnsi="Arial" w:cs="Arial"/>
                <w:b w:val="0"/>
                <w:bCs w:val="0"/>
                <w:lang w:eastAsia="en-US"/>
              </w:rPr>
              <w:t>Balance</w:t>
            </w:r>
          </w:p>
        </w:tc>
        <w:tc>
          <w:tcPr>
            <w:tcW w:w="3352" w:type="dxa"/>
          </w:tcPr>
          <w:p w14:paraId="6C8424D8" w14:textId="58C4BE4F" w:rsidR="00043092" w:rsidRPr="00BE5648" w:rsidRDefault="00043092" w:rsidP="000802FA">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lang w:eastAsia="en-US"/>
              </w:rPr>
            </w:pPr>
            <w:r w:rsidRPr="00BE5648">
              <w:rPr>
                <w:rFonts w:ascii="Arial" w:hAnsi="Arial" w:cs="Arial"/>
                <w:lang w:eastAsia="en-US"/>
              </w:rPr>
              <w:t>Peser les glaçons avant la fonte pour effectuer une moyenne des masses</w:t>
            </w:r>
            <w:r w:rsidR="00E97543" w:rsidRPr="00BE5648">
              <w:rPr>
                <w:rFonts w:ascii="Arial" w:hAnsi="Arial" w:cs="Arial"/>
                <w:lang w:eastAsia="en-US"/>
              </w:rPr>
              <w:t xml:space="preserve"> (</w:t>
            </w:r>
            <w:hyperlink w:anchor="_Tableau_1_:_2" w:history="1">
              <w:r w:rsidR="00E97543" w:rsidRPr="00BE5648">
                <w:rPr>
                  <w:rStyle w:val="Lienhypertexte"/>
                  <w:rFonts w:ascii="Arial" w:hAnsi="Arial" w:cs="Arial"/>
                  <w:lang w:eastAsia="en-US"/>
                </w:rPr>
                <w:t>ici</w:t>
              </w:r>
            </w:hyperlink>
            <w:r w:rsidR="00E97543" w:rsidRPr="00BE5648">
              <w:rPr>
                <w:rFonts w:ascii="Arial" w:hAnsi="Arial" w:cs="Arial"/>
                <w:lang w:eastAsia="en-US"/>
              </w:rPr>
              <w:t>)</w:t>
            </w:r>
          </w:p>
        </w:tc>
        <w:tc>
          <w:tcPr>
            <w:tcW w:w="3021" w:type="dxa"/>
          </w:tcPr>
          <w:p w14:paraId="24865E25" w14:textId="40AED882" w:rsidR="00043092" w:rsidRPr="00BE5648" w:rsidRDefault="00E97543" w:rsidP="000802FA">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lang w:eastAsia="en-US"/>
              </w:rPr>
            </w:pPr>
            <w:r w:rsidRPr="00BE5648">
              <w:rPr>
                <w:rFonts w:ascii="Arial" w:hAnsi="Arial" w:cs="Arial"/>
                <w:lang w:eastAsia="en-US"/>
              </w:rPr>
              <w:t>Doit être réinitialisé entre chaque prise de mesure</w:t>
            </w:r>
          </w:p>
        </w:tc>
      </w:tr>
      <w:tr w:rsidR="00043092" w:rsidRPr="00BE5648" w14:paraId="13A56D51" w14:textId="77777777" w:rsidTr="00BE5648">
        <w:tc>
          <w:tcPr>
            <w:cnfStyle w:val="001000000000" w:firstRow="0" w:lastRow="0" w:firstColumn="1" w:lastColumn="0" w:oddVBand="0" w:evenVBand="0" w:oddHBand="0" w:evenHBand="0" w:firstRowFirstColumn="0" w:firstRowLastColumn="0" w:lastRowFirstColumn="0" w:lastRowLastColumn="0"/>
            <w:tcW w:w="2689" w:type="dxa"/>
          </w:tcPr>
          <w:p w14:paraId="3D9597F1" w14:textId="53B0D042" w:rsidR="00043092" w:rsidRPr="00722E2A" w:rsidRDefault="00722E2A" w:rsidP="000802FA">
            <w:pPr>
              <w:spacing w:line="276" w:lineRule="auto"/>
              <w:rPr>
                <w:b w:val="0"/>
                <w:bCs w:val="0"/>
                <w:lang w:eastAsia="en-US"/>
              </w:rPr>
            </w:pPr>
            <w:r>
              <w:rPr>
                <w:rFonts w:ascii="Arial" w:hAnsi="Arial" w:cs="Arial"/>
                <w:b w:val="0"/>
                <w:bCs w:val="0"/>
                <w:lang w:eastAsia="en-US"/>
              </w:rPr>
              <w:t>B</w:t>
            </w:r>
            <w:r w:rsidRPr="00722E2A">
              <w:rPr>
                <w:rFonts w:ascii="Arial" w:hAnsi="Arial" w:cs="Arial"/>
                <w:b w:val="0"/>
                <w:bCs w:val="0"/>
                <w:lang w:eastAsia="en-US"/>
              </w:rPr>
              <w:t>ec électrique assimilable à une plaque chauffante dans le cadre de cette expérience</w:t>
            </w:r>
          </w:p>
        </w:tc>
        <w:tc>
          <w:tcPr>
            <w:tcW w:w="3352" w:type="dxa"/>
          </w:tcPr>
          <w:p w14:paraId="2EF2D3D1" w14:textId="4871F724" w:rsidR="00043092" w:rsidRPr="00BE5648" w:rsidRDefault="00043092" w:rsidP="000802FA">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lang w:eastAsia="en-US"/>
              </w:rPr>
            </w:pPr>
            <w:r w:rsidRPr="00BE5648">
              <w:rPr>
                <w:rFonts w:ascii="Arial" w:hAnsi="Arial" w:cs="Arial"/>
                <w:lang w:eastAsia="en-US"/>
              </w:rPr>
              <w:t>Permet la fonte des glaçons</w:t>
            </w:r>
            <w:r w:rsidR="00DC00F0" w:rsidRPr="00BE5648">
              <w:rPr>
                <w:rFonts w:ascii="Arial" w:hAnsi="Arial" w:cs="Arial"/>
                <w:lang w:eastAsia="en-US"/>
              </w:rPr>
              <w:t xml:space="preserve"> (température maximale de 700°C à </w:t>
            </w:r>
            <w:r w:rsidR="00C355B3">
              <w:rPr>
                <w:rFonts w:ascii="Arial" w:hAnsi="Arial" w:cs="Arial"/>
                <w:lang w:eastAsia="en-US"/>
              </w:rPr>
              <w:t xml:space="preserve">une graduation de </w:t>
            </w:r>
            <w:r w:rsidR="00DC00F0" w:rsidRPr="00BE5648">
              <w:rPr>
                <w:rFonts w:ascii="Arial" w:hAnsi="Arial" w:cs="Arial"/>
                <w:lang w:eastAsia="en-US"/>
              </w:rPr>
              <w:t>thermostat 10</w:t>
            </w:r>
            <w:r w:rsidR="00DC00F0" w:rsidRPr="00BE5648">
              <w:rPr>
                <w:rStyle w:val="Appelnotedebasdep"/>
                <w:rFonts w:ascii="Arial" w:hAnsi="Arial" w:cs="Arial"/>
                <w:lang w:eastAsia="en-US"/>
              </w:rPr>
              <w:footnoteReference w:id="1"/>
            </w:r>
            <w:r w:rsidR="00DC00F0" w:rsidRPr="00BE5648">
              <w:rPr>
                <w:rFonts w:ascii="Arial" w:hAnsi="Arial" w:cs="Arial"/>
                <w:lang w:eastAsia="en-US"/>
              </w:rPr>
              <w:t>)</w:t>
            </w:r>
          </w:p>
        </w:tc>
        <w:tc>
          <w:tcPr>
            <w:tcW w:w="3021" w:type="dxa"/>
          </w:tcPr>
          <w:p w14:paraId="34B4B58B" w14:textId="4622DF15" w:rsidR="00043092" w:rsidRPr="00BE5648" w:rsidRDefault="00043092" w:rsidP="000802FA">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lang w:eastAsia="en-US"/>
              </w:rPr>
            </w:pPr>
            <w:r w:rsidRPr="00BE5648">
              <w:rPr>
                <w:rFonts w:ascii="Arial" w:hAnsi="Arial" w:cs="Arial"/>
                <w:lang w:eastAsia="en-US"/>
              </w:rPr>
              <w:t xml:space="preserve">Il faut que cette plaque chauffante soit branchée au réseau et </w:t>
            </w:r>
            <w:r w:rsidR="000802FA">
              <w:rPr>
                <w:rFonts w:ascii="Arial" w:hAnsi="Arial" w:cs="Arial"/>
                <w:lang w:eastAsia="en-US"/>
              </w:rPr>
              <w:t>qu’</w:t>
            </w:r>
            <w:r w:rsidRPr="00BE5648">
              <w:rPr>
                <w:rFonts w:ascii="Arial" w:hAnsi="Arial" w:cs="Arial"/>
                <w:lang w:eastAsia="en-US"/>
              </w:rPr>
              <w:t>elle se refroidisse entre chaque mesure</w:t>
            </w:r>
          </w:p>
        </w:tc>
      </w:tr>
      <w:tr w:rsidR="00043092" w:rsidRPr="00BE5648" w14:paraId="2CF916F3" w14:textId="77777777" w:rsidTr="00BE564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4C5F6B68" w14:textId="13AC66AB" w:rsidR="00043092" w:rsidRPr="00BE5648" w:rsidRDefault="00043092" w:rsidP="000802FA">
            <w:pPr>
              <w:spacing w:line="276" w:lineRule="auto"/>
              <w:rPr>
                <w:rFonts w:ascii="Arial" w:hAnsi="Arial" w:cs="Arial"/>
                <w:b w:val="0"/>
                <w:bCs w:val="0"/>
                <w:lang w:eastAsia="en-US"/>
              </w:rPr>
            </w:pPr>
            <w:r w:rsidRPr="00BE5648">
              <w:rPr>
                <w:rFonts w:ascii="Arial" w:hAnsi="Arial" w:cs="Arial"/>
                <w:b w:val="0"/>
                <w:bCs w:val="0"/>
                <w:lang w:eastAsia="en-US"/>
              </w:rPr>
              <w:t>Wattmètre</w:t>
            </w:r>
          </w:p>
        </w:tc>
        <w:tc>
          <w:tcPr>
            <w:tcW w:w="3352" w:type="dxa"/>
          </w:tcPr>
          <w:p w14:paraId="03A84A5A" w14:textId="1AE9B209" w:rsidR="00043092" w:rsidRPr="00BE5648" w:rsidRDefault="00043092" w:rsidP="000802FA">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lang w:eastAsia="en-US"/>
              </w:rPr>
            </w:pPr>
            <w:r w:rsidRPr="00BE5648">
              <w:rPr>
                <w:rFonts w:ascii="Arial" w:hAnsi="Arial" w:cs="Arial"/>
                <w:lang w:eastAsia="en-US"/>
              </w:rPr>
              <w:t>Mesurer la puissance consommée lors de la fonte</w:t>
            </w:r>
          </w:p>
        </w:tc>
        <w:tc>
          <w:tcPr>
            <w:tcW w:w="3021" w:type="dxa"/>
          </w:tcPr>
          <w:p w14:paraId="6A3922CE" w14:textId="7E22694F" w:rsidR="00043092" w:rsidRPr="00BE5648" w:rsidRDefault="00043092" w:rsidP="000802FA">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lang w:eastAsia="en-US"/>
              </w:rPr>
            </w:pPr>
            <w:r w:rsidRPr="00BE5648">
              <w:rPr>
                <w:rFonts w:ascii="Arial" w:hAnsi="Arial" w:cs="Arial"/>
                <w:lang w:eastAsia="en-US"/>
              </w:rPr>
              <w:t>Réinitialiser le wattmètre entre chaque prise de mesure en le débranchant et en le rebranchant</w:t>
            </w:r>
          </w:p>
        </w:tc>
      </w:tr>
      <w:tr w:rsidR="00043092" w:rsidRPr="00BE5648" w14:paraId="6C25DCB5" w14:textId="77777777" w:rsidTr="00BE5648">
        <w:tc>
          <w:tcPr>
            <w:cnfStyle w:val="001000000000" w:firstRow="0" w:lastRow="0" w:firstColumn="1" w:lastColumn="0" w:oddVBand="0" w:evenVBand="0" w:oddHBand="0" w:evenHBand="0" w:firstRowFirstColumn="0" w:firstRowLastColumn="0" w:lastRowFirstColumn="0" w:lastRowLastColumn="0"/>
            <w:tcW w:w="2689" w:type="dxa"/>
          </w:tcPr>
          <w:p w14:paraId="6AF22125" w14:textId="7F9864D3" w:rsidR="00043092" w:rsidRPr="00BE5648" w:rsidRDefault="00043092" w:rsidP="000802FA">
            <w:pPr>
              <w:spacing w:line="276" w:lineRule="auto"/>
              <w:rPr>
                <w:rFonts w:ascii="Arial" w:hAnsi="Arial" w:cs="Arial"/>
                <w:b w:val="0"/>
                <w:bCs w:val="0"/>
                <w:lang w:eastAsia="en-US"/>
              </w:rPr>
            </w:pPr>
            <w:r w:rsidRPr="00BE5648">
              <w:rPr>
                <w:rFonts w:ascii="Arial" w:hAnsi="Arial" w:cs="Arial"/>
                <w:b w:val="0"/>
                <w:bCs w:val="0"/>
                <w:lang w:eastAsia="en-US"/>
              </w:rPr>
              <w:t xml:space="preserve">Caisson en </w:t>
            </w:r>
            <w:r w:rsidR="000802FA">
              <w:rPr>
                <w:rFonts w:ascii="Arial" w:hAnsi="Arial" w:cs="Arial"/>
                <w:b w:val="0"/>
                <w:bCs w:val="0"/>
                <w:lang w:eastAsia="en-US"/>
              </w:rPr>
              <w:t>polypropylène isotherme</w:t>
            </w:r>
          </w:p>
        </w:tc>
        <w:tc>
          <w:tcPr>
            <w:tcW w:w="3352" w:type="dxa"/>
          </w:tcPr>
          <w:p w14:paraId="65EE8379" w14:textId="457C1998" w:rsidR="00043092" w:rsidRPr="00BE5648" w:rsidRDefault="00043092" w:rsidP="000802FA">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lang w:eastAsia="en-US"/>
              </w:rPr>
            </w:pPr>
            <w:r w:rsidRPr="00BE5648">
              <w:rPr>
                <w:rFonts w:ascii="Arial" w:hAnsi="Arial" w:cs="Arial"/>
                <w:lang w:eastAsia="en-US"/>
              </w:rPr>
              <w:t>Permet au système d’être isolé de manière quasi-totale</w:t>
            </w:r>
          </w:p>
        </w:tc>
        <w:tc>
          <w:tcPr>
            <w:tcW w:w="3021" w:type="dxa"/>
          </w:tcPr>
          <w:p w14:paraId="0A369CB1" w14:textId="23B9C73F" w:rsidR="00043092" w:rsidRPr="00BE5648" w:rsidRDefault="00043092" w:rsidP="000802FA">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lang w:eastAsia="en-US"/>
              </w:rPr>
            </w:pPr>
          </w:p>
        </w:tc>
      </w:tr>
      <w:tr w:rsidR="00043092" w:rsidRPr="00BE5648" w14:paraId="537EDF58" w14:textId="77777777" w:rsidTr="00BE564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5525367B" w14:textId="1C80DB6C" w:rsidR="00043092" w:rsidRPr="00BE5648" w:rsidRDefault="00043092" w:rsidP="000802FA">
            <w:pPr>
              <w:spacing w:line="276" w:lineRule="auto"/>
              <w:rPr>
                <w:rFonts w:ascii="Arial" w:hAnsi="Arial" w:cs="Arial"/>
                <w:b w:val="0"/>
                <w:bCs w:val="0"/>
                <w:lang w:eastAsia="en-US"/>
              </w:rPr>
            </w:pPr>
            <w:r w:rsidRPr="00BE5648">
              <w:rPr>
                <w:rFonts w:ascii="Arial" w:hAnsi="Arial" w:cs="Arial"/>
                <w:b w:val="0"/>
                <w:bCs w:val="0"/>
                <w:lang w:eastAsia="en-US"/>
              </w:rPr>
              <w:t>Congélateur</w:t>
            </w:r>
          </w:p>
        </w:tc>
        <w:tc>
          <w:tcPr>
            <w:tcW w:w="3352" w:type="dxa"/>
          </w:tcPr>
          <w:p w14:paraId="0FA7DECF" w14:textId="6C2168CE" w:rsidR="00043092" w:rsidRPr="00BE5648" w:rsidRDefault="00043092" w:rsidP="000802FA">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lang w:eastAsia="en-US"/>
              </w:rPr>
            </w:pPr>
            <w:r w:rsidRPr="00BE5648">
              <w:rPr>
                <w:rFonts w:ascii="Arial" w:hAnsi="Arial" w:cs="Arial"/>
                <w:lang w:eastAsia="en-US"/>
              </w:rPr>
              <w:t>Maintien des glaçons dans des températures inférieures à 0°C</w:t>
            </w:r>
          </w:p>
        </w:tc>
        <w:tc>
          <w:tcPr>
            <w:tcW w:w="3021" w:type="dxa"/>
          </w:tcPr>
          <w:p w14:paraId="361B61AC" w14:textId="4BCC32FF" w:rsidR="00043092" w:rsidRPr="00BE5648" w:rsidRDefault="00E97543" w:rsidP="000802FA">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lang w:eastAsia="en-US"/>
              </w:rPr>
            </w:pPr>
            <w:r w:rsidRPr="00BE5648">
              <w:rPr>
                <w:rFonts w:ascii="Arial" w:hAnsi="Arial" w:cs="Arial"/>
                <w:lang w:eastAsia="en-US"/>
              </w:rPr>
              <w:t>Doit être branché sur secteur pour pouvoir être utilisé</w:t>
            </w:r>
          </w:p>
        </w:tc>
      </w:tr>
      <w:tr w:rsidR="00043092" w:rsidRPr="00BE5648" w14:paraId="24CA1B80" w14:textId="77777777" w:rsidTr="00BE5648">
        <w:tc>
          <w:tcPr>
            <w:cnfStyle w:val="001000000000" w:firstRow="0" w:lastRow="0" w:firstColumn="1" w:lastColumn="0" w:oddVBand="0" w:evenVBand="0" w:oddHBand="0" w:evenHBand="0" w:firstRowFirstColumn="0" w:firstRowLastColumn="0" w:lastRowFirstColumn="0" w:lastRowLastColumn="0"/>
            <w:tcW w:w="2689" w:type="dxa"/>
          </w:tcPr>
          <w:p w14:paraId="454B2755" w14:textId="4F2A4B0A" w:rsidR="00043092" w:rsidRPr="00BE5648" w:rsidRDefault="00043092" w:rsidP="000802FA">
            <w:pPr>
              <w:spacing w:line="276" w:lineRule="auto"/>
              <w:rPr>
                <w:rFonts w:ascii="Arial" w:hAnsi="Arial" w:cs="Arial"/>
                <w:b w:val="0"/>
                <w:bCs w:val="0"/>
                <w:lang w:eastAsia="en-US"/>
              </w:rPr>
            </w:pPr>
            <w:r w:rsidRPr="00BE5648">
              <w:rPr>
                <w:rFonts w:ascii="Arial" w:hAnsi="Arial" w:cs="Arial"/>
                <w:b w:val="0"/>
                <w:bCs w:val="0"/>
                <w:lang w:eastAsia="en-US"/>
              </w:rPr>
              <w:t>Matériel de protection (gants, blouse, lunettes)</w:t>
            </w:r>
          </w:p>
        </w:tc>
        <w:tc>
          <w:tcPr>
            <w:tcW w:w="3352" w:type="dxa"/>
          </w:tcPr>
          <w:p w14:paraId="6F30C516" w14:textId="6217D8A7" w:rsidR="00043092" w:rsidRPr="00BE5648" w:rsidRDefault="00043092" w:rsidP="000802FA">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lang w:eastAsia="en-US"/>
              </w:rPr>
            </w:pPr>
            <w:r w:rsidRPr="00BE5648">
              <w:rPr>
                <w:rFonts w:ascii="Arial" w:hAnsi="Arial" w:cs="Arial"/>
                <w:lang w:eastAsia="en-US"/>
              </w:rPr>
              <w:t>Évite les brûlures liées à la manipulation des objets chauds</w:t>
            </w:r>
          </w:p>
        </w:tc>
        <w:tc>
          <w:tcPr>
            <w:tcW w:w="3021" w:type="dxa"/>
          </w:tcPr>
          <w:p w14:paraId="3D05DBB2" w14:textId="36EAF9F1" w:rsidR="00043092" w:rsidRPr="00BE5648" w:rsidRDefault="00356F12" w:rsidP="000802FA">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lang w:eastAsia="en-US"/>
              </w:rPr>
            </w:pPr>
            <w:r w:rsidRPr="00BE5648">
              <w:rPr>
                <w:rFonts w:ascii="Arial" w:hAnsi="Arial" w:cs="Arial"/>
                <w:lang w:eastAsia="en-US"/>
              </w:rPr>
              <w:t>Doivent être fonctionnels, sans trous, ni déficiences</w:t>
            </w:r>
          </w:p>
        </w:tc>
      </w:tr>
      <w:tr w:rsidR="00043092" w:rsidRPr="00BE5648" w14:paraId="12DCF17C" w14:textId="77777777" w:rsidTr="00BE564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788DBD30" w14:textId="645645D1" w:rsidR="00043092" w:rsidRPr="00BE5648" w:rsidRDefault="00E97543" w:rsidP="000802FA">
            <w:pPr>
              <w:spacing w:line="276" w:lineRule="auto"/>
              <w:rPr>
                <w:rFonts w:ascii="Arial" w:hAnsi="Arial" w:cs="Arial"/>
                <w:b w:val="0"/>
                <w:bCs w:val="0"/>
                <w:lang w:eastAsia="en-US"/>
              </w:rPr>
            </w:pPr>
            <w:r w:rsidRPr="00BE5648">
              <w:rPr>
                <w:rFonts w:ascii="Arial" w:hAnsi="Arial" w:cs="Arial"/>
                <w:b w:val="0"/>
                <w:bCs w:val="0"/>
                <w:lang w:eastAsia="en-US"/>
              </w:rPr>
              <w:t xml:space="preserve">Glaçons </w:t>
            </w:r>
            <w:r w:rsidR="0001262E" w:rsidRPr="00BE5648">
              <w:rPr>
                <w:rFonts w:ascii="Arial" w:hAnsi="Arial" w:cs="Arial"/>
                <w:b w:val="0"/>
                <w:bCs w:val="0"/>
                <w:lang w:eastAsia="en-US"/>
              </w:rPr>
              <w:t>« extra-large » commercia</w:t>
            </w:r>
            <w:r w:rsidR="000802FA">
              <w:rPr>
                <w:rFonts w:ascii="Arial" w:hAnsi="Arial" w:cs="Arial"/>
                <w:b w:val="0"/>
                <w:bCs w:val="0"/>
                <w:lang w:eastAsia="en-US"/>
              </w:rPr>
              <w:t>ux</w:t>
            </w:r>
            <w:r w:rsidR="0001262E" w:rsidRPr="00BE5648">
              <w:rPr>
                <w:rFonts w:ascii="Arial" w:hAnsi="Arial" w:cs="Arial"/>
                <w:b w:val="0"/>
                <w:bCs w:val="0"/>
                <w:lang w:eastAsia="en-US"/>
              </w:rPr>
              <w:t xml:space="preserve"> </w:t>
            </w:r>
            <w:r w:rsidRPr="00BE5648">
              <w:rPr>
                <w:rFonts w:ascii="Arial" w:hAnsi="Arial" w:cs="Arial"/>
                <w:b w:val="0"/>
                <w:bCs w:val="0"/>
                <w:lang w:eastAsia="en-US"/>
              </w:rPr>
              <w:t>de masse</w:t>
            </w:r>
            <w:r w:rsidR="000802FA">
              <w:rPr>
                <w:rFonts w:ascii="Arial" w:hAnsi="Arial" w:cs="Arial"/>
                <w:b w:val="0"/>
                <w:bCs w:val="0"/>
                <w:lang w:eastAsia="en-US"/>
              </w:rPr>
              <w:t>s</w:t>
            </w:r>
            <w:r w:rsidRPr="00BE5648">
              <w:rPr>
                <w:rFonts w:ascii="Arial" w:hAnsi="Arial" w:cs="Arial"/>
                <w:b w:val="0"/>
                <w:bCs w:val="0"/>
                <w:lang w:eastAsia="en-US"/>
              </w:rPr>
              <w:t xml:space="preserve"> quasi-similaire</w:t>
            </w:r>
            <w:r w:rsidR="000802FA">
              <w:rPr>
                <w:rFonts w:ascii="Arial" w:hAnsi="Arial" w:cs="Arial"/>
                <w:b w:val="0"/>
                <w:bCs w:val="0"/>
                <w:lang w:eastAsia="en-US"/>
              </w:rPr>
              <w:t>s</w:t>
            </w:r>
          </w:p>
        </w:tc>
        <w:tc>
          <w:tcPr>
            <w:tcW w:w="3352" w:type="dxa"/>
          </w:tcPr>
          <w:p w14:paraId="612A2AD1" w14:textId="77777777" w:rsidR="00043092" w:rsidRPr="00BE5648" w:rsidRDefault="00E97543" w:rsidP="000802FA">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lang w:eastAsia="en-US"/>
              </w:rPr>
            </w:pPr>
            <w:r w:rsidRPr="00BE5648">
              <w:rPr>
                <w:rFonts w:ascii="Arial" w:hAnsi="Arial" w:cs="Arial"/>
                <w:lang w:eastAsia="en-US"/>
              </w:rPr>
              <w:t>Constitue le cœur même de l’expérience</w:t>
            </w:r>
          </w:p>
          <w:p w14:paraId="709FC369" w14:textId="7F0DB6DE" w:rsidR="00B72252" w:rsidRPr="00BE5648" w:rsidRDefault="00B72252" w:rsidP="000802FA">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lang w:eastAsia="en-US"/>
              </w:rPr>
            </w:pPr>
            <w:r w:rsidRPr="00BE5648">
              <w:rPr>
                <w:rFonts w:ascii="Arial" w:hAnsi="Arial" w:cs="Arial"/>
                <w:lang w:eastAsia="en-US"/>
              </w:rPr>
              <w:t xml:space="preserve">Masse notée </w:t>
            </w:r>
            <m:oMath>
              <m:sSub>
                <m:sSubPr>
                  <m:ctrlPr>
                    <w:rPr>
                      <w:rFonts w:ascii="Cambria Math" w:eastAsia="Aptos" w:hAnsi="Cambria Math" w:cs="Arial"/>
                      <w:i/>
                      <w:lang w:eastAsia="en-US"/>
                    </w:rPr>
                  </m:ctrlPr>
                </m:sSubPr>
                <m:e>
                  <m:r>
                    <w:rPr>
                      <w:rFonts w:ascii="Cambria Math" w:hAnsi="Cambria Math" w:cs="Arial"/>
                      <w:lang w:eastAsia="en-US"/>
                    </w:rPr>
                    <m:t>m</m:t>
                  </m:r>
                </m:e>
                <m:sub>
                  <m:r>
                    <w:rPr>
                      <w:rFonts w:ascii="Cambria Math" w:hAnsi="Cambria Math" w:cs="Arial"/>
                      <w:lang w:eastAsia="en-US"/>
                    </w:rPr>
                    <m:t>glaçon</m:t>
                  </m:r>
                </m:sub>
              </m:sSub>
            </m:oMath>
          </w:p>
        </w:tc>
        <w:tc>
          <w:tcPr>
            <w:tcW w:w="3021" w:type="dxa"/>
          </w:tcPr>
          <w:p w14:paraId="3C187F6B" w14:textId="5D1C4D35" w:rsidR="00043092" w:rsidRPr="00BE5648" w:rsidRDefault="00E97543" w:rsidP="000802FA">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lang w:eastAsia="en-US"/>
              </w:rPr>
            </w:pPr>
            <w:r w:rsidRPr="00BE5648">
              <w:rPr>
                <w:rFonts w:ascii="Arial" w:hAnsi="Arial" w:cs="Arial"/>
                <w:lang w:eastAsia="en-US"/>
              </w:rPr>
              <w:t>Doivent toujours être à l’état de glace lorsqu’ils sont placés dans le caisson.</w:t>
            </w:r>
          </w:p>
        </w:tc>
      </w:tr>
    </w:tbl>
    <w:p w14:paraId="75291B68" w14:textId="4FE32F6D" w:rsidR="00023D11" w:rsidRPr="00BE5648" w:rsidRDefault="00FB0AD6" w:rsidP="00722E2A">
      <w:pPr>
        <w:pStyle w:val="Titre2"/>
        <w:spacing w:line="480" w:lineRule="auto"/>
        <w:rPr>
          <w:rFonts w:ascii="Arial" w:hAnsi="Arial" w:cs="Arial"/>
        </w:rPr>
      </w:pPr>
      <w:bookmarkStart w:id="5" w:name="_Toc194761210"/>
      <w:r w:rsidRPr="00BE5648">
        <w:rPr>
          <w:rFonts w:ascii="Arial" w:hAnsi="Arial" w:cs="Arial"/>
        </w:rPr>
        <w:lastRenderedPageBreak/>
        <w:t>Protocole</w:t>
      </w:r>
      <w:r w:rsidR="00DC00F0" w:rsidRPr="00BE5648">
        <w:rPr>
          <w:rFonts w:ascii="Arial" w:hAnsi="Arial" w:cs="Arial"/>
        </w:rPr>
        <w:t xml:space="preserve"> </w:t>
      </w:r>
      <w:r w:rsidRPr="00BE5648">
        <w:rPr>
          <w:rFonts w:ascii="Arial" w:hAnsi="Arial" w:cs="Arial"/>
        </w:rPr>
        <w:t>:</w:t>
      </w:r>
      <w:bookmarkEnd w:id="5"/>
    </w:p>
    <w:p w14:paraId="2D890DA3" w14:textId="1E5DA1AB" w:rsidR="00023D11" w:rsidRPr="00BE5648" w:rsidRDefault="00023D11" w:rsidP="00BE5648">
      <w:pPr>
        <w:pStyle w:val="Titre3"/>
        <w:spacing w:line="480" w:lineRule="auto"/>
        <w:rPr>
          <w:rFonts w:ascii="Arial" w:hAnsi="Arial" w:cs="Arial"/>
        </w:rPr>
      </w:pPr>
      <w:bookmarkStart w:id="6" w:name="_Toc194761211"/>
      <w:r w:rsidRPr="00BE5648">
        <w:rPr>
          <w:rFonts w:ascii="Arial" w:hAnsi="Arial" w:cs="Arial"/>
        </w:rPr>
        <w:t>Préparation du récipient &amp; caisson</w:t>
      </w:r>
      <w:bookmarkEnd w:id="6"/>
    </w:p>
    <w:p w14:paraId="072B6652" w14:textId="0365E471" w:rsidR="005F4518" w:rsidRPr="00722E2A" w:rsidRDefault="0091198F" w:rsidP="00722E2A">
      <w:pPr>
        <w:spacing w:line="480" w:lineRule="auto"/>
        <w:jc w:val="both"/>
        <w:rPr>
          <w:rFonts w:ascii="Arial" w:hAnsi="Arial" w:cs="Arial"/>
          <w:lang w:eastAsia="en-US"/>
        </w:rPr>
      </w:pPr>
      <w:r w:rsidRPr="00BE5648">
        <w:rPr>
          <w:rFonts w:ascii="Arial" w:hAnsi="Arial" w:cs="Arial"/>
          <w:lang w:eastAsia="en-US"/>
        </w:rPr>
        <w:t>Afin de pouvoir exécuter les mesures nécessaires, il nous faut préparer le matériel qui sera utilisé. Il faut tout d’abord placer le caisson sur un plan de travail plat, puis placer la plaque chauffante dans le caisson, réaliser les branchements nécessaires (placer le watt</w:t>
      </w:r>
      <w:r w:rsidR="003158A8" w:rsidRPr="00BE5648">
        <w:rPr>
          <w:rFonts w:ascii="Arial" w:hAnsi="Arial" w:cs="Arial"/>
          <w:lang w:eastAsia="en-US"/>
        </w:rPr>
        <w:t xml:space="preserve">mètre avant la plaque chauffante </w:t>
      </w:r>
      <w:r w:rsidR="00F83DB6">
        <w:rPr>
          <w:rFonts w:ascii="Arial" w:hAnsi="Arial" w:cs="Arial"/>
          <w:lang w:eastAsia="en-US"/>
        </w:rPr>
        <w:t>l</w:t>
      </w:r>
      <w:r w:rsidR="003158A8" w:rsidRPr="00BE5648">
        <w:rPr>
          <w:rFonts w:ascii="Arial" w:hAnsi="Arial" w:cs="Arial"/>
          <w:lang w:eastAsia="en-US"/>
        </w:rPr>
        <w:t xml:space="preserve">ors du branchement au secteur) </w:t>
      </w:r>
      <w:r w:rsidRPr="00BE5648">
        <w:rPr>
          <w:rFonts w:ascii="Arial" w:hAnsi="Arial" w:cs="Arial"/>
          <w:lang w:eastAsia="en-US"/>
        </w:rPr>
        <w:t>et poser le bécher sur la plaque chauffante. Enfin, il faut installer l’endoscope pour savoir quand le glaçon est fondu.</w:t>
      </w:r>
    </w:p>
    <w:p w14:paraId="6F9B300B" w14:textId="77777777" w:rsidR="005F4518" w:rsidRDefault="005F4518" w:rsidP="00023D11">
      <w:pPr>
        <w:rPr>
          <w:lang w:eastAsia="en-US"/>
        </w:rPr>
      </w:pPr>
    </w:p>
    <w:p w14:paraId="6695E0F0" w14:textId="58F77FB7" w:rsidR="0091198F" w:rsidRDefault="00722E2A" w:rsidP="00722E2A">
      <w:pPr>
        <w:jc w:val="center"/>
        <w:rPr>
          <w:rFonts w:ascii="Arial" w:hAnsi="Arial" w:cs="Arial"/>
          <w:lang w:eastAsia="en-US"/>
        </w:rPr>
      </w:pPr>
      <w:r>
        <w:rPr>
          <w:rFonts w:ascii="Arial" w:hAnsi="Arial" w:cs="Arial"/>
          <w:lang w:eastAsia="en-US"/>
        </w:rPr>
        <w:t>Image</w:t>
      </w:r>
      <w:r w:rsidRPr="00722E2A">
        <w:rPr>
          <w:rFonts w:ascii="Arial" w:hAnsi="Arial" w:cs="Arial"/>
          <w:lang w:eastAsia="en-US"/>
        </w:rPr>
        <w:t xml:space="preserve"> du caisson avec la plaque chauffante </w:t>
      </w:r>
      <w:r>
        <w:rPr>
          <w:rFonts w:ascii="Arial" w:hAnsi="Arial" w:cs="Arial"/>
          <w:lang w:eastAsia="en-US"/>
        </w:rPr>
        <w:t xml:space="preserve">et l’endoscope </w:t>
      </w:r>
      <w:r w:rsidRPr="00722E2A">
        <w:rPr>
          <w:rFonts w:ascii="Arial" w:hAnsi="Arial" w:cs="Arial"/>
          <w:lang w:eastAsia="en-US"/>
        </w:rPr>
        <w:t>à l’intérieur</w:t>
      </w:r>
    </w:p>
    <w:p w14:paraId="744E858A" w14:textId="77777777" w:rsidR="00722E2A" w:rsidRPr="00722E2A" w:rsidRDefault="00722E2A" w:rsidP="00722E2A">
      <w:pPr>
        <w:jc w:val="center"/>
        <w:rPr>
          <w:rFonts w:ascii="Arial" w:hAnsi="Arial" w:cs="Arial"/>
          <w:lang w:eastAsia="en-US"/>
        </w:rPr>
      </w:pPr>
    </w:p>
    <w:p w14:paraId="16AC1663" w14:textId="2DAC26AF" w:rsidR="005F4518" w:rsidRDefault="005F4518" w:rsidP="005F4518">
      <w:pPr>
        <w:jc w:val="center"/>
        <w:rPr>
          <w:lang w:eastAsia="en-US"/>
        </w:rPr>
      </w:pPr>
      <w:r>
        <w:rPr>
          <w:noProof/>
          <w:lang w:eastAsia="en-US"/>
          <w14:ligatures w14:val="standardContextual"/>
        </w:rPr>
        <w:drawing>
          <wp:inline distT="0" distB="0" distL="0" distR="0" wp14:anchorId="4054DEF1" wp14:editId="3EEC4CEA">
            <wp:extent cx="3370383" cy="3426557"/>
            <wp:effectExtent l="0" t="2857" r="5397" b="5398"/>
            <wp:docPr id="272361250" name="Image 3" descr="Une image contenant Appareils électroniques, intérieur, mur, caméra&#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2361250" name="Image 3" descr="Une image contenant Appareils électroniques, intérieur, mur, caméra&#10;&#10;Description générée automatiquement"/>
                    <pic:cNvPicPr/>
                  </pic:nvPicPr>
                  <pic:blipFill rotWithShape="1">
                    <a:blip r:embed="rId8" cstate="print">
                      <a:extLst>
                        <a:ext uri="{28A0092B-C50C-407E-A947-70E740481C1C}">
                          <a14:useLocalDpi xmlns:a14="http://schemas.microsoft.com/office/drawing/2010/main" val="0"/>
                        </a:ext>
                      </a:extLst>
                    </a:blip>
                    <a:srcRect t="23750"/>
                    <a:stretch/>
                  </pic:blipFill>
                  <pic:spPr bwMode="auto">
                    <a:xfrm rot="16200000">
                      <a:off x="0" y="0"/>
                      <a:ext cx="3375304" cy="3431560"/>
                    </a:xfrm>
                    <a:prstGeom prst="rect">
                      <a:avLst/>
                    </a:prstGeom>
                    <a:ln>
                      <a:noFill/>
                    </a:ln>
                    <a:extLst>
                      <a:ext uri="{53640926-AAD7-44D8-BBD7-CCE9431645EC}">
                        <a14:shadowObscured xmlns:a14="http://schemas.microsoft.com/office/drawing/2010/main"/>
                      </a:ext>
                    </a:extLst>
                  </pic:spPr>
                </pic:pic>
              </a:graphicData>
            </a:graphic>
          </wp:inline>
        </w:drawing>
      </w:r>
    </w:p>
    <w:p w14:paraId="4EEAEEFC" w14:textId="77777777" w:rsidR="005F4518" w:rsidRDefault="005F4518" w:rsidP="00023D11">
      <w:pPr>
        <w:rPr>
          <w:lang w:eastAsia="en-US"/>
        </w:rPr>
      </w:pPr>
    </w:p>
    <w:p w14:paraId="56A01454" w14:textId="77777777" w:rsidR="005F4518" w:rsidRDefault="005F4518" w:rsidP="0091198F">
      <w:pPr>
        <w:pStyle w:val="Titre3"/>
      </w:pPr>
    </w:p>
    <w:p w14:paraId="5A3D142F" w14:textId="5638AD4F" w:rsidR="0091198F" w:rsidRPr="00BE5648" w:rsidRDefault="0091198F" w:rsidP="00BE5648">
      <w:pPr>
        <w:pStyle w:val="Titre3"/>
        <w:spacing w:line="480" w:lineRule="auto"/>
        <w:rPr>
          <w:rFonts w:ascii="Arial" w:hAnsi="Arial" w:cs="Arial"/>
        </w:rPr>
      </w:pPr>
      <w:bookmarkStart w:id="7" w:name="_Toc194761212"/>
      <w:r w:rsidRPr="00BE5648">
        <w:rPr>
          <w:rFonts w:ascii="Arial" w:hAnsi="Arial" w:cs="Arial"/>
        </w:rPr>
        <w:t>Expérience</w:t>
      </w:r>
      <w:bookmarkEnd w:id="7"/>
    </w:p>
    <w:p w14:paraId="766A832B" w14:textId="5D4F5DBE" w:rsidR="0091198F" w:rsidRPr="00BE5648" w:rsidRDefault="0091198F" w:rsidP="00BE5648">
      <w:pPr>
        <w:spacing w:line="480" w:lineRule="auto"/>
        <w:jc w:val="both"/>
        <w:rPr>
          <w:rFonts w:ascii="Arial" w:hAnsi="Arial" w:cs="Arial"/>
          <w:lang w:eastAsia="en-US"/>
        </w:rPr>
      </w:pPr>
      <w:r w:rsidRPr="00BE5648">
        <w:rPr>
          <w:rFonts w:ascii="Arial" w:hAnsi="Arial" w:cs="Arial"/>
          <w:lang w:eastAsia="en-US"/>
        </w:rPr>
        <w:t xml:space="preserve">Pour débuter l’expérience, il faut allumer la plaque chauffante, régler au </w:t>
      </w:r>
      <w:r w:rsidR="00C355B3">
        <w:rPr>
          <w:rFonts w:ascii="Arial" w:hAnsi="Arial" w:cs="Arial"/>
          <w:lang w:eastAsia="en-US"/>
        </w:rPr>
        <w:t xml:space="preserve">gradient </w:t>
      </w:r>
      <w:r w:rsidRPr="00BE5648">
        <w:rPr>
          <w:rFonts w:ascii="Arial" w:hAnsi="Arial" w:cs="Arial"/>
          <w:lang w:eastAsia="en-US"/>
        </w:rPr>
        <w:t xml:space="preserve">thermostat souhaité puis déposer le glaçon dans le bécher et lancer le chronomètre. Il </w:t>
      </w:r>
      <w:r w:rsidRPr="00BE5648">
        <w:rPr>
          <w:rFonts w:ascii="Arial" w:hAnsi="Arial" w:cs="Arial"/>
          <w:lang w:eastAsia="en-US"/>
        </w:rPr>
        <w:lastRenderedPageBreak/>
        <w:t xml:space="preserve">faut ensuite fermer le couvercle et mesurer régulièrement (toutes </w:t>
      </w:r>
      <w:r w:rsidR="00F83DB6">
        <w:rPr>
          <w:rFonts w:ascii="Arial" w:hAnsi="Arial" w:cs="Arial"/>
          <w:lang w:eastAsia="en-US"/>
        </w:rPr>
        <w:t>les</w:t>
      </w:r>
      <w:r w:rsidRPr="00BE5648">
        <w:rPr>
          <w:rFonts w:ascii="Arial" w:hAnsi="Arial" w:cs="Arial"/>
          <w:lang w:eastAsia="en-US"/>
        </w:rPr>
        <w:t xml:space="preserve"> 10 secondes) la température grâce à un thermomètre positionné au départ sur la plaque chauffante. Grâce à l’endoscope, nous pouvons connaître l’état du glaçon et arrêter la chauffe dès que le glaçon est totalement fondu.</w:t>
      </w:r>
      <w:r w:rsidR="005F4518" w:rsidRPr="00BE5648">
        <w:rPr>
          <w:rFonts w:ascii="Arial" w:hAnsi="Arial" w:cs="Arial"/>
          <w:lang w:eastAsia="en-US"/>
        </w:rPr>
        <w:t xml:space="preserve"> Ci-après une photo du montage final.</w:t>
      </w:r>
    </w:p>
    <w:p w14:paraId="0BE0F79C" w14:textId="77777777" w:rsidR="005F4518" w:rsidRDefault="005F4518" w:rsidP="00BE5648">
      <w:pPr>
        <w:spacing w:line="480" w:lineRule="auto"/>
        <w:rPr>
          <w:rFonts w:ascii="Arial" w:hAnsi="Arial" w:cs="Arial"/>
          <w:lang w:eastAsia="en-US"/>
        </w:rPr>
      </w:pPr>
    </w:p>
    <w:p w14:paraId="58D806A6" w14:textId="272D9E06" w:rsidR="00722E2A" w:rsidRPr="00BE5648" w:rsidRDefault="00722E2A" w:rsidP="00722E2A">
      <w:pPr>
        <w:spacing w:line="480" w:lineRule="auto"/>
        <w:jc w:val="center"/>
        <w:rPr>
          <w:rFonts w:ascii="Arial" w:hAnsi="Arial" w:cs="Arial"/>
          <w:lang w:eastAsia="en-US"/>
        </w:rPr>
      </w:pPr>
      <w:r>
        <w:rPr>
          <w:rFonts w:ascii="Arial" w:hAnsi="Arial" w:cs="Arial"/>
          <w:lang w:eastAsia="en-US"/>
        </w:rPr>
        <w:t>Image de l’ensemble du montage</w:t>
      </w:r>
    </w:p>
    <w:p w14:paraId="07BD987A" w14:textId="0424A663" w:rsidR="005F4518" w:rsidRPr="00BE5648" w:rsidRDefault="005F4518" w:rsidP="00BE5648">
      <w:pPr>
        <w:spacing w:line="480" w:lineRule="auto"/>
        <w:jc w:val="center"/>
        <w:rPr>
          <w:rFonts w:ascii="Arial" w:hAnsi="Arial" w:cs="Arial"/>
          <w:lang w:eastAsia="en-US"/>
        </w:rPr>
      </w:pPr>
      <w:r w:rsidRPr="00BE5648">
        <w:rPr>
          <w:rFonts w:ascii="Arial" w:hAnsi="Arial" w:cs="Arial"/>
          <w:noProof/>
          <w:lang w:eastAsia="en-US"/>
          <w14:ligatures w14:val="standardContextual"/>
        </w:rPr>
        <w:drawing>
          <wp:inline distT="0" distB="0" distL="0" distR="0" wp14:anchorId="0D0FE455" wp14:editId="0A822C5B">
            <wp:extent cx="4673600" cy="3505200"/>
            <wp:effectExtent l="0" t="0" r="0" b="0"/>
            <wp:docPr id="1796064826" name="Image 4" descr="Une image contenant intérieur, bureau, meubles, fournitures de bureau&#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6064826" name="Image 4" descr="Une image contenant intérieur, bureau, meubles, fournitures de bureau&#10;&#10;Description générée automatiquement"/>
                    <pic:cNvPicPr/>
                  </pic:nvPicPr>
                  <pic:blipFill>
                    <a:blip r:embed="rId9" cstate="print">
                      <a:extLst>
                        <a:ext uri="{28A0092B-C50C-407E-A947-70E740481C1C}">
                          <a14:useLocalDpi xmlns:a14="http://schemas.microsoft.com/office/drawing/2010/main" val="0"/>
                        </a:ext>
                      </a:extLst>
                    </a:blip>
                    <a:stretch>
                      <a:fillRect/>
                    </a:stretch>
                  </pic:blipFill>
                  <pic:spPr>
                    <a:xfrm>
                      <a:off x="0" y="0"/>
                      <a:ext cx="4674203" cy="3505652"/>
                    </a:xfrm>
                    <a:prstGeom prst="rect">
                      <a:avLst/>
                    </a:prstGeom>
                  </pic:spPr>
                </pic:pic>
              </a:graphicData>
            </a:graphic>
          </wp:inline>
        </w:drawing>
      </w:r>
    </w:p>
    <w:p w14:paraId="02AA9EC5" w14:textId="77777777" w:rsidR="00FB0AD6" w:rsidRPr="00BE5648" w:rsidRDefault="00FB0AD6" w:rsidP="00BE5648">
      <w:pPr>
        <w:spacing w:line="480" w:lineRule="auto"/>
        <w:jc w:val="both"/>
        <w:rPr>
          <w:rFonts w:ascii="Arial" w:hAnsi="Arial" w:cs="Arial"/>
          <w:color w:val="000000"/>
        </w:rPr>
      </w:pPr>
    </w:p>
    <w:p w14:paraId="6699923A" w14:textId="77777777" w:rsidR="00FB0AD6" w:rsidRPr="00BE5648" w:rsidRDefault="00FB0AD6" w:rsidP="00BE5648">
      <w:pPr>
        <w:spacing w:line="480" w:lineRule="auto"/>
        <w:jc w:val="both"/>
        <w:rPr>
          <w:rFonts w:ascii="Arial" w:hAnsi="Arial" w:cs="Arial"/>
          <w:b/>
          <w:color w:val="000000"/>
          <w:u w:val="single"/>
        </w:rPr>
      </w:pPr>
    </w:p>
    <w:p w14:paraId="7F931D0A" w14:textId="77777777" w:rsidR="005F4518" w:rsidRPr="00BE5648" w:rsidRDefault="005F4518" w:rsidP="00BE5648">
      <w:pPr>
        <w:pStyle w:val="Titre3"/>
        <w:spacing w:line="480" w:lineRule="auto"/>
        <w:rPr>
          <w:rFonts w:ascii="Arial" w:hAnsi="Arial" w:cs="Arial"/>
        </w:rPr>
      </w:pPr>
      <w:bookmarkStart w:id="8" w:name="_Toc194761213"/>
      <w:r w:rsidRPr="00BE5648">
        <w:rPr>
          <w:rFonts w:ascii="Arial" w:hAnsi="Arial" w:cs="Arial"/>
        </w:rPr>
        <w:t>Énergie consommée &amp; répétition de l’expérience</w:t>
      </w:r>
      <w:bookmarkEnd w:id="8"/>
    </w:p>
    <w:p w14:paraId="49C0ABFE" w14:textId="5D4C8D4D" w:rsidR="005F4518" w:rsidRPr="00722E2A" w:rsidRDefault="005C5204" w:rsidP="00BE5648">
      <w:pPr>
        <w:spacing w:line="480" w:lineRule="auto"/>
        <w:jc w:val="both"/>
        <w:rPr>
          <w:rFonts w:ascii="Arial" w:hAnsi="Arial" w:cs="Arial"/>
          <w:lang w:eastAsia="en-US"/>
        </w:rPr>
      </w:pPr>
      <w:r>
        <w:rPr>
          <w:rFonts w:ascii="Arial" w:hAnsi="Arial" w:cs="Arial"/>
          <w:lang w:eastAsia="en-US"/>
        </w:rPr>
        <w:t>Pour fini</w:t>
      </w:r>
      <w:r w:rsidR="00763638">
        <w:rPr>
          <w:rFonts w:ascii="Arial" w:hAnsi="Arial" w:cs="Arial"/>
          <w:lang w:eastAsia="en-US"/>
        </w:rPr>
        <w:t>r</w:t>
      </w:r>
      <w:r>
        <w:rPr>
          <w:rFonts w:ascii="Arial" w:hAnsi="Arial" w:cs="Arial"/>
          <w:lang w:eastAsia="en-US"/>
        </w:rPr>
        <w:t>, il faut l</w:t>
      </w:r>
      <w:r w:rsidR="005F4518" w:rsidRPr="00BE5648">
        <w:rPr>
          <w:rFonts w:ascii="Arial" w:hAnsi="Arial" w:cs="Arial"/>
          <w:lang w:eastAsia="en-US"/>
        </w:rPr>
        <w:t xml:space="preserve">ire les données sur les instruments (wattmètre, endoscope) et les placer dans un tableau. Une fois cela fait, recommencer l’expérience jusqu’à ce que les 10 </w:t>
      </w:r>
      <w:r w:rsidR="008A1890">
        <w:rPr>
          <w:rFonts w:ascii="Arial" w:hAnsi="Arial" w:cs="Arial"/>
          <w:lang w:eastAsia="en-US"/>
        </w:rPr>
        <w:t xml:space="preserve">graduations de </w:t>
      </w:r>
      <w:r w:rsidR="005F4518" w:rsidRPr="00BE5648">
        <w:rPr>
          <w:rFonts w:ascii="Arial" w:hAnsi="Arial" w:cs="Arial"/>
          <w:lang w:eastAsia="en-US"/>
        </w:rPr>
        <w:t>thermostat de la plaque chauffante aient été traités. Il faudra cependant attendre que la plaque chauffante refroidisse pour mettre un nouveau glaçon</w:t>
      </w:r>
      <w:r w:rsidR="00722E2A">
        <w:rPr>
          <w:rFonts w:ascii="Arial" w:hAnsi="Arial" w:cs="Arial"/>
          <w:lang w:eastAsia="en-US"/>
        </w:rPr>
        <w:t>.</w:t>
      </w:r>
    </w:p>
    <w:p w14:paraId="11BA74F0" w14:textId="5D4C8D4D" w:rsidR="008054DE" w:rsidRPr="00BE5648" w:rsidRDefault="008054DE" w:rsidP="00BE5648">
      <w:pPr>
        <w:pStyle w:val="Titre2"/>
        <w:spacing w:line="480" w:lineRule="auto"/>
        <w:rPr>
          <w:rFonts w:ascii="Arial" w:hAnsi="Arial" w:cs="Arial"/>
        </w:rPr>
      </w:pPr>
      <w:bookmarkStart w:id="9" w:name="_Toc194761214"/>
      <w:r w:rsidRPr="00BE5648">
        <w:rPr>
          <w:rFonts w:ascii="Arial" w:hAnsi="Arial" w:cs="Arial"/>
        </w:rPr>
        <w:lastRenderedPageBreak/>
        <w:t>Variables de l’expériences :</w:t>
      </w:r>
      <w:bookmarkEnd w:id="9"/>
      <w:r w:rsidRPr="00BE5648">
        <w:rPr>
          <w:rFonts w:ascii="Arial" w:hAnsi="Arial" w:cs="Arial"/>
        </w:rPr>
        <w:t xml:space="preserve"> </w:t>
      </w:r>
    </w:p>
    <w:p w14:paraId="35985C10" w14:textId="64182B4F" w:rsidR="008054DE" w:rsidRPr="00BE5648" w:rsidRDefault="008054DE" w:rsidP="00BE5648">
      <w:pPr>
        <w:pStyle w:val="Titre3"/>
        <w:spacing w:line="480" w:lineRule="auto"/>
        <w:rPr>
          <w:rFonts w:ascii="Arial" w:hAnsi="Arial" w:cs="Arial"/>
        </w:rPr>
      </w:pPr>
      <w:bookmarkStart w:id="10" w:name="_Toc194761215"/>
      <w:r w:rsidRPr="00BE5648">
        <w:rPr>
          <w:rFonts w:ascii="Arial" w:hAnsi="Arial" w:cs="Arial"/>
        </w:rPr>
        <w:t>Variables indépendantes :</w:t>
      </w:r>
      <w:bookmarkEnd w:id="10"/>
    </w:p>
    <w:p w14:paraId="10B6F558" w14:textId="096AA1EC" w:rsidR="008054DE" w:rsidRPr="00BE5648" w:rsidRDefault="008054DE" w:rsidP="00BE5648">
      <w:pPr>
        <w:spacing w:line="480" w:lineRule="auto"/>
        <w:jc w:val="both"/>
        <w:rPr>
          <w:rFonts w:ascii="Arial" w:hAnsi="Arial" w:cs="Arial"/>
          <w:lang w:eastAsia="en-US"/>
        </w:rPr>
      </w:pPr>
      <w:r w:rsidRPr="00BE5648">
        <w:rPr>
          <w:rFonts w:ascii="Arial" w:hAnsi="Arial" w:cs="Arial"/>
          <w:lang w:eastAsia="en-US"/>
        </w:rPr>
        <w:t xml:space="preserve">Les variables dépendantes étant celles qui sont manipulées intentionnellement, il </w:t>
      </w:r>
      <w:r w:rsidR="00873733" w:rsidRPr="00BE5648">
        <w:rPr>
          <w:rFonts w:ascii="Arial" w:hAnsi="Arial" w:cs="Arial"/>
          <w:lang w:eastAsia="en-US"/>
        </w:rPr>
        <w:t xml:space="preserve">s’agit </w:t>
      </w:r>
      <w:r w:rsidRPr="00BE5648">
        <w:rPr>
          <w:rFonts w:ascii="Arial" w:hAnsi="Arial" w:cs="Arial"/>
          <w:lang w:eastAsia="en-US"/>
        </w:rPr>
        <w:t>ici puissance thermique appliquée qui détermine le taux de transfert de chaleur vers le glaçon</w:t>
      </w:r>
      <w:r w:rsidR="00334D46" w:rsidRPr="00BE5648">
        <w:rPr>
          <w:rFonts w:ascii="Arial" w:hAnsi="Arial" w:cs="Arial"/>
          <w:lang w:eastAsia="en-US"/>
        </w:rPr>
        <w:t xml:space="preserve"> (ici, on considère que l</w:t>
      </w:r>
      <w:r w:rsidR="00C355B3">
        <w:rPr>
          <w:rFonts w:ascii="Arial" w:hAnsi="Arial" w:cs="Arial"/>
          <w:lang w:eastAsia="en-US"/>
        </w:rPr>
        <w:t>a graduation de</w:t>
      </w:r>
      <w:r w:rsidR="00334D46" w:rsidRPr="00BE5648">
        <w:rPr>
          <w:rFonts w:ascii="Arial" w:hAnsi="Arial" w:cs="Arial"/>
          <w:lang w:eastAsia="en-US"/>
        </w:rPr>
        <w:t xml:space="preserve"> thermostat défini</w:t>
      </w:r>
      <w:r w:rsidR="0073528D">
        <w:rPr>
          <w:rFonts w:ascii="Arial" w:hAnsi="Arial" w:cs="Arial"/>
          <w:lang w:eastAsia="en-US"/>
        </w:rPr>
        <w:t>t</w:t>
      </w:r>
      <w:r w:rsidR="00334D46" w:rsidRPr="00BE5648">
        <w:rPr>
          <w:rFonts w:ascii="Arial" w:hAnsi="Arial" w:cs="Arial"/>
          <w:lang w:eastAsia="en-US"/>
        </w:rPr>
        <w:t xml:space="preserve"> la </w:t>
      </w:r>
      <w:r w:rsidR="00BE5648" w:rsidRPr="00BE5648">
        <w:rPr>
          <w:rFonts w:ascii="Arial" w:hAnsi="Arial" w:cs="Arial"/>
          <w:lang w:eastAsia="en-US"/>
        </w:rPr>
        <w:t>puissance thermique appliquée).</w:t>
      </w:r>
    </w:p>
    <w:p w14:paraId="46F2CFC7" w14:textId="77777777" w:rsidR="008054DE" w:rsidRPr="00BE5648" w:rsidRDefault="008054DE" w:rsidP="00BE5648">
      <w:pPr>
        <w:spacing w:line="480" w:lineRule="auto"/>
        <w:rPr>
          <w:rFonts w:ascii="Arial" w:hAnsi="Arial" w:cs="Arial"/>
          <w:lang w:eastAsia="en-US"/>
        </w:rPr>
      </w:pPr>
    </w:p>
    <w:p w14:paraId="63F42614" w14:textId="21F7C70A" w:rsidR="008054DE" w:rsidRPr="00BE5648" w:rsidRDefault="008054DE" w:rsidP="00BE5648">
      <w:pPr>
        <w:pStyle w:val="Titre3"/>
        <w:spacing w:line="480" w:lineRule="auto"/>
        <w:rPr>
          <w:rFonts w:ascii="Arial" w:hAnsi="Arial" w:cs="Arial"/>
        </w:rPr>
      </w:pPr>
      <w:bookmarkStart w:id="11" w:name="_Toc194761216"/>
      <w:r w:rsidRPr="00BE5648">
        <w:rPr>
          <w:rFonts w:ascii="Arial" w:hAnsi="Arial" w:cs="Arial"/>
        </w:rPr>
        <w:t>Variables dépendantes :</w:t>
      </w:r>
      <w:bookmarkEnd w:id="11"/>
    </w:p>
    <w:p w14:paraId="5B4B9E88" w14:textId="77777777" w:rsidR="00991E32" w:rsidRPr="00BE5648" w:rsidRDefault="008054DE" w:rsidP="00BE5648">
      <w:pPr>
        <w:spacing w:line="480" w:lineRule="auto"/>
        <w:jc w:val="both"/>
        <w:rPr>
          <w:rFonts w:ascii="Arial" w:hAnsi="Arial" w:cs="Arial"/>
        </w:rPr>
      </w:pPr>
      <w:r w:rsidRPr="00BE5648">
        <w:rPr>
          <w:rFonts w:ascii="Arial" w:hAnsi="Arial" w:cs="Arial"/>
        </w:rPr>
        <w:t xml:space="preserve">Il s’agit ici des variables dépendant directement des </w:t>
      </w:r>
      <w:r w:rsidR="00991E32" w:rsidRPr="00BE5648">
        <w:rPr>
          <w:rFonts w:ascii="Arial" w:hAnsi="Arial" w:cs="Arial"/>
        </w:rPr>
        <w:t>variables indépendantes : le temps de fonte du glaçon, le rendement énergétique ou bien l’énergie consommée pour faire fondre le glaçon.</w:t>
      </w:r>
    </w:p>
    <w:p w14:paraId="4BF4FCC5" w14:textId="77777777" w:rsidR="00991E32" w:rsidRPr="00BE5648" w:rsidRDefault="00991E32" w:rsidP="00BE5648">
      <w:pPr>
        <w:spacing w:line="480" w:lineRule="auto"/>
        <w:rPr>
          <w:rFonts w:ascii="Arial" w:hAnsi="Arial" w:cs="Arial"/>
        </w:rPr>
      </w:pPr>
    </w:p>
    <w:p w14:paraId="0686AC1C" w14:textId="77777777" w:rsidR="00991E32" w:rsidRPr="00BE5648" w:rsidRDefault="00991E32" w:rsidP="00BE5648">
      <w:pPr>
        <w:pStyle w:val="Titre3"/>
        <w:spacing w:line="480" w:lineRule="auto"/>
        <w:rPr>
          <w:rFonts w:ascii="Arial" w:hAnsi="Arial" w:cs="Arial"/>
        </w:rPr>
      </w:pPr>
      <w:bookmarkStart w:id="12" w:name="_Toc194761217"/>
      <w:r w:rsidRPr="00BE5648">
        <w:rPr>
          <w:rFonts w:ascii="Arial" w:hAnsi="Arial" w:cs="Arial"/>
        </w:rPr>
        <w:t>Variables contrôlées :</w:t>
      </w:r>
      <w:bookmarkEnd w:id="12"/>
    </w:p>
    <w:p w14:paraId="00461217" w14:textId="3788DAC5" w:rsidR="00334D46" w:rsidRPr="00BE5648" w:rsidRDefault="00991E32" w:rsidP="00BE5648">
      <w:pPr>
        <w:spacing w:line="480" w:lineRule="auto"/>
        <w:jc w:val="both"/>
        <w:rPr>
          <w:rFonts w:ascii="Arial" w:hAnsi="Arial" w:cs="Arial"/>
        </w:rPr>
      </w:pPr>
      <w:r w:rsidRPr="00BE5648">
        <w:rPr>
          <w:rFonts w:ascii="Arial" w:hAnsi="Arial" w:cs="Arial"/>
        </w:rPr>
        <w:t>Les variables contrôlées doivent</w:t>
      </w:r>
      <w:r w:rsidR="00CC094B">
        <w:rPr>
          <w:rFonts w:ascii="Arial" w:hAnsi="Arial" w:cs="Arial"/>
        </w:rPr>
        <w:t>,</w:t>
      </w:r>
      <w:r w:rsidRPr="00BE5648">
        <w:rPr>
          <w:rFonts w:ascii="Arial" w:hAnsi="Arial" w:cs="Arial"/>
        </w:rPr>
        <w:t xml:space="preserve"> elles</w:t>
      </w:r>
      <w:r w:rsidR="00CC094B">
        <w:rPr>
          <w:rFonts w:ascii="Arial" w:hAnsi="Arial" w:cs="Arial"/>
        </w:rPr>
        <w:t>,</w:t>
      </w:r>
      <w:r w:rsidRPr="00BE5648">
        <w:rPr>
          <w:rFonts w:ascii="Arial" w:hAnsi="Arial" w:cs="Arial"/>
        </w:rPr>
        <w:t xml:space="preserve"> rester constantes pour assurer la validité de l’expérience</w:t>
      </w:r>
      <w:r w:rsidR="00CC094B">
        <w:rPr>
          <w:rFonts w:ascii="Arial" w:hAnsi="Arial" w:cs="Arial"/>
        </w:rPr>
        <w:t> ;</w:t>
      </w:r>
      <w:r w:rsidRPr="00BE5648">
        <w:rPr>
          <w:rFonts w:ascii="Arial" w:hAnsi="Arial" w:cs="Arial"/>
        </w:rPr>
        <w:t xml:space="preserve"> par exemple la masse du glaçon avant sa fonte, le type de récipient utilisé pour ne pas altérer le temps de fonte</w:t>
      </w:r>
      <w:r w:rsidR="00BE5648" w:rsidRPr="00BE5648">
        <w:rPr>
          <w:rFonts w:ascii="Arial" w:hAnsi="Arial" w:cs="Arial"/>
        </w:rPr>
        <w:t xml:space="preserve"> ou bien encore</w:t>
      </w:r>
      <w:r w:rsidRPr="00BE5648">
        <w:rPr>
          <w:rFonts w:ascii="Arial" w:hAnsi="Arial" w:cs="Arial"/>
        </w:rPr>
        <w:t xml:space="preserve"> les conditions environnementales</w:t>
      </w:r>
      <w:r w:rsidR="00BE5648" w:rsidRPr="00BE5648">
        <w:rPr>
          <w:rFonts w:ascii="Arial" w:hAnsi="Arial" w:cs="Arial"/>
        </w:rPr>
        <w:t> : température extérieure, pression.</w:t>
      </w:r>
    </w:p>
    <w:p w14:paraId="2E7ED924" w14:textId="77777777" w:rsidR="00BE5648" w:rsidRPr="00BE5648" w:rsidRDefault="00BE5648" w:rsidP="00BE5648">
      <w:pPr>
        <w:spacing w:line="480" w:lineRule="auto"/>
        <w:rPr>
          <w:rFonts w:ascii="Arial" w:hAnsi="Arial" w:cs="Arial"/>
        </w:rPr>
      </w:pPr>
    </w:p>
    <w:p w14:paraId="35141892" w14:textId="47E948B4" w:rsidR="00BE5648" w:rsidRPr="00BE5648" w:rsidRDefault="00BE5648" w:rsidP="00BE5648">
      <w:pPr>
        <w:spacing w:line="480" w:lineRule="auto"/>
        <w:jc w:val="both"/>
        <w:rPr>
          <w:rFonts w:ascii="Arial" w:hAnsi="Arial" w:cs="Arial"/>
        </w:rPr>
      </w:pPr>
      <w:r w:rsidRPr="00BE5648">
        <w:rPr>
          <w:rFonts w:ascii="Arial" w:hAnsi="Arial" w:cs="Arial"/>
        </w:rPr>
        <w:t xml:space="preserve">Avant de commencer, il y. a tout de même un impératif important qui est de rester en sécurité. Ainsi, il le bécher </w:t>
      </w:r>
      <w:r w:rsidR="0003623A">
        <w:rPr>
          <w:rFonts w:ascii="Arial" w:hAnsi="Arial" w:cs="Arial"/>
        </w:rPr>
        <w:t>sera</w:t>
      </w:r>
      <w:r w:rsidRPr="00BE5648">
        <w:rPr>
          <w:rFonts w:ascii="Arial" w:hAnsi="Arial" w:cs="Arial"/>
        </w:rPr>
        <w:t xml:space="preserve"> manipulé avec précaution pour éviter tout bris de verre, de même que les instruments électriques seront éloignés de toute source d’eau et posé</w:t>
      </w:r>
      <w:r w:rsidR="0003623A">
        <w:rPr>
          <w:rFonts w:ascii="Arial" w:hAnsi="Arial" w:cs="Arial"/>
        </w:rPr>
        <w:t>s</w:t>
      </w:r>
      <w:r w:rsidRPr="00BE5648">
        <w:rPr>
          <w:rFonts w:ascii="Arial" w:hAnsi="Arial" w:cs="Arial"/>
        </w:rPr>
        <w:t xml:space="preserve"> sur une surface stable. D’un point de vue environnemental, aucune source </w:t>
      </w:r>
      <w:r w:rsidRPr="00BE5648">
        <w:rPr>
          <w:rFonts w:ascii="Arial" w:hAnsi="Arial" w:cs="Arial"/>
        </w:rPr>
        <w:lastRenderedPageBreak/>
        <w:t xml:space="preserve">d’eau ne va être gaspillée inutilement, sauf celle des glaçons, et le bécher </w:t>
      </w:r>
      <w:r w:rsidR="0003623A">
        <w:rPr>
          <w:rFonts w:ascii="Arial" w:hAnsi="Arial" w:cs="Arial"/>
        </w:rPr>
        <w:t>sera</w:t>
      </w:r>
      <w:r w:rsidRPr="00BE5648">
        <w:rPr>
          <w:rFonts w:ascii="Arial" w:hAnsi="Arial" w:cs="Arial"/>
        </w:rPr>
        <w:t xml:space="preserve"> refroidi par l’air extérieur.</w:t>
      </w:r>
    </w:p>
    <w:p w14:paraId="7FC8135B" w14:textId="106017AD" w:rsidR="00E97543" w:rsidRPr="00107DC7" w:rsidRDefault="00740EF5" w:rsidP="00107DC7">
      <w:pPr>
        <w:pStyle w:val="Titre1"/>
        <w:spacing w:line="480" w:lineRule="auto"/>
        <w:rPr>
          <w:rFonts w:ascii="Arial" w:hAnsi="Arial" w:cs="Arial"/>
          <w:u w:val="single"/>
        </w:rPr>
      </w:pPr>
      <w:bookmarkStart w:id="13" w:name="_Toc194761218"/>
      <w:r w:rsidRPr="00BE5648">
        <w:rPr>
          <w:rFonts w:ascii="Arial" w:hAnsi="Arial" w:cs="Arial"/>
          <w:u w:val="single"/>
        </w:rPr>
        <w:t>Analyse des données :</w:t>
      </w:r>
      <w:bookmarkStart w:id="14" w:name="_Tableau_1_:"/>
      <w:bookmarkEnd w:id="13"/>
      <w:bookmarkEnd w:id="14"/>
    </w:p>
    <w:p w14:paraId="7EEEE38E" w14:textId="4189490A" w:rsidR="00DC00F0" w:rsidRPr="00BE5648" w:rsidRDefault="00024793" w:rsidP="005050EB">
      <w:pPr>
        <w:spacing w:line="480" w:lineRule="auto"/>
        <w:jc w:val="both"/>
        <w:rPr>
          <w:rFonts w:ascii="Arial" w:hAnsi="Arial" w:cs="Arial"/>
        </w:rPr>
      </w:pPr>
      <w:r w:rsidRPr="00BE5648">
        <w:rPr>
          <w:rFonts w:ascii="Arial" w:hAnsi="Arial" w:cs="Arial"/>
        </w:rPr>
        <w:t xml:space="preserve">Les données brutes collectées lors de ces expériences, qui représentent l’ensemble des données de cette expérience, sont présentées dans les tableaux ci-dessous. Ces données sont répertoriées en </w:t>
      </w:r>
      <w:r w:rsidR="0083656F" w:rsidRPr="00BE5648">
        <w:rPr>
          <w:rFonts w:ascii="Arial" w:hAnsi="Arial" w:cs="Arial"/>
        </w:rPr>
        <w:t xml:space="preserve">tableaux et graphiques présentant les </w:t>
      </w:r>
      <w:r w:rsidR="005050EB">
        <w:rPr>
          <w:rFonts w:ascii="Arial" w:hAnsi="Arial" w:cs="Arial"/>
        </w:rPr>
        <w:t>mesures</w:t>
      </w:r>
      <w:r w:rsidR="0083656F" w:rsidRPr="00BE5648">
        <w:rPr>
          <w:rFonts w:ascii="Arial" w:hAnsi="Arial" w:cs="Arial"/>
        </w:rPr>
        <w:t xml:space="preserve"> récoltées et leur utilisation. Les données sont présentées avec leur incertitude pour plus de précision. Une explication de l’incertitude est fournie pour chaque donnée.</w:t>
      </w:r>
    </w:p>
    <w:p w14:paraId="732D47A9" w14:textId="77777777" w:rsidR="00DC00F0" w:rsidRPr="00BE5648" w:rsidRDefault="00DC00F0" w:rsidP="00BE5648">
      <w:pPr>
        <w:pStyle w:val="Titre2"/>
        <w:spacing w:line="480" w:lineRule="auto"/>
        <w:rPr>
          <w:rFonts w:ascii="Arial" w:hAnsi="Arial" w:cs="Arial"/>
        </w:rPr>
      </w:pPr>
    </w:p>
    <w:p w14:paraId="22E10B7E" w14:textId="2D9CCB3A" w:rsidR="00E97543" w:rsidRPr="00BE5648" w:rsidRDefault="00E97543" w:rsidP="00BE5648">
      <w:pPr>
        <w:pStyle w:val="Titre2"/>
        <w:spacing w:line="480" w:lineRule="auto"/>
        <w:rPr>
          <w:rFonts w:ascii="Arial" w:hAnsi="Arial" w:cs="Arial"/>
        </w:rPr>
      </w:pPr>
      <w:bookmarkStart w:id="15" w:name="_Toc194761219"/>
      <w:r w:rsidRPr="00BE5648">
        <w:rPr>
          <w:rFonts w:ascii="Arial" w:hAnsi="Arial" w:cs="Arial"/>
        </w:rPr>
        <w:t>Problèmes rencontrés lors de l’expérience :</w:t>
      </w:r>
      <w:bookmarkEnd w:id="15"/>
    </w:p>
    <w:p w14:paraId="687A61C3" w14:textId="54B23B40" w:rsidR="00E97543" w:rsidRPr="00BE5648" w:rsidRDefault="00E97543" w:rsidP="005050EB">
      <w:pPr>
        <w:spacing w:line="480" w:lineRule="auto"/>
        <w:jc w:val="both"/>
        <w:rPr>
          <w:rFonts w:ascii="Arial" w:hAnsi="Arial" w:cs="Arial"/>
          <w:lang w:eastAsia="en-US"/>
        </w:rPr>
      </w:pPr>
      <w:r w:rsidRPr="00BE5648">
        <w:rPr>
          <w:rFonts w:ascii="Arial" w:hAnsi="Arial" w:cs="Arial"/>
          <w:lang w:eastAsia="en-US"/>
        </w:rPr>
        <w:t xml:space="preserve">J’ai pu rencontrer </w:t>
      </w:r>
      <w:r w:rsidR="0044792B" w:rsidRPr="00BE5648">
        <w:rPr>
          <w:rFonts w:ascii="Arial" w:hAnsi="Arial" w:cs="Arial"/>
          <w:lang w:eastAsia="en-US"/>
        </w:rPr>
        <w:t>un</w:t>
      </w:r>
      <w:r w:rsidRPr="00BE5648">
        <w:rPr>
          <w:rFonts w:ascii="Arial" w:hAnsi="Arial" w:cs="Arial"/>
          <w:lang w:eastAsia="en-US"/>
        </w:rPr>
        <w:t xml:space="preserve"> problème majeur</w:t>
      </w:r>
      <w:r w:rsidR="00EE444D" w:rsidRPr="00BE5648">
        <w:rPr>
          <w:rFonts w:ascii="Arial" w:hAnsi="Arial" w:cs="Arial"/>
          <w:lang w:eastAsia="en-US"/>
        </w:rPr>
        <w:t xml:space="preserve"> lors de cette expérience : le thermomètre à sonde utilisé n’était pas assez puissant et se bloquait au-delà de 150°C</w:t>
      </w:r>
      <w:r w:rsidR="005050EB">
        <w:rPr>
          <w:rFonts w:ascii="Arial" w:hAnsi="Arial" w:cs="Arial"/>
          <w:lang w:eastAsia="en-US"/>
        </w:rPr>
        <w:t> ;</w:t>
      </w:r>
      <w:r w:rsidR="00EE444D" w:rsidRPr="00BE5648">
        <w:rPr>
          <w:rFonts w:ascii="Arial" w:hAnsi="Arial" w:cs="Arial"/>
          <w:lang w:eastAsia="en-US"/>
        </w:rPr>
        <w:t xml:space="preserve"> de fait, les mesures de températures n’ont pas pu être réalisées au-delà d</w:t>
      </w:r>
      <w:r w:rsidR="00C355B3">
        <w:rPr>
          <w:rFonts w:ascii="Arial" w:hAnsi="Arial" w:cs="Arial"/>
          <w:lang w:eastAsia="en-US"/>
        </w:rPr>
        <w:t>e la graduation 2 du</w:t>
      </w:r>
      <w:r w:rsidR="00EE444D" w:rsidRPr="00BE5648">
        <w:rPr>
          <w:rFonts w:ascii="Arial" w:hAnsi="Arial" w:cs="Arial"/>
          <w:lang w:eastAsia="en-US"/>
        </w:rPr>
        <w:t xml:space="preserve"> thermostat de la plaque chauffante. Ainsi, il est impossible d</w:t>
      </w:r>
      <w:r w:rsidR="00DC00F0" w:rsidRPr="00BE5648">
        <w:rPr>
          <w:rFonts w:ascii="Arial" w:hAnsi="Arial" w:cs="Arial"/>
          <w:lang w:eastAsia="en-US"/>
        </w:rPr>
        <w:t>’établir un graphique représentant l’énergie consommé</w:t>
      </w:r>
      <w:r w:rsidR="005050EB">
        <w:rPr>
          <w:rFonts w:ascii="Arial" w:hAnsi="Arial" w:cs="Arial"/>
          <w:lang w:eastAsia="en-US"/>
        </w:rPr>
        <w:t>e</w:t>
      </w:r>
      <w:r w:rsidR="00DC00F0" w:rsidRPr="00BE5648">
        <w:rPr>
          <w:rFonts w:ascii="Arial" w:hAnsi="Arial" w:cs="Arial"/>
          <w:lang w:eastAsia="en-US"/>
        </w:rPr>
        <w:t xml:space="preserve"> en fonction de la température</w:t>
      </w:r>
      <w:r w:rsidR="0044792B" w:rsidRPr="00BE5648">
        <w:rPr>
          <w:rFonts w:ascii="Arial" w:hAnsi="Arial" w:cs="Arial"/>
          <w:lang w:eastAsia="en-US"/>
        </w:rPr>
        <w:t xml:space="preserve"> ou même répertori</w:t>
      </w:r>
      <w:r w:rsidR="00356F12" w:rsidRPr="00BE5648">
        <w:rPr>
          <w:rFonts w:ascii="Arial" w:hAnsi="Arial" w:cs="Arial"/>
          <w:lang w:eastAsia="en-US"/>
        </w:rPr>
        <w:t>er</w:t>
      </w:r>
      <w:r w:rsidR="0044792B" w:rsidRPr="00BE5648">
        <w:rPr>
          <w:rFonts w:ascii="Arial" w:hAnsi="Arial" w:cs="Arial"/>
          <w:lang w:eastAsia="en-US"/>
        </w:rPr>
        <w:t xml:space="preserve"> les températures correspondant au</w:t>
      </w:r>
      <w:r w:rsidR="00356F12" w:rsidRPr="00BE5648">
        <w:rPr>
          <w:rFonts w:ascii="Arial" w:hAnsi="Arial" w:cs="Arial"/>
          <w:lang w:eastAsia="en-US"/>
        </w:rPr>
        <w:t>x</w:t>
      </w:r>
      <w:r w:rsidR="00C355B3">
        <w:rPr>
          <w:rFonts w:ascii="Arial" w:hAnsi="Arial" w:cs="Arial"/>
          <w:lang w:eastAsia="en-US"/>
        </w:rPr>
        <w:t xml:space="preserve"> graduations du</w:t>
      </w:r>
      <w:r w:rsidR="0044792B" w:rsidRPr="00BE5648">
        <w:rPr>
          <w:rFonts w:ascii="Arial" w:hAnsi="Arial" w:cs="Arial"/>
          <w:lang w:eastAsia="en-US"/>
        </w:rPr>
        <w:t xml:space="preserve"> thermostat</w:t>
      </w:r>
      <w:r w:rsidR="00356F12" w:rsidRPr="00BE5648">
        <w:rPr>
          <w:rFonts w:ascii="Arial" w:hAnsi="Arial" w:cs="Arial"/>
          <w:lang w:eastAsia="en-US"/>
        </w:rPr>
        <w:t>s</w:t>
      </w:r>
      <w:r w:rsidR="0044792B" w:rsidRPr="00BE5648">
        <w:rPr>
          <w:rFonts w:ascii="Arial" w:hAnsi="Arial" w:cs="Arial"/>
          <w:lang w:eastAsia="en-US"/>
        </w:rPr>
        <w:t xml:space="preserve"> utilisé</w:t>
      </w:r>
      <w:r w:rsidR="00356F12" w:rsidRPr="00BE5648">
        <w:rPr>
          <w:rFonts w:ascii="Arial" w:hAnsi="Arial" w:cs="Arial"/>
          <w:lang w:eastAsia="en-US"/>
        </w:rPr>
        <w:t>s</w:t>
      </w:r>
      <w:r w:rsidR="0044792B" w:rsidRPr="00BE5648">
        <w:rPr>
          <w:rFonts w:ascii="Arial" w:hAnsi="Arial" w:cs="Arial"/>
          <w:lang w:eastAsia="en-US"/>
        </w:rPr>
        <w:t>.</w:t>
      </w:r>
    </w:p>
    <w:p w14:paraId="1D0315E3" w14:textId="77777777" w:rsidR="00E97543" w:rsidRPr="00BE5648" w:rsidRDefault="00E97543" w:rsidP="00BE5648">
      <w:pPr>
        <w:pStyle w:val="Titre2"/>
        <w:spacing w:line="480" w:lineRule="auto"/>
        <w:rPr>
          <w:rFonts w:ascii="Arial" w:hAnsi="Arial" w:cs="Arial"/>
        </w:rPr>
      </w:pPr>
    </w:p>
    <w:p w14:paraId="101180D0" w14:textId="77777777" w:rsidR="00BE5648" w:rsidRDefault="00BE5648">
      <w:pPr>
        <w:spacing w:after="160" w:line="278" w:lineRule="auto"/>
        <w:rPr>
          <w:rFonts w:ascii="Arial" w:eastAsiaTheme="majorEastAsia" w:hAnsi="Arial" w:cs="Arial"/>
          <w:color w:val="0F4761" w:themeColor="accent1" w:themeShade="BF"/>
          <w:kern w:val="2"/>
          <w:sz w:val="32"/>
          <w:szCs w:val="32"/>
          <w:lang w:eastAsia="en-US"/>
          <w14:ligatures w14:val="standardContextual"/>
        </w:rPr>
      </w:pPr>
      <w:bookmarkStart w:id="16" w:name="_Tableau_1_:_1"/>
      <w:bookmarkEnd w:id="16"/>
      <w:r>
        <w:rPr>
          <w:rFonts w:ascii="Arial" w:hAnsi="Arial" w:cs="Arial"/>
        </w:rPr>
        <w:br w:type="page"/>
      </w:r>
    </w:p>
    <w:p w14:paraId="1FFB2AF4" w14:textId="4504C0C5" w:rsidR="00DA248D" w:rsidRPr="00BE5648" w:rsidRDefault="00DA248D" w:rsidP="005050EB">
      <w:pPr>
        <w:pStyle w:val="Titre2"/>
        <w:spacing w:line="480" w:lineRule="auto"/>
        <w:jc w:val="both"/>
        <w:rPr>
          <w:rFonts w:ascii="Arial" w:hAnsi="Arial" w:cs="Arial"/>
        </w:rPr>
      </w:pPr>
      <w:bookmarkStart w:id="17" w:name="_Tableau_1_:_2"/>
      <w:bookmarkStart w:id="18" w:name="_Toc194761220"/>
      <w:bookmarkEnd w:id="17"/>
      <w:r w:rsidRPr="00BE5648">
        <w:rPr>
          <w:rFonts w:ascii="Arial" w:hAnsi="Arial" w:cs="Arial"/>
        </w:rPr>
        <w:lastRenderedPageBreak/>
        <w:t>Tableau 1 : présentation des constantes utilisées pour cette étude</w:t>
      </w:r>
      <w:bookmarkEnd w:id="18"/>
    </w:p>
    <w:tbl>
      <w:tblPr>
        <w:tblStyle w:val="Tableausimple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4"/>
        <w:gridCol w:w="2351"/>
        <w:gridCol w:w="1697"/>
        <w:gridCol w:w="1406"/>
        <w:gridCol w:w="2054"/>
      </w:tblGrid>
      <w:tr w:rsidR="0001262E" w:rsidRPr="00BE5648" w14:paraId="1BFF0E6E" w14:textId="77777777" w:rsidTr="0001262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tcPr>
          <w:p w14:paraId="28DC3EE0" w14:textId="77777777" w:rsidR="00B72252" w:rsidRPr="00BE5648" w:rsidRDefault="00B72252" w:rsidP="005050EB">
            <w:pPr>
              <w:spacing w:line="360" w:lineRule="auto"/>
              <w:rPr>
                <w:rFonts w:ascii="Arial" w:hAnsi="Arial" w:cs="Arial"/>
              </w:rPr>
            </w:pPr>
            <w:r w:rsidRPr="00BE5648">
              <w:rPr>
                <w:rFonts w:ascii="Arial" w:hAnsi="Arial" w:cs="Arial"/>
              </w:rPr>
              <w:t>Constantes</w:t>
            </w:r>
          </w:p>
        </w:tc>
        <w:tc>
          <w:tcPr>
            <w:tcW w:w="2370" w:type="dxa"/>
          </w:tcPr>
          <w:p w14:paraId="2464E4A1" w14:textId="77777777" w:rsidR="00B72252" w:rsidRPr="00BE5648" w:rsidRDefault="00B72252" w:rsidP="005050EB">
            <w:pPr>
              <w:spacing w:line="360" w:lineRule="auto"/>
              <w:cnfStyle w:val="100000000000" w:firstRow="1"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Valeur numérique</w:t>
            </w:r>
          </w:p>
        </w:tc>
        <w:tc>
          <w:tcPr>
            <w:tcW w:w="1664" w:type="dxa"/>
          </w:tcPr>
          <w:p w14:paraId="1643658D" w14:textId="55CE3899" w:rsidR="00B72252" w:rsidRPr="00BE5648" w:rsidRDefault="00B72252" w:rsidP="005050EB">
            <w:pPr>
              <w:spacing w:line="360" w:lineRule="auto"/>
              <w:cnfStyle w:val="100000000000" w:firstRow="1"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Incertitude</w:t>
            </w:r>
          </w:p>
        </w:tc>
        <w:tc>
          <w:tcPr>
            <w:tcW w:w="1408" w:type="dxa"/>
          </w:tcPr>
          <w:p w14:paraId="78DED770" w14:textId="66AA4699" w:rsidR="00B72252" w:rsidRPr="00BE5648" w:rsidRDefault="00B72252" w:rsidP="005050EB">
            <w:pPr>
              <w:spacing w:line="360" w:lineRule="auto"/>
              <w:cnfStyle w:val="100000000000" w:firstRow="1"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Symbole utilisé</w:t>
            </w:r>
          </w:p>
        </w:tc>
        <w:tc>
          <w:tcPr>
            <w:tcW w:w="2065" w:type="dxa"/>
          </w:tcPr>
          <w:p w14:paraId="4DA3B261" w14:textId="00452D13" w:rsidR="00B72252" w:rsidRPr="00BE5648" w:rsidRDefault="00B72252" w:rsidP="005050EB">
            <w:pPr>
              <w:spacing w:line="360" w:lineRule="auto"/>
              <w:cnfStyle w:val="100000000000" w:firstRow="1"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Utilité</w:t>
            </w:r>
          </w:p>
        </w:tc>
      </w:tr>
      <w:tr w:rsidR="00B72252" w:rsidRPr="00BE5648" w14:paraId="1DA02CAC" w14:textId="77777777" w:rsidTr="000126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tcPr>
          <w:p w14:paraId="22D9479D" w14:textId="77777777" w:rsidR="00B72252" w:rsidRPr="00BE5648" w:rsidRDefault="00B72252" w:rsidP="005050EB">
            <w:pPr>
              <w:spacing w:line="276" w:lineRule="auto"/>
              <w:rPr>
                <w:rFonts w:ascii="Arial" w:hAnsi="Arial" w:cs="Arial"/>
                <w:b w:val="0"/>
                <w:bCs w:val="0"/>
              </w:rPr>
            </w:pPr>
            <w:r w:rsidRPr="00BE5648">
              <w:rPr>
                <w:rFonts w:ascii="Arial" w:hAnsi="Arial" w:cs="Arial"/>
                <w:b w:val="0"/>
                <w:bCs w:val="0"/>
              </w:rPr>
              <w:t>Masse moyennes d’un glaçon</w:t>
            </w:r>
          </w:p>
        </w:tc>
        <w:tc>
          <w:tcPr>
            <w:tcW w:w="2370" w:type="dxa"/>
          </w:tcPr>
          <w:p w14:paraId="2CECC57D" w14:textId="33EBBEAD" w:rsidR="00B72252" w:rsidRPr="00BE5648" w:rsidRDefault="0001262E" w:rsidP="005050EB">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28g – expérimental</w:t>
            </w:r>
          </w:p>
          <w:p w14:paraId="049D079D" w14:textId="7885FC77" w:rsidR="0001262E" w:rsidRPr="00BE5648" w:rsidRDefault="0001262E" w:rsidP="005050EB">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30g – théorique</w:t>
            </w:r>
          </w:p>
        </w:tc>
        <w:tc>
          <w:tcPr>
            <w:tcW w:w="1664" w:type="dxa"/>
          </w:tcPr>
          <w:p w14:paraId="13CC710C" w14:textId="59F5199E" w:rsidR="00B72252" w:rsidRPr="00BE5648" w:rsidRDefault="00B72252" w:rsidP="005050EB">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iCs/>
              </w:rPr>
            </w:pPr>
            <w:r w:rsidRPr="00BE5648">
              <w:rPr>
                <w:rFonts w:ascii="Arial" w:hAnsi="Arial" w:cs="Arial"/>
                <w:i/>
              </w:rPr>
              <w:t xml:space="preserve"> </w:t>
            </w:r>
            <m:oMath>
              <m:sSub>
                <m:sSubPr>
                  <m:ctrlPr>
                    <w:rPr>
                      <w:rFonts w:ascii="Cambria Math" w:eastAsia="Aptos" w:hAnsi="Cambria Math" w:cs="Arial"/>
                      <w:i/>
                    </w:rPr>
                  </m:ctrlPr>
                </m:sSubPr>
                <m:e>
                  <m:r>
                    <w:rPr>
                      <w:rFonts w:ascii="Cambria Math" w:hAnsi="Cambria Math" w:cs="Arial"/>
                    </w:rPr>
                    <m:t>±σ</m:t>
                  </m:r>
                </m:e>
                <m:sub>
                  <m:r>
                    <w:rPr>
                      <w:rFonts w:ascii="Cambria Math" w:hAnsi="Cambria Math" w:cs="Arial"/>
                    </w:rPr>
                    <m:t>glaçon</m:t>
                  </m:r>
                </m:sub>
              </m:sSub>
            </m:oMath>
            <w:r w:rsidR="0001262E" w:rsidRPr="00BE5648">
              <w:rPr>
                <w:rFonts w:ascii="Arial" w:hAnsi="Arial" w:cs="Arial"/>
                <w:iCs/>
              </w:rPr>
              <w:t xml:space="preserve"> (Expérimental uniquement)</w:t>
            </w:r>
          </w:p>
        </w:tc>
        <w:tc>
          <w:tcPr>
            <w:tcW w:w="1408" w:type="dxa"/>
          </w:tcPr>
          <w:p w14:paraId="2A2373B8" w14:textId="77777777" w:rsidR="00B72252" w:rsidRPr="00BE5648" w:rsidRDefault="00000000" w:rsidP="005050EB">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rPr>
            </w:pPr>
            <m:oMathPara>
              <m:oMath>
                <m:sSub>
                  <m:sSubPr>
                    <m:ctrlPr>
                      <w:rPr>
                        <w:rFonts w:ascii="Cambria Math" w:eastAsia="Aptos" w:hAnsi="Cambria Math" w:cs="Arial"/>
                        <w:i/>
                      </w:rPr>
                    </m:ctrlPr>
                  </m:sSubPr>
                  <m:e>
                    <m:r>
                      <w:rPr>
                        <w:rFonts w:ascii="Cambria Math" w:hAnsi="Cambria Math" w:cs="Arial"/>
                      </w:rPr>
                      <m:t>m</m:t>
                    </m:r>
                  </m:e>
                  <m:sub>
                    <m:r>
                      <w:rPr>
                        <w:rFonts w:ascii="Cambria Math" w:hAnsi="Cambria Math" w:cs="Arial"/>
                      </w:rPr>
                      <m:t>glaçon exp</m:t>
                    </m:r>
                  </m:sub>
                </m:sSub>
              </m:oMath>
            </m:oMathPara>
          </w:p>
          <w:p w14:paraId="356561C2" w14:textId="6143F638" w:rsidR="0001262E" w:rsidRPr="00BE5648" w:rsidRDefault="00000000" w:rsidP="005050EB">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rPr>
            </w:pPr>
            <m:oMathPara>
              <m:oMath>
                <m:sSub>
                  <m:sSubPr>
                    <m:ctrlPr>
                      <w:rPr>
                        <w:rFonts w:ascii="Cambria Math" w:eastAsia="Aptos" w:hAnsi="Cambria Math" w:cs="Arial"/>
                        <w:i/>
                      </w:rPr>
                    </m:ctrlPr>
                  </m:sSubPr>
                  <m:e>
                    <m:r>
                      <w:rPr>
                        <w:rFonts w:ascii="Cambria Math" w:hAnsi="Cambria Math" w:cs="Arial"/>
                      </w:rPr>
                      <m:t>m</m:t>
                    </m:r>
                  </m:e>
                  <m:sub>
                    <m:r>
                      <w:rPr>
                        <w:rFonts w:ascii="Cambria Math" w:hAnsi="Cambria Math" w:cs="Arial"/>
                      </w:rPr>
                      <m:t>glaçon th</m:t>
                    </m:r>
                  </m:sub>
                </m:sSub>
              </m:oMath>
            </m:oMathPara>
          </w:p>
        </w:tc>
        <w:tc>
          <w:tcPr>
            <w:tcW w:w="2065" w:type="dxa"/>
          </w:tcPr>
          <w:p w14:paraId="1739C0A5" w14:textId="17FBE3F8" w:rsidR="00B72252" w:rsidRPr="00BE5648" w:rsidRDefault="00B72252" w:rsidP="005050EB">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Sert dans les calculs d’incertitudes</w:t>
            </w:r>
          </w:p>
        </w:tc>
      </w:tr>
      <w:tr w:rsidR="0001262E" w:rsidRPr="00BE5648" w14:paraId="6AF7065C" w14:textId="77777777" w:rsidTr="0001262E">
        <w:tc>
          <w:tcPr>
            <w:cnfStyle w:val="001000000000" w:firstRow="0" w:lastRow="0" w:firstColumn="1" w:lastColumn="0" w:oddVBand="0" w:evenVBand="0" w:oddHBand="0" w:evenHBand="0" w:firstRowFirstColumn="0" w:firstRowLastColumn="0" w:lastRowFirstColumn="0" w:lastRowLastColumn="0"/>
            <w:tcW w:w="1555" w:type="dxa"/>
          </w:tcPr>
          <w:p w14:paraId="24DE74D7" w14:textId="77777777" w:rsidR="00B72252" w:rsidRPr="00BE5648" w:rsidRDefault="00B72252" w:rsidP="005050EB">
            <w:pPr>
              <w:spacing w:line="276" w:lineRule="auto"/>
              <w:rPr>
                <w:rFonts w:ascii="Arial" w:hAnsi="Arial" w:cs="Arial"/>
                <w:b w:val="0"/>
                <w:bCs w:val="0"/>
              </w:rPr>
            </w:pPr>
            <w:r w:rsidRPr="00BE5648">
              <w:rPr>
                <w:rFonts w:ascii="Arial" w:hAnsi="Arial" w:cs="Arial"/>
                <w:b w:val="0"/>
                <w:bCs w:val="0"/>
              </w:rPr>
              <w:t>Chaleur latente de l’eau</w:t>
            </w:r>
            <w:r w:rsidRPr="00BE5648">
              <w:rPr>
                <w:rStyle w:val="Appelnotedebasdep"/>
                <w:rFonts w:ascii="Arial" w:hAnsi="Arial" w:cs="Arial"/>
                <w:b w:val="0"/>
                <w:bCs w:val="0"/>
              </w:rPr>
              <w:footnoteReference w:id="2"/>
            </w:r>
          </w:p>
        </w:tc>
        <w:tc>
          <w:tcPr>
            <w:tcW w:w="2370" w:type="dxa"/>
          </w:tcPr>
          <w:p w14:paraId="053511FC" w14:textId="77777777" w:rsidR="00B72252" w:rsidRPr="00BE5648" w:rsidRDefault="00B72252" w:rsidP="005050EB">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334 kJ/kg</w:t>
            </w:r>
          </w:p>
        </w:tc>
        <w:tc>
          <w:tcPr>
            <w:tcW w:w="1664" w:type="dxa"/>
          </w:tcPr>
          <w:p w14:paraId="60EEF765" w14:textId="69F9D041" w:rsidR="00B72252" w:rsidRPr="00BE5648" w:rsidRDefault="00B72252" w:rsidP="005050EB">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0</w:t>
            </w:r>
            <w:r w:rsidR="00356F12" w:rsidRPr="00BE5648">
              <w:rPr>
                <w:rFonts w:ascii="Arial" w:hAnsi="Arial" w:cs="Arial"/>
              </w:rPr>
              <w:t xml:space="preserve"> </w:t>
            </w:r>
          </w:p>
        </w:tc>
        <w:tc>
          <w:tcPr>
            <w:tcW w:w="1408" w:type="dxa"/>
          </w:tcPr>
          <w:p w14:paraId="552A8A43" w14:textId="73DB5A6F" w:rsidR="00B72252" w:rsidRPr="00BE5648" w:rsidRDefault="00B72252" w:rsidP="005050EB">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rPr>
            </w:pPr>
            <m:oMathPara>
              <m:oMath>
                <m:r>
                  <w:rPr>
                    <w:rFonts w:ascii="Cambria Math" w:hAnsi="Cambria Math" w:cs="Arial"/>
                  </w:rPr>
                  <m:t>L</m:t>
                </m:r>
              </m:oMath>
            </m:oMathPara>
          </w:p>
        </w:tc>
        <w:tc>
          <w:tcPr>
            <w:tcW w:w="2065" w:type="dxa"/>
          </w:tcPr>
          <w:p w14:paraId="5FFF94A9" w14:textId="0D641FF4" w:rsidR="00B72252" w:rsidRPr="00BE5648" w:rsidRDefault="00B72252" w:rsidP="005050EB">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Énergie moyenne à apporter pour faire fondre le glaçon en Joules</w:t>
            </w:r>
          </w:p>
        </w:tc>
      </w:tr>
    </w:tbl>
    <w:p w14:paraId="068B26D8" w14:textId="77777777" w:rsidR="00DA248D" w:rsidRPr="00BE5648" w:rsidRDefault="00DA248D" w:rsidP="00BE5648">
      <w:pPr>
        <w:pStyle w:val="Titre2"/>
        <w:spacing w:line="480" w:lineRule="auto"/>
        <w:rPr>
          <w:rFonts w:ascii="Arial" w:hAnsi="Arial" w:cs="Arial"/>
        </w:rPr>
      </w:pPr>
    </w:p>
    <w:p w14:paraId="7D809795" w14:textId="4287ACB7" w:rsidR="002924DC" w:rsidRPr="00BE5648" w:rsidRDefault="00F26890" w:rsidP="007B32F0">
      <w:pPr>
        <w:spacing w:line="480" w:lineRule="auto"/>
        <w:jc w:val="both"/>
        <w:rPr>
          <w:rFonts w:ascii="Arial" w:hAnsi="Arial" w:cs="Arial"/>
        </w:rPr>
      </w:pPr>
      <w:r w:rsidRPr="00BE5648">
        <w:rPr>
          <w:rFonts w:ascii="Arial" w:hAnsi="Arial" w:cs="Arial"/>
        </w:rPr>
        <w:t>Pour calculer la valeur de l’incertitude de la</w:t>
      </w:r>
      <w:r w:rsidR="002924DC" w:rsidRPr="00BE5648">
        <w:rPr>
          <w:rFonts w:ascii="Arial" w:hAnsi="Arial" w:cs="Arial"/>
        </w:rPr>
        <w:t xml:space="preserve"> masse moyenne des glaçons, il faut trouver l’écart-type </w:t>
      </w:r>
      <m:oMath>
        <m:r>
          <w:rPr>
            <w:rFonts w:ascii="Cambria Math" w:hAnsi="Cambria Math" w:cs="Arial"/>
          </w:rPr>
          <m:t>σ</m:t>
        </m:r>
      </m:oMath>
      <w:r w:rsidR="00DD2CBD" w:rsidRPr="00BE5648">
        <w:rPr>
          <w:rFonts w:ascii="Arial" w:hAnsi="Arial" w:cs="Arial"/>
        </w:rPr>
        <w:t xml:space="preserve"> </w:t>
      </w:r>
      <w:r w:rsidR="002924DC" w:rsidRPr="00BE5648">
        <w:rPr>
          <w:rFonts w:ascii="Arial" w:hAnsi="Arial" w:cs="Arial"/>
        </w:rPr>
        <w:t>de la série de donnée suivante représentant les différentes masses de glaçons trouvées :</w:t>
      </w:r>
      <w:r w:rsidR="00356F12" w:rsidRPr="00BE5648">
        <w:rPr>
          <w:rFonts w:ascii="Arial" w:hAnsi="Arial" w:cs="Arial"/>
        </w:rPr>
        <w:t xml:space="preserve"> </w:t>
      </w:r>
    </w:p>
    <w:p w14:paraId="4CCBD3C3" w14:textId="77777777" w:rsidR="00356F12" w:rsidRPr="00BE5648" w:rsidRDefault="00356F12" w:rsidP="00BE5648">
      <w:pPr>
        <w:spacing w:line="480" w:lineRule="auto"/>
        <w:rPr>
          <w:rFonts w:ascii="Arial" w:hAnsi="Arial" w:cs="Arial"/>
        </w:rPr>
      </w:pPr>
    </w:p>
    <w:tbl>
      <w:tblPr>
        <w:tblStyle w:val="Tableausimple4"/>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4531"/>
        <w:gridCol w:w="4531"/>
      </w:tblGrid>
      <w:tr w:rsidR="002924DC" w:rsidRPr="00BE5648" w14:paraId="2CA7CA67" w14:textId="77777777" w:rsidTr="002924D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tcPr>
          <w:p w14:paraId="2E1BE06C" w14:textId="71261776" w:rsidR="002924DC" w:rsidRPr="00BE5648" w:rsidRDefault="002924DC" w:rsidP="007B32F0">
            <w:pPr>
              <w:spacing w:line="360" w:lineRule="auto"/>
              <w:rPr>
                <w:rFonts w:ascii="Arial" w:hAnsi="Arial" w:cs="Arial"/>
              </w:rPr>
            </w:pPr>
            <w:r w:rsidRPr="00BE5648">
              <w:rPr>
                <w:rFonts w:ascii="Arial" w:hAnsi="Arial" w:cs="Arial"/>
              </w:rPr>
              <w:t>Masse du glaçon</w:t>
            </w:r>
          </w:p>
        </w:tc>
        <w:tc>
          <w:tcPr>
            <w:tcW w:w="4531" w:type="dxa"/>
          </w:tcPr>
          <w:p w14:paraId="7E7D6C11" w14:textId="0889343D" w:rsidR="002924DC" w:rsidRPr="00BE5648" w:rsidRDefault="002924DC" w:rsidP="007B32F0">
            <w:pPr>
              <w:spacing w:line="360" w:lineRule="auto"/>
              <w:cnfStyle w:val="100000000000" w:firstRow="1"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Effectif</w:t>
            </w:r>
          </w:p>
        </w:tc>
      </w:tr>
      <w:tr w:rsidR="002924DC" w:rsidRPr="00BE5648" w14:paraId="338C36C0" w14:textId="77777777" w:rsidTr="002924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tcPr>
          <w:p w14:paraId="3C0C9F92" w14:textId="45455221" w:rsidR="002924DC" w:rsidRPr="00BE5648" w:rsidRDefault="002924DC" w:rsidP="007B32F0">
            <w:pPr>
              <w:spacing w:line="276" w:lineRule="auto"/>
              <w:rPr>
                <w:rFonts w:ascii="Arial" w:hAnsi="Arial" w:cs="Arial"/>
              </w:rPr>
            </w:pPr>
            <w:r w:rsidRPr="00BE5648">
              <w:rPr>
                <w:rFonts w:ascii="Arial" w:hAnsi="Arial" w:cs="Arial"/>
              </w:rPr>
              <w:t>30,10</w:t>
            </w:r>
          </w:p>
        </w:tc>
        <w:tc>
          <w:tcPr>
            <w:tcW w:w="4531" w:type="dxa"/>
          </w:tcPr>
          <w:p w14:paraId="4B5268D3" w14:textId="396311E8" w:rsidR="002924DC" w:rsidRPr="00BE5648" w:rsidRDefault="002924DC" w:rsidP="007B32F0">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1</w:t>
            </w:r>
          </w:p>
        </w:tc>
      </w:tr>
      <w:tr w:rsidR="002924DC" w:rsidRPr="00BE5648" w14:paraId="4D6633B3" w14:textId="77777777" w:rsidTr="002924DC">
        <w:tc>
          <w:tcPr>
            <w:cnfStyle w:val="001000000000" w:firstRow="0" w:lastRow="0" w:firstColumn="1" w:lastColumn="0" w:oddVBand="0" w:evenVBand="0" w:oddHBand="0" w:evenHBand="0" w:firstRowFirstColumn="0" w:firstRowLastColumn="0" w:lastRowFirstColumn="0" w:lastRowLastColumn="0"/>
            <w:tcW w:w="4531" w:type="dxa"/>
          </w:tcPr>
          <w:p w14:paraId="251D4442" w14:textId="24E57A53" w:rsidR="002924DC" w:rsidRPr="00BE5648" w:rsidRDefault="002924DC" w:rsidP="007B32F0">
            <w:pPr>
              <w:spacing w:line="276" w:lineRule="auto"/>
              <w:rPr>
                <w:rFonts w:ascii="Arial" w:hAnsi="Arial" w:cs="Arial"/>
              </w:rPr>
            </w:pPr>
            <w:r w:rsidRPr="00BE5648">
              <w:rPr>
                <w:rFonts w:ascii="Arial" w:hAnsi="Arial" w:cs="Arial"/>
              </w:rPr>
              <w:t>29,25</w:t>
            </w:r>
          </w:p>
        </w:tc>
        <w:tc>
          <w:tcPr>
            <w:tcW w:w="4531" w:type="dxa"/>
          </w:tcPr>
          <w:p w14:paraId="6ED07004" w14:textId="70C464FC" w:rsidR="002924DC" w:rsidRPr="00BE5648" w:rsidRDefault="002924DC" w:rsidP="007B32F0">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1</w:t>
            </w:r>
          </w:p>
        </w:tc>
      </w:tr>
      <w:tr w:rsidR="002924DC" w:rsidRPr="00BE5648" w14:paraId="6E64F440" w14:textId="77777777" w:rsidTr="002924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tcPr>
          <w:p w14:paraId="64DA49BE" w14:textId="191422A0" w:rsidR="002924DC" w:rsidRPr="00BE5648" w:rsidRDefault="002924DC" w:rsidP="007B32F0">
            <w:pPr>
              <w:spacing w:line="276" w:lineRule="auto"/>
              <w:rPr>
                <w:rFonts w:ascii="Arial" w:hAnsi="Arial" w:cs="Arial"/>
              </w:rPr>
            </w:pPr>
            <w:r w:rsidRPr="00BE5648">
              <w:rPr>
                <w:rFonts w:ascii="Arial" w:hAnsi="Arial" w:cs="Arial"/>
              </w:rPr>
              <w:t>27,35</w:t>
            </w:r>
          </w:p>
        </w:tc>
        <w:tc>
          <w:tcPr>
            <w:tcW w:w="4531" w:type="dxa"/>
          </w:tcPr>
          <w:p w14:paraId="254BF78F" w14:textId="5C42264E" w:rsidR="002924DC" w:rsidRPr="00BE5648" w:rsidRDefault="002924DC" w:rsidP="007B32F0">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1</w:t>
            </w:r>
          </w:p>
        </w:tc>
      </w:tr>
      <w:tr w:rsidR="002924DC" w:rsidRPr="00BE5648" w14:paraId="2CFD5236" w14:textId="77777777" w:rsidTr="002924DC">
        <w:tc>
          <w:tcPr>
            <w:cnfStyle w:val="001000000000" w:firstRow="0" w:lastRow="0" w:firstColumn="1" w:lastColumn="0" w:oddVBand="0" w:evenVBand="0" w:oddHBand="0" w:evenHBand="0" w:firstRowFirstColumn="0" w:firstRowLastColumn="0" w:lastRowFirstColumn="0" w:lastRowLastColumn="0"/>
            <w:tcW w:w="4531" w:type="dxa"/>
          </w:tcPr>
          <w:p w14:paraId="31FB2A25" w14:textId="5F4481E5" w:rsidR="002924DC" w:rsidRPr="00BE5648" w:rsidRDefault="002924DC" w:rsidP="007B32F0">
            <w:pPr>
              <w:spacing w:line="276" w:lineRule="auto"/>
              <w:rPr>
                <w:rFonts w:ascii="Arial" w:hAnsi="Arial" w:cs="Arial"/>
              </w:rPr>
            </w:pPr>
            <w:r w:rsidRPr="00BE5648">
              <w:rPr>
                <w:rFonts w:ascii="Arial" w:hAnsi="Arial" w:cs="Arial"/>
              </w:rPr>
              <w:t>31,20</w:t>
            </w:r>
          </w:p>
        </w:tc>
        <w:tc>
          <w:tcPr>
            <w:tcW w:w="4531" w:type="dxa"/>
          </w:tcPr>
          <w:p w14:paraId="0B8CA0B1" w14:textId="2A7B6E45" w:rsidR="002924DC" w:rsidRPr="00BE5648" w:rsidRDefault="002924DC" w:rsidP="007B32F0">
            <w:pPr>
              <w:spacing w:line="276" w:lineRule="auto"/>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1</w:t>
            </w:r>
          </w:p>
        </w:tc>
      </w:tr>
      <w:tr w:rsidR="002924DC" w:rsidRPr="00BE5648" w14:paraId="2B2CD002" w14:textId="77777777" w:rsidTr="002924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tcPr>
          <w:p w14:paraId="0D47A608" w14:textId="124EC4B6" w:rsidR="002924DC" w:rsidRPr="00BE5648" w:rsidRDefault="002924DC" w:rsidP="007B32F0">
            <w:pPr>
              <w:spacing w:line="276" w:lineRule="auto"/>
              <w:rPr>
                <w:rFonts w:ascii="Arial" w:hAnsi="Arial" w:cs="Arial"/>
              </w:rPr>
            </w:pPr>
            <w:r w:rsidRPr="00BE5648">
              <w:rPr>
                <w:rFonts w:ascii="Arial" w:hAnsi="Arial" w:cs="Arial"/>
              </w:rPr>
              <w:t>22,56</w:t>
            </w:r>
          </w:p>
        </w:tc>
        <w:tc>
          <w:tcPr>
            <w:tcW w:w="4531" w:type="dxa"/>
          </w:tcPr>
          <w:p w14:paraId="10B92E2B" w14:textId="72DD2FB0" w:rsidR="002924DC" w:rsidRPr="00BE5648" w:rsidRDefault="002924DC" w:rsidP="007B32F0">
            <w:pPr>
              <w:spacing w:line="276" w:lineRule="auto"/>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1</w:t>
            </w:r>
          </w:p>
        </w:tc>
      </w:tr>
    </w:tbl>
    <w:p w14:paraId="7D1EB6BC" w14:textId="77777777" w:rsidR="002924DC" w:rsidRPr="00BE5648" w:rsidRDefault="002924DC" w:rsidP="00BE5648">
      <w:pPr>
        <w:spacing w:line="480" w:lineRule="auto"/>
        <w:rPr>
          <w:rFonts w:ascii="Arial" w:hAnsi="Arial" w:cs="Arial"/>
        </w:rPr>
      </w:pPr>
    </w:p>
    <w:p w14:paraId="43BBA928" w14:textId="77777777" w:rsidR="00BE5648" w:rsidRDefault="00BE5648" w:rsidP="00BE5648">
      <w:pPr>
        <w:spacing w:line="480" w:lineRule="auto"/>
        <w:rPr>
          <w:rFonts w:ascii="Arial" w:hAnsi="Arial" w:cs="Arial"/>
        </w:rPr>
      </w:pPr>
    </w:p>
    <w:p w14:paraId="09447526" w14:textId="0DA9BCC6" w:rsidR="002924DC" w:rsidRPr="00BE5648" w:rsidRDefault="002924DC" w:rsidP="00BE5648">
      <w:pPr>
        <w:spacing w:line="480" w:lineRule="auto"/>
        <w:rPr>
          <w:rFonts w:ascii="Arial" w:hAnsi="Arial" w:cs="Arial"/>
        </w:rPr>
      </w:pPr>
      <w:r w:rsidRPr="00BE5648">
        <w:rPr>
          <w:rFonts w:ascii="Arial" w:hAnsi="Arial" w:cs="Arial"/>
        </w:rPr>
        <w:t>L’écart-type est donné par la formule :</w:t>
      </w:r>
    </w:p>
    <w:p w14:paraId="765FBFB1" w14:textId="25D0E01C" w:rsidR="00200BC8" w:rsidRPr="00BE5648" w:rsidRDefault="002924DC" w:rsidP="00BE5648">
      <w:pPr>
        <w:spacing w:line="480" w:lineRule="auto"/>
        <w:rPr>
          <w:rFonts w:ascii="Arial" w:hAnsi="Arial" w:cs="Arial"/>
          <w:lang w:eastAsia="en-US"/>
        </w:rPr>
      </w:pPr>
      <m:oMathPara>
        <m:oMath>
          <m:r>
            <w:rPr>
              <w:rFonts w:ascii="Cambria Math" w:hAnsi="Cambria Math" w:cs="Arial"/>
            </w:rPr>
            <m:t>σ</m:t>
          </m:r>
          <m:r>
            <w:rPr>
              <w:rFonts w:ascii="Cambria Math" w:hAnsi="Cambria Math" w:cs="Arial"/>
              <w:lang w:eastAsia="en-US"/>
            </w:rPr>
            <m:t>=</m:t>
          </m:r>
          <m:rad>
            <m:radPr>
              <m:degHide m:val="1"/>
              <m:ctrlPr>
                <w:rPr>
                  <w:rFonts w:ascii="Cambria Math" w:hAnsi="Cambria Math" w:cs="Arial"/>
                  <w:i/>
                  <w:lang w:eastAsia="en-US"/>
                </w:rPr>
              </m:ctrlPr>
            </m:radPr>
            <m:deg/>
            <m:e>
              <m:f>
                <m:fPr>
                  <m:ctrlPr>
                    <w:rPr>
                      <w:rFonts w:ascii="Cambria Math" w:hAnsi="Cambria Math" w:cs="Arial"/>
                      <w:i/>
                      <w:lang w:eastAsia="en-US"/>
                    </w:rPr>
                  </m:ctrlPr>
                </m:fPr>
                <m:num>
                  <m:nary>
                    <m:naryPr>
                      <m:chr m:val="∑"/>
                      <m:limLoc m:val="undOvr"/>
                      <m:subHide m:val="1"/>
                      <m:supHide m:val="1"/>
                      <m:ctrlPr>
                        <w:rPr>
                          <w:rFonts w:ascii="Cambria Math" w:hAnsi="Cambria Math" w:cs="Arial"/>
                          <w:i/>
                          <w:lang w:eastAsia="en-US"/>
                        </w:rPr>
                      </m:ctrlPr>
                    </m:naryPr>
                    <m:sub/>
                    <m:sup/>
                    <m:e>
                      <m:sSup>
                        <m:sSupPr>
                          <m:ctrlPr>
                            <w:rPr>
                              <w:rFonts w:ascii="Cambria Math" w:hAnsi="Cambria Math" w:cs="Arial"/>
                              <w:i/>
                              <w:lang w:eastAsia="en-US"/>
                            </w:rPr>
                          </m:ctrlPr>
                        </m:sSupPr>
                        <m:e>
                          <m:d>
                            <m:dPr>
                              <m:ctrlPr>
                                <w:rPr>
                                  <w:rFonts w:ascii="Cambria Math" w:hAnsi="Cambria Math" w:cs="Arial"/>
                                  <w:i/>
                                  <w:lang w:eastAsia="en-US"/>
                                </w:rPr>
                              </m:ctrlPr>
                            </m:dPr>
                            <m:e>
                              <m:sSub>
                                <m:sSubPr>
                                  <m:ctrlPr>
                                    <w:rPr>
                                      <w:rFonts w:ascii="Cambria Math" w:hAnsi="Cambria Math" w:cs="Arial"/>
                                      <w:i/>
                                      <w:lang w:eastAsia="en-US"/>
                                    </w:rPr>
                                  </m:ctrlPr>
                                </m:sSubPr>
                                <m:e>
                                  <m:r>
                                    <w:rPr>
                                      <w:rFonts w:ascii="Cambria Math" w:hAnsi="Cambria Math" w:cs="Arial"/>
                                      <w:lang w:eastAsia="en-US"/>
                                    </w:rPr>
                                    <m:t>x</m:t>
                                  </m:r>
                                </m:e>
                                <m:sub>
                                  <m:r>
                                    <w:rPr>
                                      <w:rFonts w:ascii="Cambria Math" w:hAnsi="Cambria Math" w:cs="Arial"/>
                                      <w:lang w:eastAsia="en-US"/>
                                    </w:rPr>
                                    <m:t>i</m:t>
                                  </m:r>
                                </m:sub>
                              </m:sSub>
                              <m:r>
                                <w:rPr>
                                  <w:rFonts w:ascii="Cambria Math" w:hAnsi="Cambria Math" w:cs="Arial"/>
                                  <w:lang w:eastAsia="en-US"/>
                                </w:rPr>
                                <m:t>-μ</m:t>
                              </m:r>
                            </m:e>
                          </m:d>
                        </m:e>
                        <m:sup>
                          <m:r>
                            <w:rPr>
                              <w:rFonts w:ascii="Cambria Math" w:hAnsi="Cambria Math" w:cs="Arial"/>
                              <w:lang w:eastAsia="en-US"/>
                            </w:rPr>
                            <m:t>2</m:t>
                          </m:r>
                        </m:sup>
                      </m:sSup>
                    </m:e>
                  </m:nary>
                </m:num>
                <m:den>
                  <m:r>
                    <w:rPr>
                      <w:rFonts w:ascii="Cambria Math" w:hAnsi="Cambria Math" w:cs="Arial"/>
                      <w:lang w:eastAsia="en-US"/>
                    </w:rPr>
                    <m:t>N</m:t>
                  </m:r>
                </m:den>
              </m:f>
            </m:e>
          </m:rad>
        </m:oMath>
      </m:oMathPara>
    </w:p>
    <w:p w14:paraId="099454DB" w14:textId="77777777" w:rsidR="007A2DA2" w:rsidRDefault="002924DC" w:rsidP="007A2DA2">
      <w:pPr>
        <w:spacing w:line="480" w:lineRule="auto"/>
        <w:jc w:val="both"/>
        <w:rPr>
          <w:rFonts w:ascii="Arial" w:hAnsi="Arial" w:cs="Arial"/>
          <w:lang w:eastAsia="en-US"/>
        </w:rPr>
      </w:pPr>
      <w:r w:rsidRPr="00BE5648">
        <w:rPr>
          <w:rFonts w:ascii="Arial" w:hAnsi="Arial" w:cs="Arial"/>
          <w:lang w:eastAsia="en-US"/>
        </w:rPr>
        <w:lastRenderedPageBreak/>
        <w:t>Où</w:t>
      </w:r>
      <w:r w:rsidR="007A2DA2">
        <w:rPr>
          <w:rFonts w:ascii="Arial" w:hAnsi="Arial" w:cs="Arial"/>
          <w:lang w:eastAsia="en-US"/>
        </w:rPr>
        <w:t> :</w:t>
      </w:r>
    </w:p>
    <w:p w14:paraId="603581F6" w14:textId="77777777" w:rsidR="007A2DA2" w:rsidRDefault="002924DC" w:rsidP="007A2DA2">
      <w:pPr>
        <w:pStyle w:val="Paragraphedeliste"/>
        <w:numPr>
          <w:ilvl w:val="0"/>
          <w:numId w:val="17"/>
        </w:numPr>
        <w:spacing w:line="480" w:lineRule="auto"/>
        <w:jc w:val="both"/>
        <w:rPr>
          <w:rFonts w:ascii="Arial" w:hAnsi="Arial" w:cs="Arial"/>
        </w:rPr>
      </w:pPr>
      <m:oMath>
        <m:r>
          <w:rPr>
            <w:rFonts w:ascii="Cambria Math" w:hAnsi="Cambria Math" w:cs="Arial"/>
          </w:rPr>
          <m:t>N</m:t>
        </m:r>
      </m:oMath>
      <w:r w:rsidRPr="007A2DA2">
        <w:rPr>
          <w:rFonts w:ascii="Arial" w:hAnsi="Arial" w:cs="Arial"/>
        </w:rPr>
        <w:t xml:space="preserve"> </w:t>
      </w:r>
      <w:proofErr w:type="gramStart"/>
      <w:r w:rsidRPr="007A2DA2">
        <w:rPr>
          <w:rFonts w:ascii="Arial" w:hAnsi="Arial" w:cs="Arial"/>
        </w:rPr>
        <w:t>est</w:t>
      </w:r>
      <w:proofErr w:type="gramEnd"/>
      <w:r w:rsidRPr="007A2DA2">
        <w:rPr>
          <w:rFonts w:ascii="Arial" w:hAnsi="Arial" w:cs="Arial"/>
        </w:rPr>
        <w:t xml:space="preserve"> l’effectif de la population, </w:t>
      </w:r>
    </w:p>
    <w:p w14:paraId="2A8FB8C2" w14:textId="70E40884" w:rsidR="007A2DA2" w:rsidRDefault="002924DC" w:rsidP="007A2DA2">
      <w:pPr>
        <w:pStyle w:val="Paragraphedeliste"/>
        <w:numPr>
          <w:ilvl w:val="0"/>
          <w:numId w:val="17"/>
        </w:numPr>
        <w:spacing w:line="480" w:lineRule="auto"/>
        <w:jc w:val="both"/>
        <w:rPr>
          <w:rFonts w:ascii="Arial" w:hAnsi="Arial" w:cs="Arial"/>
        </w:rPr>
      </w:pPr>
      <m:oMath>
        <m:r>
          <w:rPr>
            <w:rFonts w:ascii="Cambria Math" w:hAnsi="Cambria Math" w:cs="Arial"/>
          </w:rPr>
          <m:t>σ</m:t>
        </m:r>
      </m:oMath>
      <w:r w:rsidR="00DD2CBD" w:rsidRPr="007A2DA2">
        <w:rPr>
          <w:rFonts w:ascii="Arial" w:hAnsi="Arial" w:cs="Arial"/>
        </w:rPr>
        <w:t xml:space="preserve"> </w:t>
      </w:r>
      <w:proofErr w:type="gramStart"/>
      <w:r w:rsidR="00606DD7">
        <w:rPr>
          <w:rFonts w:ascii="Arial" w:hAnsi="Arial" w:cs="Arial"/>
        </w:rPr>
        <w:t>est</w:t>
      </w:r>
      <w:proofErr w:type="gramEnd"/>
      <w:r w:rsidR="00606DD7">
        <w:rPr>
          <w:rFonts w:ascii="Arial" w:hAnsi="Arial" w:cs="Arial"/>
        </w:rPr>
        <w:t xml:space="preserve"> </w:t>
      </w:r>
      <w:r w:rsidR="00DD2CBD" w:rsidRPr="007A2DA2">
        <w:rPr>
          <w:rFonts w:ascii="Arial" w:hAnsi="Arial" w:cs="Arial"/>
        </w:rPr>
        <w:t xml:space="preserve">la valeur de l’écart-type, </w:t>
      </w:r>
    </w:p>
    <w:p w14:paraId="04986198" w14:textId="77777777" w:rsidR="007A2DA2" w:rsidRDefault="00000000" w:rsidP="007A2DA2">
      <w:pPr>
        <w:pStyle w:val="Paragraphedeliste"/>
        <w:numPr>
          <w:ilvl w:val="0"/>
          <w:numId w:val="17"/>
        </w:numPr>
        <w:spacing w:line="480" w:lineRule="auto"/>
        <w:jc w:val="both"/>
        <w:rPr>
          <w:rFonts w:ascii="Arial" w:hAnsi="Arial" w:cs="Arial"/>
        </w:rPr>
      </w:pPr>
      <m:oMath>
        <m:sSub>
          <m:sSubPr>
            <m:ctrlPr>
              <w:rPr>
                <w:rFonts w:ascii="Cambria Math" w:hAnsi="Cambria Math" w:cs="Arial"/>
                <w:i/>
              </w:rPr>
            </m:ctrlPr>
          </m:sSubPr>
          <m:e>
            <m:r>
              <w:rPr>
                <w:rFonts w:ascii="Cambria Math" w:hAnsi="Cambria Math" w:cs="Arial"/>
              </w:rPr>
              <m:t>x</m:t>
            </m:r>
          </m:e>
          <m:sub>
            <m:r>
              <w:rPr>
                <w:rFonts w:ascii="Cambria Math" w:hAnsi="Cambria Math" w:cs="Arial"/>
              </w:rPr>
              <m:t>i</m:t>
            </m:r>
          </m:sub>
        </m:sSub>
      </m:oMath>
      <w:r w:rsidR="00DD2CBD" w:rsidRPr="007A2DA2">
        <w:rPr>
          <w:rFonts w:ascii="Arial" w:hAnsi="Arial" w:cs="Arial"/>
        </w:rPr>
        <w:t xml:space="preserve"> </w:t>
      </w:r>
      <w:proofErr w:type="gramStart"/>
      <w:r w:rsidR="00DD2CBD" w:rsidRPr="007A2DA2">
        <w:rPr>
          <w:rFonts w:ascii="Arial" w:hAnsi="Arial" w:cs="Arial"/>
        </w:rPr>
        <w:t>représente</w:t>
      </w:r>
      <w:proofErr w:type="gramEnd"/>
      <w:r w:rsidR="00DD2CBD" w:rsidRPr="007A2DA2">
        <w:rPr>
          <w:rFonts w:ascii="Arial" w:hAnsi="Arial" w:cs="Arial"/>
        </w:rPr>
        <w:t xml:space="preserve"> chaque valeur de la population, </w:t>
      </w:r>
    </w:p>
    <w:p w14:paraId="7B922159" w14:textId="64E4B3F2" w:rsidR="002924DC" w:rsidRPr="007A2DA2" w:rsidRDefault="002924DC" w:rsidP="007A2DA2">
      <w:pPr>
        <w:pStyle w:val="Paragraphedeliste"/>
        <w:numPr>
          <w:ilvl w:val="0"/>
          <w:numId w:val="17"/>
        </w:numPr>
        <w:spacing w:line="480" w:lineRule="auto"/>
        <w:jc w:val="both"/>
        <w:rPr>
          <w:rFonts w:ascii="Arial" w:hAnsi="Arial" w:cs="Arial"/>
        </w:rPr>
      </w:pPr>
      <m:oMath>
        <m:r>
          <w:rPr>
            <w:rFonts w:ascii="Cambria Math" w:hAnsi="Cambria Math" w:cs="Arial"/>
          </w:rPr>
          <m:t>μ</m:t>
        </m:r>
      </m:oMath>
      <w:r w:rsidR="00DD2CBD" w:rsidRPr="007A2DA2">
        <w:rPr>
          <w:rFonts w:ascii="Arial" w:hAnsi="Arial" w:cs="Arial"/>
        </w:rPr>
        <w:t xml:space="preserve"> </w:t>
      </w:r>
      <w:proofErr w:type="gramStart"/>
      <w:r w:rsidR="00DD2CBD" w:rsidRPr="007A2DA2">
        <w:rPr>
          <w:rFonts w:ascii="Arial" w:hAnsi="Arial" w:cs="Arial"/>
        </w:rPr>
        <w:t>est</w:t>
      </w:r>
      <w:proofErr w:type="gramEnd"/>
      <w:r w:rsidR="00DD2CBD" w:rsidRPr="007A2DA2">
        <w:rPr>
          <w:rFonts w:ascii="Arial" w:hAnsi="Arial" w:cs="Arial"/>
        </w:rPr>
        <w:t xml:space="preserve"> la moyenne de la population</w:t>
      </w:r>
      <w:r w:rsidR="007A2DA2">
        <w:rPr>
          <w:rFonts w:ascii="Arial" w:hAnsi="Arial" w:cs="Arial"/>
        </w:rPr>
        <w:t>.</w:t>
      </w:r>
    </w:p>
    <w:p w14:paraId="486B8DF7" w14:textId="23F2C438" w:rsidR="00DD2CBD" w:rsidRPr="00BE5648" w:rsidRDefault="00DD2CBD" w:rsidP="007A2DA2">
      <w:pPr>
        <w:spacing w:line="480" w:lineRule="auto"/>
        <w:jc w:val="both"/>
        <w:rPr>
          <w:rFonts w:ascii="Arial" w:hAnsi="Arial" w:cs="Arial"/>
          <w:iCs/>
          <w:lang w:eastAsia="en-US"/>
        </w:rPr>
      </w:pPr>
      <w:r w:rsidRPr="00BE5648">
        <w:rPr>
          <w:rFonts w:ascii="Arial" w:hAnsi="Arial" w:cs="Arial"/>
          <w:lang w:eastAsia="en-US"/>
        </w:rPr>
        <w:t>Ainsi, par application de la formule, nous obtenons :</w:t>
      </w:r>
      <w:r w:rsidR="00BE5648">
        <w:rPr>
          <w:rFonts w:ascii="Arial" w:hAnsi="Arial" w:cs="Arial"/>
          <w:lang w:eastAsia="en-US"/>
        </w:rPr>
        <w:t xml:space="preserve"> </w:t>
      </w:r>
      <m:oMath>
        <m:r>
          <w:rPr>
            <w:rFonts w:ascii="Cambria Math" w:hAnsi="Cambria Math" w:cs="Arial"/>
            <w:lang w:eastAsia="en-US"/>
          </w:rPr>
          <m:t>σ=3,40g</m:t>
        </m:r>
      </m:oMath>
    </w:p>
    <w:p w14:paraId="63E5BCA2" w14:textId="77777777" w:rsidR="002924DC" w:rsidRPr="00BE5648" w:rsidRDefault="002924DC" w:rsidP="00BE5648">
      <w:pPr>
        <w:spacing w:line="480" w:lineRule="auto"/>
        <w:rPr>
          <w:rFonts w:ascii="Arial" w:hAnsi="Arial" w:cs="Arial"/>
        </w:rPr>
      </w:pPr>
    </w:p>
    <w:p w14:paraId="61345114" w14:textId="50AE2D18" w:rsidR="0083656F" w:rsidRPr="00BE5648" w:rsidRDefault="00740EF5" w:rsidP="00BE5648">
      <w:pPr>
        <w:pStyle w:val="Titre2"/>
        <w:spacing w:line="480" w:lineRule="auto"/>
        <w:rPr>
          <w:rFonts w:ascii="Arial" w:hAnsi="Arial" w:cs="Arial"/>
        </w:rPr>
      </w:pPr>
      <w:bookmarkStart w:id="19" w:name="_Toc194761221"/>
      <w:r w:rsidRPr="00BE5648">
        <w:rPr>
          <w:rFonts w:ascii="Arial" w:hAnsi="Arial" w:cs="Arial"/>
        </w:rPr>
        <w:t xml:space="preserve">Tableau </w:t>
      </w:r>
      <w:r w:rsidR="00DA248D" w:rsidRPr="00BE5648">
        <w:rPr>
          <w:rFonts w:ascii="Arial" w:hAnsi="Arial" w:cs="Arial"/>
        </w:rPr>
        <w:t>2</w:t>
      </w:r>
      <w:r w:rsidRPr="00BE5648">
        <w:rPr>
          <w:rFonts w:ascii="Arial" w:hAnsi="Arial" w:cs="Arial"/>
        </w:rPr>
        <w:t xml:space="preserve"> : </w:t>
      </w:r>
      <w:r w:rsidR="00BC3514" w:rsidRPr="00BE5648">
        <w:rPr>
          <w:rFonts w:ascii="Arial" w:hAnsi="Arial" w:cs="Arial"/>
        </w:rPr>
        <w:t xml:space="preserve">présentation des données </w:t>
      </w:r>
      <w:r w:rsidR="00200BC8" w:rsidRPr="00BE5648">
        <w:rPr>
          <w:rFonts w:ascii="Arial" w:hAnsi="Arial" w:cs="Arial"/>
        </w:rPr>
        <w:t>de temps acquises</w:t>
      </w:r>
      <w:bookmarkEnd w:id="19"/>
    </w:p>
    <w:tbl>
      <w:tblPr>
        <w:tblStyle w:val="Tableausimple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0"/>
        <w:gridCol w:w="3021"/>
        <w:gridCol w:w="3021"/>
      </w:tblGrid>
      <w:tr w:rsidR="0083656F" w:rsidRPr="00BE5648" w14:paraId="1B431093" w14:textId="77777777" w:rsidTr="00004FE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20" w:type="dxa"/>
          </w:tcPr>
          <w:p w14:paraId="0E69D3D2" w14:textId="4F8FFE5D" w:rsidR="0083656F" w:rsidRPr="00BE5648" w:rsidRDefault="003D5D98" w:rsidP="00D3359F">
            <w:pPr>
              <w:spacing w:line="360" w:lineRule="auto"/>
              <w:rPr>
                <w:rFonts w:ascii="Arial" w:hAnsi="Arial" w:cs="Arial"/>
              </w:rPr>
            </w:pPr>
            <w:r w:rsidRPr="00BE5648">
              <w:rPr>
                <w:rFonts w:ascii="Arial" w:hAnsi="Arial" w:cs="Arial"/>
              </w:rPr>
              <w:t xml:space="preserve">Réglage </w:t>
            </w:r>
            <w:proofErr w:type="gramStart"/>
            <w:r w:rsidRPr="00BE5648">
              <w:rPr>
                <w:rFonts w:ascii="Arial" w:hAnsi="Arial" w:cs="Arial"/>
              </w:rPr>
              <w:t>d</w:t>
            </w:r>
            <w:r w:rsidR="00C355B3">
              <w:rPr>
                <w:rFonts w:ascii="Arial" w:hAnsi="Arial" w:cs="Arial"/>
              </w:rPr>
              <w:t>es graduation</w:t>
            </w:r>
            <w:proofErr w:type="gramEnd"/>
            <w:r w:rsidR="00C355B3">
              <w:rPr>
                <w:rFonts w:ascii="Arial" w:hAnsi="Arial" w:cs="Arial"/>
              </w:rPr>
              <w:t xml:space="preserve"> du</w:t>
            </w:r>
            <w:r w:rsidRPr="00BE5648">
              <w:rPr>
                <w:rFonts w:ascii="Arial" w:hAnsi="Arial" w:cs="Arial"/>
              </w:rPr>
              <w:t xml:space="preserve"> thermostat sur la plaque chauffante</w:t>
            </w:r>
          </w:p>
        </w:tc>
        <w:tc>
          <w:tcPr>
            <w:tcW w:w="3021" w:type="dxa"/>
          </w:tcPr>
          <w:p w14:paraId="0CEFCAAD" w14:textId="70C3918D" w:rsidR="0083656F" w:rsidRPr="00BE5648" w:rsidRDefault="003D5D98" w:rsidP="00D3359F">
            <w:pPr>
              <w:spacing w:line="360" w:lineRule="auto"/>
              <w:cnfStyle w:val="100000000000" w:firstRow="1"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Durée de fonte du glaçon en minutes</w:t>
            </w:r>
          </w:p>
        </w:tc>
        <w:tc>
          <w:tcPr>
            <w:tcW w:w="3021" w:type="dxa"/>
          </w:tcPr>
          <w:p w14:paraId="663F08D7" w14:textId="3D8F0AD8" w:rsidR="0083656F" w:rsidRPr="00BE5648" w:rsidRDefault="003D5D98" w:rsidP="00D3359F">
            <w:pPr>
              <w:spacing w:line="360" w:lineRule="auto"/>
              <w:cnfStyle w:val="100000000000" w:firstRow="1"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Écart-type lié à la mesure de la durée</w:t>
            </w:r>
            <w:r w:rsidR="00200BC8" w:rsidRPr="00BE5648">
              <w:rPr>
                <w:rFonts w:ascii="Arial" w:hAnsi="Arial" w:cs="Arial"/>
              </w:rPr>
              <w:t xml:space="preserve"> dû au </w:t>
            </w:r>
            <w:hyperlink w:anchor="_Matériel_nécessaire_:" w:history="1">
              <w:r w:rsidR="00200BC8" w:rsidRPr="00BE5648">
                <w:rPr>
                  <w:rStyle w:val="Lienhypertexte"/>
                  <w:rFonts w:ascii="Arial" w:hAnsi="Arial" w:cs="Arial"/>
                  <w:b w:val="0"/>
                  <w:bCs w:val="0"/>
                </w:rPr>
                <w:t>matériel utilisé</w:t>
              </w:r>
            </w:hyperlink>
          </w:p>
        </w:tc>
      </w:tr>
      <w:tr w:rsidR="00200BC8" w:rsidRPr="00BE5648" w14:paraId="0D93ACA7" w14:textId="77777777" w:rsidTr="00200B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20" w:type="dxa"/>
          </w:tcPr>
          <w:p w14:paraId="76DFA387" w14:textId="70782D97" w:rsidR="00200BC8" w:rsidRPr="00BE5648" w:rsidRDefault="00200BC8" w:rsidP="00D3359F">
            <w:pPr>
              <w:spacing w:line="276" w:lineRule="auto"/>
              <w:jc w:val="center"/>
              <w:rPr>
                <w:rFonts w:ascii="Arial" w:hAnsi="Arial" w:cs="Arial"/>
                <w:b w:val="0"/>
                <w:bCs w:val="0"/>
              </w:rPr>
            </w:pPr>
            <w:r w:rsidRPr="00BE5648">
              <w:rPr>
                <w:rFonts w:ascii="Arial" w:hAnsi="Arial" w:cs="Arial"/>
              </w:rPr>
              <w:t>1</w:t>
            </w:r>
          </w:p>
        </w:tc>
        <w:tc>
          <w:tcPr>
            <w:tcW w:w="3021" w:type="dxa"/>
          </w:tcPr>
          <w:p w14:paraId="7C9160DC" w14:textId="1BED95D3" w:rsidR="00200BC8" w:rsidRPr="00BE5648" w:rsidRDefault="00200BC8" w:rsidP="00D3359F">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11,85</w:t>
            </w:r>
          </w:p>
        </w:tc>
        <w:tc>
          <w:tcPr>
            <w:tcW w:w="3021" w:type="dxa"/>
            <w:vMerge w:val="restart"/>
            <w:vAlign w:val="center"/>
          </w:tcPr>
          <w:p w14:paraId="703DCAA2" w14:textId="2BD5AD08" w:rsidR="00200BC8" w:rsidRPr="00BE5648" w:rsidRDefault="005F51F6" w:rsidP="00BE5648">
            <w:pPr>
              <w:spacing w:line="48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w:t>
            </w:r>
            <w:r w:rsidR="00200BC8" w:rsidRPr="00BE5648">
              <w:rPr>
                <w:rFonts w:ascii="Arial" w:hAnsi="Arial" w:cs="Arial"/>
              </w:rPr>
              <w:t>1 seconde</w:t>
            </w:r>
          </w:p>
        </w:tc>
      </w:tr>
      <w:tr w:rsidR="00200BC8" w:rsidRPr="00BE5648" w14:paraId="592066C8" w14:textId="77777777" w:rsidTr="00200BC8">
        <w:tc>
          <w:tcPr>
            <w:cnfStyle w:val="001000000000" w:firstRow="0" w:lastRow="0" w:firstColumn="1" w:lastColumn="0" w:oddVBand="0" w:evenVBand="0" w:oddHBand="0" w:evenHBand="0" w:firstRowFirstColumn="0" w:firstRowLastColumn="0" w:lastRowFirstColumn="0" w:lastRowLastColumn="0"/>
            <w:tcW w:w="3020" w:type="dxa"/>
          </w:tcPr>
          <w:p w14:paraId="7553499F" w14:textId="59DA1606" w:rsidR="00200BC8" w:rsidRPr="00BE5648" w:rsidRDefault="00200BC8" w:rsidP="00D3359F">
            <w:pPr>
              <w:spacing w:line="276" w:lineRule="auto"/>
              <w:jc w:val="center"/>
              <w:rPr>
                <w:rFonts w:ascii="Arial" w:hAnsi="Arial" w:cs="Arial"/>
                <w:b w:val="0"/>
                <w:bCs w:val="0"/>
              </w:rPr>
            </w:pPr>
            <w:r w:rsidRPr="00BE5648">
              <w:rPr>
                <w:rFonts w:ascii="Arial" w:hAnsi="Arial" w:cs="Arial"/>
              </w:rPr>
              <w:t>2</w:t>
            </w:r>
          </w:p>
        </w:tc>
        <w:tc>
          <w:tcPr>
            <w:tcW w:w="3021" w:type="dxa"/>
          </w:tcPr>
          <w:p w14:paraId="173C597E" w14:textId="6798F533" w:rsidR="00200BC8" w:rsidRPr="00BE5648" w:rsidRDefault="00200BC8" w:rsidP="00D3359F">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10,16</w:t>
            </w:r>
          </w:p>
        </w:tc>
        <w:tc>
          <w:tcPr>
            <w:tcW w:w="3021" w:type="dxa"/>
            <w:vMerge/>
            <w:vAlign w:val="center"/>
          </w:tcPr>
          <w:p w14:paraId="0141ECA7" w14:textId="2F841B8F" w:rsidR="00200BC8" w:rsidRPr="00BE5648" w:rsidRDefault="00200BC8" w:rsidP="00BE5648">
            <w:pPr>
              <w:spacing w:line="48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r>
      <w:tr w:rsidR="00200BC8" w:rsidRPr="00BE5648" w14:paraId="0ABF2AC9" w14:textId="77777777" w:rsidTr="00200B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20" w:type="dxa"/>
          </w:tcPr>
          <w:p w14:paraId="7B734231" w14:textId="62D90AC1" w:rsidR="00200BC8" w:rsidRPr="00BE5648" w:rsidRDefault="00200BC8" w:rsidP="00D3359F">
            <w:pPr>
              <w:spacing w:line="276" w:lineRule="auto"/>
              <w:jc w:val="center"/>
              <w:rPr>
                <w:rFonts w:ascii="Arial" w:hAnsi="Arial" w:cs="Arial"/>
              </w:rPr>
            </w:pPr>
            <w:r w:rsidRPr="00BE5648">
              <w:rPr>
                <w:rFonts w:ascii="Arial" w:hAnsi="Arial" w:cs="Arial"/>
              </w:rPr>
              <w:t>3</w:t>
            </w:r>
          </w:p>
        </w:tc>
        <w:tc>
          <w:tcPr>
            <w:tcW w:w="3021" w:type="dxa"/>
          </w:tcPr>
          <w:p w14:paraId="0FBF5335" w14:textId="062625B1" w:rsidR="00200BC8" w:rsidRPr="00BE5648" w:rsidRDefault="00200BC8" w:rsidP="00D3359F">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8,63</w:t>
            </w:r>
          </w:p>
        </w:tc>
        <w:tc>
          <w:tcPr>
            <w:tcW w:w="3021" w:type="dxa"/>
            <w:vMerge/>
            <w:vAlign w:val="center"/>
          </w:tcPr>
          <w:p w14:paraId="39E7C00B" w14:textId="77777777" w:rsidR="00200BC8" w:rsidRPr="00BE5648" w:rsidRDefault="00200BC8" w:rsidP="00BE5648">
            <w:pPr>
              <w:spacing w:line="48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r>
      <w:tr w:rsidR="00200BC8" w:rsidRPr="00BE5648" w14:paraId="7234DD39" w14:textId="77777777" w:rsidTr="00200BC8">
        <w:tc>
          <w:tcPr>
            <w:cnfStyle w:val="001000000000" w:firstRow="0" w:lastRow="0" w:firstColumn="1" w:lastColumn="0" w:oddVBand="0" w:evenVBand="0" w:oddHBand="0" w:evenHBand="0" w:firstRowFirstColumn="0" w:firstRowLastColumn="0" w:lastRowFirstColumn="0" w:lastRowLastColumn="0"/>
            <w:tcW w:w="3020" w:type="dxa"/>
          </w:tcPr>
          <w:p w14:paraId="047FC591" w14:textId="7117CD50" w:rsidR="00200BC8" w:rsidRPr="00BE5648" w:rsidRDefault="00200BC8" w:rsidP="00D3359F">
            <w:pPr>
              <w:spacing w:line="276" w:lineRule="auto"/>
              <w:jc w:val="center"/>
              <w:rPr>
                <w:rFonts w:ascii="Arial" w:hAnsi="Arial" w:cs="Arial"/>
              </w:rPr>
            </w:pPr>
            <w:r w:rsidRPr="00BE5648">
              <w:rPr>
                <w:rFonts w:ascii="Arial" w:hAnsi="Arial" w:cs="Arial"/>
              </w:rPr>
              <w:t>4</w:t>
            </w:r>
          </w:p>
        </w:tc>
        <w:tc>
          <w:tcPr>
            <w:tcW w:w="3021" w:type="dxa"/>
          </w:tcPr>
          <w:p w14:paraId="34CAF87C" w14:textId="3B6F8999" w:rsidR="00200BC8" w:rsidRPr="00BE5648" w:rsidRDefault="00200BC8" w:rsidP="00D3359F">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7,12</w:t>
            </w:r>
          </w:p>
        </w:tc>
        <w:tc>
          <w:tcPr>
            <w:tcW w:w="3021" w:type="dxa"/>
            <w:vMerge/>
            <w:vAlign w:val="center"/>
          </w:tcPr>
          <w:p w14:paraId="69AB7859" w14:textId="77777777" w:rsidR="00200BC8" w:rsidRPr="00BE5648" w:rsidRDefault="00200BC8" w:rsidP="00BE5648">
            <w:pPr>
              <w:spacing w:line="48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r>
      <w:tr w:rsidR="00200BC8" w:rsidRPr="00BE5648" w14:paraId="3D7F687F" w14:textId="77777777" w:rsidTr="00200B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20" w:type="dxa"/>
          </w:tcPr>
          <w:p w14:paraId="7EF3C0B0" w14:textId="5BD89359" w:rsidR="00200BC8" w:rsidRPr="00BE5648" w:rsidRDefault="00200BC8" w:rsidP="00D3359F">
            <w:pPr>
              <w:spacing w:line="276" w:lineRule="auto"/>
              <w:jc w:val="center"/>
              <w:rPr>
                <w:rFonts w:ascii="Arial" w:hAnsi="Arial" w:cs="Arial"/>
              </w:rPr>
            </w:pPr>
            <w:r w:rsidRPr="00BE5648">
              <w:rPr>
                <w:rFonts w:ascii="Arial" w:hAnsi="Arial" w:cs="Arial"/>
              </w:rPr>
              <w:t>5</w:t>
            </w:r>
          </w:p>
        </w:tc>
        <w:tc>
          <w:tcPr>
            <w:tcW w:w="3021" w:type="dxa"/>
          </w:tcPr>
          <w:p w14:paraId="68342742" w14:textId="66647CA4" w:rsidR="00200BC8" w:rsidRPr="00BE5648" w:rsidRDefault="00200BC8" w:rsidP="00D3359F">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6,78</w:t>
            </w:r>
          </w:p>
        </w:tc>
        <w:tc>
          <w:tcPr>
            <w:tcW w:w="3021" w:type="dxa"/>
            <w:vMerge/>
            <w:vAlign w:val="center"/>
          </w:tcPr>
          <w:p w14:paraId="33D2EA9D" w14:textId="77777777" w:rsidR="00200BC8" w:rsidRPr="00BE5648" w:rsidRDefault="00200BC8" w:rsidP="00BE5648">
            <w:pPr>
              <w:spacing w:line="48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r>
      <w:tr w:rsidR="00200BC8" w:rsidRPr="00BE5648" w14:paraId="39AC4623" w14:textId="77777777" w:rsidTr="00200BC8">
        <w:tc>
          <w:tcPr>
            <w:cnfStyle w:val="001000000000" w:firstRow="0" w:lastRow="0" w:firstColumn="1" w:lastColumn="0" w:oddVBand="0" w:evenVBand="0" w:oddHBand="0" w:evenHBand="0" w:firstRowFirstColumn="0" w:firstRowLastColumn="0" w:lastRowFirstColumn="0" w:lastRowLastColumn="0"/>
            <w:tcW w:w="3020" w:type="dxa"/>
          </w:tcPr>
          <w:p w14:paraId="231C985D" w14:textId="210B83B6" w:rsidR="00200BC8" w:rsidRPr="00BE5648" w:rsidRDefault="00200BC8" w:rsidP="00D3359F">
            <w:pPr>
              <w:spacing w:line="276" w:lineRule="auto"/>
              <w:jc w:val="center"/>
              <w:rPr>
                <w:rFonts w:ascii="Arial" w:hAnsi="Arial" w:cs="Arial"/>
              </w:rPr>
            </w:pPr>
            <w:r w:rsidRPr="00BE5648">
              <w:rPr>
                <w:rFonts w:ascii="Arial" w:hAnsi="Arial" w:cs="Arial"/>
              </w:rPr>
              <w:t>6</w:t>
            </w:r>
          </w:p>
        </w:tc>
        <w:tc>
          <w:tcPr>
            <w:tcW w:w="3021" w:type="dxa"/>
          </w:tcPr>
          <w:p w14:paraId="1B0DFBB5" w14:textId="56BA98CE" w:rsidR="00200BC8" w:rsidRPr="00BE5648" w:rsidRDefault="00200BC8" w:rsidP="00D3359F">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6,22</w:t>
            </w:r>
          </w:p>
        </w:tc>
        <w:tc>
          <w:tcPr>
            <w:tcW w:w="3021" w:type="dxa"/>
            <w:vMerge/>
            <w:vAlign w:val="center"/>
          </w:tcPr>
          <w:p w14:paraId="027E1305" w14:textId="77777777" w:rsidR="00200BC8" w:rsidRPr="00BE5648" w:rsidRDefault="00200BC8" w:rsidP="00BE5648">
            <w:pPr>
              <w:spacing w:line="48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r>
      <w:tr w:rsidR="00200BC8" w:rsidRPr="00BE5648" w14:paraId="18F6CD66" w14:textId="77777777" w:rsidTr="00200B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20" w:type="dxa"/>
          </w:tcPr>
          <w:p w14:paraId="1F4480DB" w14:textId="4F3276CE" w:rsidR="00200BC8" w:rsidRPr="00BE5648" w:rsidRDefault="00200BC8" w:rsidP="00D3359F">
            <w:pPr>
              <w:spacing w:line="276" w:lineRule="auto"/>
              <w:jc w:val="center"/>
              <w:rPr>
                <w:rFonts w:ascii="Arial" w:hAnsi="Arial" w:cs="Arial"/>
              </w:rPr>
            </w:pPr>
            <w:r w:rsidRPr="00BE5648">
              <w:rPr>
                <w:rFonts w:ascii="Arial" w:hAnsi="Arial" w:cs="Arial"/>
              </w:rPr>
              <w:t>7</w:t>
            </w:r>
          </w:p>
        </w:tc>
        <w:tc>
          <w:tcPr>
            <w:tcW w:w="3021" w:type="dxa"/>
          </w:tcPr>
          <w:p w14:paraId="2210264E" w14:textId="063F4BA6" w:rsidR="00200BC8" w:rsidRPr="00BE5648" w:rsidRDefault="00200BC8" w:rsidP="00D3359F">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5,75</w:t>
            </w:r>
          </w:p>
        </w:tc>
        <w:tc>
          <w:tcPr>
            <w:tcW w:w="3021" w:type="dxa"/>
            <w:vMerge/>
            <w:vAlign w:val="center"/>
          </w:tcPr>
          <w:p w14:paraId="609A4285" w14:textId="77777777" w:rsidR="00200BC8" w:rsidRPr="00BE5648" w:rsidRDefault="00200BC8" w:rsidP="00BE5648">
            <w:pPr>
              <w:spacing w:line="48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r>
      <w:tr w:rsidR="00200BC8" w:rsidRPr="00BE5648" w14:paraId="76AF9588" w14:textId="77777777" w:rsidTr="00200BC8">
        <w:tc>
          <w:tcPr>
            <w:cnfStyle w:val="001000000000" w:firstRow="0" w:lastRow="0" w:firstColumn="1" w:lastColumn="0" w:oddVBand="0" w:evenVBand="0" w:oddHBand="0" w:evenHBand="0" w:firstRowFirstColumn="0" w:firstRowLastColumn="0" w:lastRowFirstColumn="0" w:lastRowLastColumn="0"/>
            <w:tcW w:w="3020" w:type="dxa"/>
          </w:tcPr>
          <w:p w14:paraId="3B7E4814" w14:textId="490868D5" w:rsidR="00200BC8" w:rsidRPr="00BE5648" w:rsidRDefault="00200BC8" w:rsidP="00D3359F">
            <w:pPr>
              <w:spacing w:line="276" w:lineRule="auto"/>
              <w:jc w:val="center"/>
              <w:rPr>
                <w:rFonts w:ascii="Arial" w:hAnsi="Arial" w:cs="Arial"/>
              </w:rPr>
            </w:pPr>
            <w:r w:rsidRPr="00BE5648">
              <w:rPr>
                <w:rFonts w:ascii="Arial" w:hAnsi="Arial" w:cs="Arial"/>
              </w:rPr>
              <w:t>8</w:t>
            </w:r>
          </w:p>
        </w:tc>
        <w:tc>
          <w:tcPr>
            <w:tcW w:w="3021" w:type="dxa"/>
          </w:tcPr>
          <w:p w14:paraId="769FF530" w14:textId="3005D7D4" w:rsidR="00200BC8" w:rsidRPr="00BE5648" w:rsidRDefault="00200BC8" w:rsidP="00D3359F">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3,50</w:t>
            </w:r>
          </w:p>
        </w:tc>
        <w:tc>
          <w:tcPr>
            <w:tcW w:w="3021" w:type="dxa"/>
            <w:vMerge/>
            <w:vAlign w:val="center"/>
          </w:tcPr>
          <w:p w14:paraId="718E2F0A" w14:textId="77777777" w:rsidR="00200BC8" w:rsidRPr="00BE5648" w:rsidRDefault="00200BC8" w:rsidP="00BE5648">
            <w:pPr>
              <w:spacing w:line="48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r>
      <w:tr w:rsidR="00200BC8" w:rsidRPr="00BE5648" w14:paraId="5FF56ACF" w14:textId="77777777" w:rsidTr="00200B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20" w:type="dxa"/>
          </w:tcPr>
          <w:p w14:paraId="097E9D54" w14:textId="650F6B00" w:rsidR="00200BC8" w:rsidRPr="00BE5648" w:rsidRDefault="00200BC8" w:rsidP="00D3359F">
            <w:pPr>
              <w:spacing w:line="276" w:lineRule="auto"/>
              <w:jc w:val="center"/>
              <w:rPr>
                <w:rFonts w:ascii="Arial" w:hAnsi="Arial" w:cs="Arial"/>
              </w:rPr>
            </w:pPr>
            <w:r w:rsidRPr="00BE5648">
              <w:rPr>
                <w:rFonts w:ascii="Arial" w:hAnsi="Arial" w:cs="Arial"/>
              </w:rPr>
              <w:t>9</w:t>
            </w:r>
          </w:p>
        </w:tc>
        <w:tc>
          <w:tcPr>
            <w:tcW w:w="3021" w:type="dxa"/>
          </w:tcPr>
          <w:p w14:paraId="59665EFB" w14:textId="1E5A2C0B" w:rsidR="00200BC8" w:rsidRPr="00BE5648" w:rsidRDefault="00200BC8" w:rsidP="00D3359F">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3,</w:t>
            </w:r>
            <w:r w:rsidR="00754495" w:rsidRPr="00BE5648">
              <w:rPr>
                <w:rFonts w:ascii="Arial" w:hAnsi="Arial" w:cs="Arial"/>
              </w:rPr>
              <w:t>4</w:t>
            </w:r>
          </w:p>
        </w:tc>
        <w:tc>
          <w:tcPr>
            <w:tcW w:w="3021" w:type="dxa"/>
            <w:vMerge/>
            <w:vAlign w:val="center"/>
          </w:tcPr>
          <w:p w14:paraId="47569741" w14:textId="77777777" w:rsidR="00200BC8" w:rsidRPr="00BE5648" w:rsidRDefault="00200BC8" w:rsidP="00BE5648">
            <w:pPr>
              <w:spacing w:line="48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r>
      <w:tr w:rsidR="00200BC8" w:rsidRPr="00BE5648" w14:paraId="72DCCA17" w14:textId="77777777" w:rsidTr="00200BC8">
        <w:tc>
          <w:tcPr>
            <w:cnfStyle w:val="001000000000" w:firstRow="0" w:lastRow="0" w:firstColumn="1" w:lastColumn="0" w:oddVBand="0" w:evenVBand="0" w:oddHBand="0" w:evenHBand="0" w:firstRowFirstColumn="0" w:firstRowLastColumn="0" w:lastRowFirstColumn="0" w:lastRowLastColumn="0"/>
            <w:tcW w:w="3020" w:type="dxa"/>
          </w:tcPr>
          <w:p w14:paraId="59BD7203" w14:textId="1B41C666" w:rsidR="00200BC8" w:rsidRPr="00BE5648" w:rsidRDefault="00200BC8" w:rsidP="00D3359F">
            <w:pPr>
              <w:spacing w:line="276" w:lineRule="auto"/>
              <w:jc w:val="center"/>
              <w:rPr>
                <w:rFonts w:ascii="Arial" w:hAnsi="Arial" w:cs="Arial"/>
              </w:rPr>
            </w:pPr>
            <w:r w:rsidRPr="00BE5648">
              <w:rPr>
                <w:rFonts w:ascii="Arial" w:hAnsi="Arial" w:cs="Arial"/>
              </w:rPr>
              <w:t>10</w:t>
            </w:r>
          </w:p>
        </w:tc>
        <w:tc>
          <w:tcPr>
            <w:tcW w:w="3021" w:type="dxa"/>
          </w:tcPr>
          <w:p w14:paraId="53CBC5C4" w14:textId="1EF1D1F6" w:rsidR="00200BC8" w:rsidRPr="00BE5648" w:rsidRDefault="00754495" w:rsidP="00D3359F">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2,9</w:t>
            </w:r>
          </w:p>
        </w:tc>
        <w:tc>
          <w:tcPr>
            <w:tcW w:w="3021" w:type="dxa"/>
            <w:vMerge/>
            <w:vAlign w:val="center"/>
          </w:tcPr>
          <w:p w14:paraId="4B6EC087" w14:textId="77777777" w:rsidR="00200BC8" w:rsidRPr="00BE5648" w:rsidRDefault="00200BC8" w:rsidP="00BE5648">
            <w:pPr>
              <w:spacing w:line="48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r>
    </w:tbl>
    <w:p w14:paraId="15D1ECB1" w14:textId="6C2DFF75" w:rsidR="00D3359F" w:rsidRDefault="00D3359F" w:rsidP="00BE5648">
      <w:pPr>
        <w:pStyle w:val="Titre2"/>
        <w:spacing w:line="480" w:lineRule="auto"/>
        <w:rPr>
          <w:rFonts w:ascii="Arial" w:hAnsi="Arial" w:cs="Arial"/>
        </w:rPr>
      </w:pPr>
    </w:p>
    <w:p w14:paraId="3BAE2F01" w14:textId="77777777" w:rsidR="00D3359F" w:rsidRDefault="00D3359F">
      <w:pPr>
        <w:spacing w:after="160" w:line="278" w:lineRule="auto"/>
        <w:rPr>
          <w:rFonts w:ascii="Arial" w:eastAsiaTheme="majorEastAsia" w:hAnsi="Arial" w:cs="Arial"/>
          <w:color w:val="0F4761" w:themeColor="accent1" w:themeShade="BF"/>
          <w:kern w:val="2"/>
          <w:sz w:val="32"/>
          <w:szCs w:val="32"/>
          <w:lang w:eastAsia="en-US"/>
          <w14:ligatures w14:val="standardContextual"/>
        </w:rPr>
      </w:pPr>
      <w:r>
        <w:rPr>
          <w:rFonts w:ascii="Arial" w:hAnsi="Arial" w:cs="Arial"/>
        </w:rPr>
        <w:br w:type="page"/>
      </w:r>
    </w:p>
    <w:p w14:paraId="224FA010" w14:textId="51A7CFBD" w:rsidR="00200BC8" w:rsidRDefault="00200BC8" w:rsidP="00D3359F">
      <w:pPr>
        <w:pStyle w:val="Titre2"/>
        <w:spacing w:line="480" w:lineRule="auto"/>
        <w:jc w:val="both"/>
        <w:rPr>
          <w:rFonts w:ascii="Arial" w:hAnsi="Arial" w:cs="Arial"/>
        </w:rPr>
      </w:pPr>
      <w:bookmarkStart w:id="20" w:name="_Toc194761222"/>
      <w:r w:rsidRPr="00BE5648">
        <w:rPr>
          <w:rFonts w:ascii="Arial" w:hAnsi="Arial" w:cs="Arial"/>
        </w:rPr>
        <w:lastRenderedPageBreak/>
        <w:t xml:space="preserve">Tableau 3 : </w:t>
      </w:r>
      <w:r w:rsidR="00B347E0">
        <w:rPr>
          <w:rFonts w:ascii="Arial" w:hAnsi="Arial" w:cs="Arial"/>
        </w:rPr>
        <w:t>P</w:t>
      </w:r>
      <w:r w:rsidRPr="00BE5648">
        <w:rPr>
          <w:rFonts w:ascii="Arial" w:hAnsi="Arial" w:cs="Arial"/>
        </w:rPr>
        <w:t>résentation des données de consommation électrique acquises</w:t>
      </w:r>
      <w:bookmarkEnd w:id="20"/>
      <w:r w:rsidRPr="00BE5648">
        <w:rPr>
          <w:rFonts w:ascii="Arial" w:hAnsi="Arial" w:cs="Arial"/>
        </w:rPr>
        <w:t xml:space="preserve"> </w:t>
      </w:r>
    </w:p>
    <w:p w14:paraId="7C112369" w14:textId="77777777" w:rsidR="00D3359F" w:rsidRPr="00D3359F" w:rsidRDefault="00D3359F" w:rsidP="00D3359F">
      <w:pPr>
        <w:rPr>
          <w:lang w:eastAsia="en-US"/>
        </w:rPr>
      </w:pPr>
    </w:p>
    <w:tbl>
      <w:tblPr>
        <w:tblStyle w:val="Tableausimple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0"/>
        <w:gridCol w:w="3021"/>
        <w:gridCol w:w="3021"/>
      </w:tblGrid>
      <w:tr w:rsidR="00200BC8" w:rsidRPr="00BE5648" w14:paraId="66FACAAF" w14:textId="77777777" w:rsidTr="00004FE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20" w:type="dxa"/>
          </w:tcPr>
          <w:p w14:paraId="26C91170" w14:textId="21D150FD" w:rsidR="00200BC8" w:rsidRPr="00BE5648" w:rsidRDefault="00200BC8" w:rsidP="00D3359F">
            <w:pPr>
              <w:spacing w:line="360" w:lineRule="auto"/>
              <w:rPr>
                <w:rFonts w:ascii="Arial" w:hAnsi="Arial" w:cs="Arial"/>
              </w:rPr>
            </w:pPr>
            <w:r w:rsidRPr="00BE5648">
              <w:rPr>
                <w:rFonts w:ascii="Arial" w:hAnsi="Arial" w:cs="Arial"/>
              </w:rPr>
              <w:t>Réglage d</w:t>
            </w:r>
            <w:r w:rsidR="00C355B3">
              <w:rPr>
                <w:rFonts w:ascii="Arial" w:hAnsi="Arial" w:cs="Arial"/>
              </w:rPr>
              <w:t>es graduations du</w:t>
            </w:r>
            <w:r w:rsidRPr="00BE5648">
              <w:rPr>
                <w:rFonts w:ascii="Arial" w:hAnsi="Arial" w:cs="Arial"/>
              </w:rPr>
              <w:t xml:space="preserve"> thermostat sur la plaque chauffante</w:t>
            </w:r>
          </w:p>
        </w:tc>
        <w:tc>
          <w:tcPr>
            <w:tcW w:w="3021" w:type="dxa"/>
          </w:tcPr>
          <w:p w14:paraId="0AAEB9BA" w14:textId="0B54E97B" w:rsidR="00200BC8" w:rsidRPr="00BE5648" w:rsidRDefault="00200BC8" w:rsidP="00D3359F">
            <w:pPr>
              <w:spacing w:line="360" w:lineRule="auto"/>
              <w:cnfStyle w:val="100000000000" w:firstRow="1"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Consommation électrique en kWh (donné par le wattmètre)</w:t>
            </w:r>
          </w:p>
        </w:tc>
        <w:tc>
          <w:tcPr>
            <w:tcW w:w="3021" w:type="dxa"/>
          </w:tcPr>
          <w:p w14:paraId="6C17C559" w14:textId="04C70119" w:rsidR="00200BC8" w:rsidRPr="00BE5648" w:rsidRDefault="00200BC8" w:rsidP="00D3359F">
            <w:pPr>
              <w:spacing w:line="360" w:lineRule="auto"/>
              <w:cnfStyle w:val="100000000000" w:firstRow="1"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Écart-type lié à la mesure de la durée</w:t>
            </w:r>
          </w:p>
        </w:tc>
      </w:tr>
      <w:tr w:rsidR="00200BC8" w:rsidRPr="00BE5648" w14:paraId="42A82FE4" w14:textId="77777777" w:rsidTr="00004F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20" w:type="dxa"/>
          </w:tcPr>
          <w:p w14:paraId="3E3E9662" w14:textId="77777777" w:rsidR="00200BC8" w:rsidRPr="00BE5648" w:rsidRDefault="00200BC8" w:rsidP="00D3359F">
            <w:pPr>
              <w:spacing w:line="276" w:lineRule="auto"/>
              <w:jc w:val="center"/>
              <w:rPr>
                <w:rFonts w:ascii="Arial" w:hAnsi="Arial" w:cs="Arial"/>
                <w:b w:val="0"/>
                <w:bCs w:val="0"/>
              </w:rPr>
            </w:pPr>
            <w:r w:rsidRPr="00BE5648">
              <w:rPr>
                <w:rFonts w:ascii="Arial" w:hAnsi="Arial" w:cs="Arial"/>
              </w:rPr>
              <w:t>1</w:t>
            </w:r>
          </w:p>
        </w:tc>
        <w:tc>
          <w:tcPr>
            <w:tcW w:w="3021" w:type="dxa"/>
          </w:tcPr>
          <w:p w14:paraId="021BFC48" w14:textId="4EC9A60D" w:rsidR="00200BC8" w:rsidRPr="00BE5648" w:rsidRDefault="00200BC8" w:rsidP="00D3359F">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0,01</w:t>
            </w:r>
          </w:p>
        </w:tc>
        <w:tc>
          <w:tcPr>
            <w:tcW w:w="3021" w:type="dxa"/>
            <w:vMerge w:val="restart"/>
            <w:vAlign w:val="center"/>
          </w:tcPr>
          <w:p w14:paraId="06A9FEFF" w14:textId="3647014F" w:rsidR="00200BC8" w:rsidRPr="00BE5648" w:rsidRDefault="005F51F6" w:rsidP="00BE5648">
            <w:pPr>
              <w:spacing w:line="48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±2%</w:t>
            </w:r>
            <w:r w:rsidRPr="00BE5648">
              <w:rPr>
                <w:rStyle w:val="Appelnotedebasdep"/>
                <w:rFonts w:ascii="Arial" w:hAnsi="Arial" w:cs="Arial"/>
              </w:rPr>
              <w:footnoteReference w:id="3"/>
            </w:r>
          </w:p>
        </w:tc>
      </w:tr>
      <w:tr w:rsidR="00200BC8" w:rsidRPr="00BE5648" w14:paraId="67FCF7C8" w14:textId="77777777" w:rsidTr="00004FEF">
        <w:tc>
          <w:tcPr>
            <w:cnfStyle w:val="001000000000" w:firstRow="0" w:lastRow="0" w:firstColumn="1" w:lastColumn="0" w:oddVBand="0" w:evenVBand="0" w:oddHBand="0" w:evenHBand="0" w:firstRowFirstColumn="0" w:firstRowLastColumn="0" w:lastRowFirstColumn="0" w:lastRowLastColumn="0"/>
            <w:tcW w:w="3020" w:type="dxa"/>
          </w:tcPr>
          <w:p w14:paraId="49421197" w14:textId="77777777" w:rsidR="00200BC8" w:rsidRPr="00BE5648" w:rsidRDefault="00200BC8" w:rsidP="00D3359F">
            <w:pPr>
              <w:spacing w:line="276" w:lineRule="auto"/>
              <w:jc w:val="center"/>
              <w:rPr>
                <w:rFonts w:ascii="Arial" w:hAnsi="Arial" w:cs="Arial"/>
                <w:b w:val="0"/>
                <w:bCs w:val="0"/>
              </w:rPr>
            </w:pPr>
            <w:r w:rsidRPr="00BE5648">
              <w:rPr>
                <w:rFonts w:ascii="Arial" w:hAnsi="Arial" w:cs="Arial"/>
              </w:rPr>
              <w:t>2</w:t>
            </w:r>
          </w:p>
        </w:tc>
        <w:tc>
          <w:tcPr>
            <w:tcW w:w="3021" w:type="dxa"/>
          </w:tcPr>
          <w:p w14:paraId="06A99B43" w14:textId="2157EB39" w:rsidR="00200BC8" w:rsidRPr="00BE5648" w:rsidRDefault="00200BC8" w:rsidP="00D3359F">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0,011</w:t>
            </w:r>
          </w:p>
        </w:tc>
        <w:tc>
          <w:tcPr>
            <w:tcW w:w="3021" w:type="dxa"/>
            <w:vMerge/>
            <w:vAlign w:val="center"/>
          </w:tcPr>
          <w:p w14:paraId="33B5FECE" w14:textId="77777777" w:rsidR="00200BC8" w:rsidRPr="00BE5648" w:rsidRDefault="00200BC8" w:rsidP="00BE5648">
            <w:pPr>
              <w:spacing w:line="48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r>
      <w:tr w:rsidR="00200BC8" w:rsidRPr="00BE5648" w14:paraId="52AD4EDC" w14:textId="77777777" w:rsidTr="00004F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20" w:type="dxa"/>
          </w:tcPr>
          <w:p w14:paraId="6EBA906A" w14:textId="77777777" w:rsidR="00200BC8" w:rsidRPr="00BE5648" w:rsidRDefault="00200BC8" w:rsidP="00D3359F">
            <w:pPr>
              <w:spacing w:line="276" w:lineRule="auto"/>
              <w:jc w:val="center"/>
              <w:rPr>
                <w:rFonts w:ascii="Arial" w:hAnsi="Arial" w:cs="Arial"/>
              </w:rPr>
            </w:pPr>
            <w:r w:rsidRPr="00BE5648">
              <w:rPr>
                <w:rFonts w:ascii="Arial" w:hAnsi="Arial" w:cs="Arial"/>
              </w:rPr>
              <w:t>3</w:t>
            </w:r>
          </w:p>
        </w:tc>
        <w:tc>
          <w:tcPr>
            <w:tcW w:w="3021" w:type="dxa"/>
          </w:tcPr>
          <w:p w14:paraId="06432DC5" w14:textId="15B165FE" w:rsidR="00200BC8" w:rsidRPr="00BE5648" w:rsidRDefault="00200BC8" w:rsidP="00D3359F">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0,012</w:t>
            </w:r>
          </w:p>
        </w:tc>
        <w:tc>
          <w:tcPr>
            <w:tcW w:w="3021" w:type="dxa"/>
            <w:vMerge/>
            <w:vAlign w:val="center"/>
          </w:tcPr>
          <w:p w14:paraId="5A3F8A66" w14:textId="77777777" w:rsidR="00200BC8" w:rsidRPr="00BE5648" w:rsidRDefault="00200BC8" w:rsidP="00BE5648">
            <w:pPr>
              <w:spacing w:line="48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r>
      <w:tr w:rsidR="00200BC8" w:rsidRPr="00BE5648" w14:paraId="4F3194BB" w14:textId="77777777" w:rsidTr="00004FEF">
        <w:tc>
          <w:tcPr>
            <w:cnfStyle w:val="001000000000" w:firstRow="0" w:lastRow="0" w:firstColumn="1" w:lastColumn="0" w:oddVBand="0" w:evenVBand="0" w:oddHBand="0" w:evenHBand="0" w:firstRowFirstColumn="0" w:firstRowLastColumn="0" w:lastRowFirstColumn="0" w:lastRowLastColumn="0"/>
            <w:tcW w:w="3020" w:type="dxa"/>
          </w:tcPr>
          <w:p w14:paraId="5DB725A9" w14:textId="77777777" w:rsidR="00200BC8" w:rsidRPr="00BE5648" w:rsidRDefault="00200BC8" w:rsidP="00D3359F">
            <w:pPr>
              <w:spacing w:line="276" w:lineRule="auto"/>
              <w:jc w:val="center"/>
              <w:rPr>
                <w:rFonts w:ascii="Arial" w:hAnsi="Arial" w:cs="Arial"/>
              </w:rPr>
            </w:pPr>
            <w:r w:rsidRPr="00BE5648">
              <w:rPr>
                <w:rFonts w:ascii="Arial" w:hAnsi="Arial" w:cs="Arial"/>
              </w:rPr>
              <w:t>4</w:t>
            </w:r>
          </w:p>
        </w:tc>
        <w:tc>
          <w:tcPr>
            <w:tcW w:w="3021" w:type="dxa"/>
          </w:tcPr>
          <w:p w14:paraId="562CB922" w14:textId="3CDCF560" w:rsidR="00200BC8" w:rsidRPr="00BE5648" w:rsidRDefault="00200BC8" w:rsidP="00D3359F">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0,014</w:t>
            </w:r>
          </w:p>
        </w:tc>
        <w:tc>
          <w:tcPr>
            <w:tcW w:w="3021" w:type="dxa"/>
            <w:vMerge/>
            <w:vAlign w:val="center"/>
          </w:tcPr>
          <w:p w14:paraId="0CC7270B" w14:textId="77777777" w:rsidR="00200BC8" w:rsidRPr="00BE5648" w:rsidRDefault="00200BC8" w:rsidP="00BE5648">
            <w:pPr>
              <w:spacing w:line="48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r>
      <w:tr w:rsidR="00200BC8" w:rsidRPr="00BE5648" w14:paraId="7604B38D" w14:textId="77777777" w:rsidTr="00004F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20" w:type="dxa"/>
          </w:tcPr>
          <w:p w14:paraId="3C23AB91" w14:textId="77777777" w:rsidR="00200BC8" w:rsidRPr="00BE5648" w:rsidRDefault="00200BC8" w:rsidP="00D3359F">
            <w:pPr>
              <w:spacing w:line="276" w:lineRule="auto"/>
              <w:jc w:val="center"/>
              <w:rPr>
                <w:rFonts w:ascii="Arial" w:hAnsi="Arial" w:cs="Arial"/>
              </w:rPr>
            </w:pPr>
            <w:r w:rsidRPr="00BE5648">
              <w:rPr>
                <w:rFonts w:ascii="Arial" w:hAnsi="Arial" w:cs="Arial"/>
              </w:rPr>
              <w:t>5</w:t>
            </w:r>
          </w:p>
        </w:tc>
        <w:tc>
          <w:tcPr>
            <w:tcW w:w="3021" w:type="dxa"/>
          </w:tcPr>
          <w:p w14:paraId="3F79A727" w14:textId="37604B72" w:rsidR="00200BC8" w:rsidRPr="00BE5648" w:rsidRDefault="00200BC8" w:rsidP="00D3359F">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0,015</w:t>
            </w:r>
          </w:p>
        </w:tc>
        <w:tc>
          <w:tcPr>
            <w:tcW w:w="3021" w:type="dxa"/>
            <w:vMerge/>
            <w:vAlign w:val="center"/>
          </w:tcPr>
          <w:p w14:paraId="390E55F7" w14:textId="77777777" w:rsidR="00200BC8" w:rsidRPr="00BE5648" w:rsidRDefault="00200BC8" w:rsidP="00BE5648">
            <w:pPr>
              <w:spacing w:line="48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r>
      <w:tr w:rsidR="00200BC8" w:rsidRPr="00BE5648" w14:paraId="4E0B608A" w14:textId="77777777" w:rsidTr="00004FEF">
        <w:tc>
          <w:tcPr>
            <w:cnfStyle w:val="001000000000" w:firstRow="0" w:lastRow="0" w:firstColumn="1" w:lastColumn="0" w:oddVBand="0" w:evenVBand="0" w:oddHBand="0" w:evenHBand="0" w:firstRowFirstColumn="0" w:firstRowLastColumn="0" w:lastRowFirstColumn="0" w:lastRowLastColumn="0"/>
            <w:tcW w:w="3020" w:type="dxa"/>
          </w:tcPr>
          <w:p w14:paraId="2D692BB9" w14:textId="77777777" w:rsidR="00200BC8" w:rsidRPr="00BE5648" w:rsidRDefault="00200BC8" w:rsidP="00D3359F">
            <w:pPr>
              <w:spacing w:line="276" w:lineRule="auto"/>
              <w:jc w:val="center"/>
              <w:rPr>
                <w:rFonts w:ascii="Arial" w:hAnsi="Arial" w:cs="Arial"/>
              </w:rPr>
            </w:pPr>
            <w:r w:rsidRPr="00BE5648">
              <w:rPr>
                <w:rFonts w:ascii="Arial" w:hAnsi="Arial" w:cs="Arial"/>
              </w:rPr>
              <w:t>6</w:t>
            </w:r>
          </w:p>
        </w:tc>
        <w:tc>
          <w:tcPr>
            <w:tcW w:w="3021" w:type="dxa"/>
          </w:tcPr>
          <w:p w14:paraId="36BF29A8" w14:textId="7B79F2B7" w:rsidR="00200BC8" w:rsidRPr="00BE5648" w:rsidRDefault="00200BC8" w:rsidP="00D3359F">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0,016</w:t>
            </w:r>
          </w:p>
        </w:tc>
        <w:tc>
          <w:tcPr>
            <w:tcW w:w="3021" w:type="dxa"/>
            <w:vMerge/>
            <w:vAlign w:val="center"/>
          </w:tcPr>
          <w:p w14:paraId="5EADD684" w14:textId="77777777" w:rsidR="00200BC8" w:rsidRPr="00BE5648" w:rsidRDefault="00200BC8" w:rsidP="00BE5648">
            <w:pPr>
              <w:spacing w:line="48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r>
      <w:tr w:rsidR="00200BC8" w:rsidRPr="00BE5648" w14:paraId="14509A1F" w14:textId="77777777" w:rsidTr="00004F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20" w:type="dxa"/>
          </w:tcPr>
          <w:p w14:paraId="25837F20" w14:textId="77777777" w:rsidR="00200BC8" w:rsidRPr="00BE5648" w:rsidRDefault="00200BC8" w:rsidP="00D3359F">
            <w:pPr>
              <w:spacing w:line="276" w:lineRule="auto"/>
              <w:jc w:val="center"/>
              <w:rPr>
                <w:rFonts w:ascii="Arial" w:hAnsi="Arial" w:cs="Arial"/>
              </w:rPr>
            </w:pPr>
            <w:r w:rsidRPr="00BE5648">
              <w:rPr>
                <w:rFonts w:ascii="Arial" w:hAnsi="Arial" w:cs="Arial"/>
              </w:rPr>
              <w:t>7</w:t>
            </w:r>
          </w:p>
        </w:tc>
        <w:tc>
          <w:tcPr>
            <w:tcW w:w="3021" w:type="dxa"/>
          </w:tcPr>
          <w:p w14:paraId="40B0C52B" w14:textId="2FB7E7A3" w:rsidR="00200BC8" w:rsidRPr="00BE5648" w:rsidRDefault="00200BC8" w:rsidP="00D3359F">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0,016</w:t>
            </w:r>
          </w:p>
        </w:tc>
        <w:tc>
          <w:tcPr>
            <w:tcW w:w="3021" w:type="dxa"/>
            <w:vMerge/>
            <w:vAlign w:val="center"/>
          </w:tcPr>
          <w:p w14:paraId="5888D497" w14:textId="77777777" w:rsidR="00200BC8" w:rsidRPr="00BE5648" w:rsidRDefault="00200BC8" w:rsidP="00BE5648">
            <w:pPr>
              <w:spacing w:line="48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r>
      <w:tr w:rsidR="00200BC8" w:rsidRPr="00BE5648" w14:paraId="723C24F0" w14:textId="77777777" w:rsidTr="00004FEF">
        <w:tc>
          <w:tcPr>
            <w:cnfStyle w:val="001000000000" w:firstRow="0" w:lastRow="0" w:firstColumn="1" w:lastColumn="0" w:oddVBand="0" w:evenVBand="0" w:oddHBand="0" w:evenHBand="0" w:firstRowFirstColumn="0" w:firstRowLastColumn="0" w:lastRowFirstColumn="0" w:lastRowLastColumn="0"/>
            <w:tcW w:w="3020" w:type="dxa"/>
          </w:tcPr>
          <w:p w14:paraId="73355500" w14:textId="77777777" w:rsidR="00200BC8" w:rsidRPr="00BE5648" w:rsidRDefault="00200BC8" w:rsidP="00D3359F">
            <w:pPr>
              <w:spacing w:line="276" w:lineRule="auto"/>
              <w:jc w:val="center"/>
              <w:rPr>
                <w:rFonts w:ascii="Arial" w:hAnsi="Arial" w:cs="Arial"/>
              </w:rPr>
            </w:pPr>
            <w:r w:rsidRPr="00BE5648">
              <w:rPr>
                <w:rFonts w:ascii="Arial" w:hAnsi="Arial" w:cs="Arial"/>
              </w:rPr>
              <w:t>8</w:t>
            </w:r>
          </w:p>
        </w:tc>
        <w:tc>
          <w:tcPr>
            <w:tcW w:w="3021" w:type="dxa"/>
          </w:tcPr>
          <w:p w14:paraId="600AD49D" w14:textId="3B4BF243" w:rsidR="00200BC8" w:rsidRPr="00BE5648" w:rsidRDefault="00200BC8" w:rsidP="00D3359F">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0,018</w:t>
            </w:r>
          </w:p>
        </w:tc>
        <w:tc>
          <w:tcPr>
            <w:tcW w:w="3021" w:type="dxa"/>
            <w:vMerge/>
            <w:vAlign w:val="center"/>
          </w:tcPr>
          <w:p w14:paraId="1A8B6F5E" w14:textId="77777777" w:rsidR="00200BC8" w:rsidRPr="00BE5648" w:rsidRDefault="00200BC8" w:rsidP="00BE5648">
            <w:pPr>
              <w:spacing w:line="48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r>
      <w:tr w:rsidR="00200BC8" w:rsidRPr="00BE5648" w14:paraId="44EFD92C" w14:textId="77777777" w:rsidTr="00004F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20" w:type="dxa"/>
          </w:tcPr>
          <w:p w14:paraId="08620972" w14:textId="77777777" w:rsidR="00200BC8" w:rsidRPr="00BE5648" w:rsidRDefault="00200BC8" w:rsidP="00D3359F">
            <w:pPr>
              <w:spacing w:line="276" w:lineRule="auto"/>
              <w:jc w:val="center"/>
              <w:rPr>
                <w:rFonts w:ascii="Arial" w:hAnsi="Arial" w:cs="Arial"/>
              </w:rPr>
            </w:pPr>
            <w:r w:rsidRPr="00BE5648">
              <w:rPr>
                <w:rFonts w:ascii="Arial" w:hAnsi="Arial" w:cs="Arial"/>
              </w:rPr>
              <w:t>9</w:t>
            </w:r>
          </w:p>
        </w:tc>
        <w:tc>
          <w:tcPr>
            <w:tcW w:w="3021" w:type="dxa"/>
          </w:tcPr>
          <w:p w14:paraId="34111070" w14:textId="7F6BC79D" w:rsidR="00200BC8" w:rsidRPr="00BE5648" w:rsidRDefault="00200BC8" w:rsidP="00D3359F">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0,021</w:t>
            </w:r>
          </w:p>
        </w:tc>
        <w:tc>
          <w:tcPr>
            <w:tcW w:w="3021" w:type="dxa"/>
            <w:vMerge/>
            <w:vAlign w:val="center"/>
          </w:tcPr>
          <w:p w14:paraId="0DB0711B" w14:textId="77777777" w:rsidR="00200BC8" w:rsidRPr="00BE5648" w:rsidRDefault="00200BC8" w:rsidP="00BE5648">
            <w:pPr>
              <w:spacing w:line="48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r>
      <w:tr w:rsidR="00200BC8" w:rsidRPr="00BE5648" w14:paraId="5CFC28C3" w14:textId="77777777" w:rsidTr="00004FEF">
        <w:tc>
          <w:tcPr>
            <w:cnfStyle w:val="001000000000" w:firstRow="0" w:lastRow="0" w:firstColumn="1" w:lastColumn="0" w:oddVBand="0" w:evenVBand="0" w:oddHBand="0" w:evenHBand="0" w:firstRowFirstColumn="0" w:firstRowLastColumn="0" w:lastRowFirstColumn="0" w:lastRowLastColumn="0"/>
            <w:tcW w:w="3020" w:type="dxa"/>
          </w:tcPr>
          <w:p w14:paraId="406B47F3" w14:textId="77777777" w:rsidR="00200BC8" w:rsidRPr="00BE5648" w:rsidRDefault="00200BC8" w:rsidP="00D3359F">
            <w:pPr>
              <w:spacing w:line="276" w:lineRule="auto"/>
              <w:jc w:val="center"/>
              <w:rPr>
                <w:rFonts w:ascii="Arial" w:hAnsi="Arial" w:cs="Arial"/>
              </w:rPr>
            </w:pPr>
            <w:r w:rsidRPr="00BE5648">
              <w:rPr>
                <w:rFonts w:ascii="Arial" w:hAnsi="Arial" w:cs="Arial"/>
              </w:rPr>
              <w:t>10</w:t>
            </w:r>
          </w:p>
        </w:tc>
        <w:tc>
          <w:tcPr>
            <w:tcW w:w="3021" w:type="dxa"/>
          </w:tcPr>
          <w:p w14:paraId="6EB3FC62" w14:textId="1942BE72" w:rsidR="00200BC8" w:rsidRPr="00BE5648" w:rsidRDefault="00200BC8" w:rsidP="00D3359F">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0,02</w:t>
            </w:r>
            <w:r w:rsidR="00754495" w:rsidRPr="00BE5648">
              <w:rPr>
                <w:rFonts w:ascii="Arial" w:hAnsi="Arial" w:cs="Arial"/>
              </w:rPr>
              <w:t>4</w:t>
            </w:r>
          </w:p>
        </w:tc>
        <w:tc>
          <w:tcPr>
            <w:tcW w:w="3021" w:type="dxa"/>
            <w:vMerge/>
            <w:vAlign w:val="center"/>
          </w:tcPr>
          <w:p w14:paraId="09E623E8" w14:textId="77777777" w:rsidR="00200BC8" w:rsidRPr="00BE5648" w:rsidRDefault="00200BC8" w:rsidP="00BE5648">
            <w:pPr>
              <w:spacing w:line="48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r>
    </w:tbl>
    <w:p w14:paraId="49DCDBCD" w14:textId="77777777" w:rsidR="00200BC8" w:rsidRPr="00BE5648" w:rsidRDefault="00200BC8" w:rsidP="00BE5648">
      <w:pPr>
        <w:spacing w:line="480" w:lineRule="auto"/>
        <w:rPr>
          <w:rFonts w:ascii="Arial" w:hAnsi="Arial" w:cs="Arial"/>
          <w:lang w:eastAsia="en-US"/>
        </w:rPr>
      </w:pPr>
    </w:p>
    <w:p w14:paraId="6B542353" w14:textId="77777777" w:rsidR="0083656F" w:rsidRPr="00BE5648" w:rsidRDefault="0083656F" w:rsidP="00BE5648">
      <w:pPr>
        <w:spacing w:line="480" w:lineRule="auto"/>
        <w:rPr>
          <w:rFonts w:ascii="Arial" w:hAnsi="Arial" w:cs="Arial"/>
          <w:lang w:eastAsia="en-US"/>
        </w:rPr>
      </w:pPr>
    </w:p>
    <w:p w14:paraId="2E83B0DF" w14:textId="3C8D8A35" w:rsidR="005F51F6" w:rsidRPr="00107DC7" w:rsidRDefault="005F51F6" w:rsidP="00107DC7">
      <w:pPr>
        <w:pStyle w:val="Titre2"/>
      </w:pPr>
      <w:bookmarkStart w:id="21" w:name="_Tableau_4_:"/>
      <w:bookmarkStart w:id="22" w:name="_Toc194761223"/>
      <w:bookmarkEnd w:id="21"/>
      <w:r w:rsidRPr="00BE5648">
        <w:t xml:space="preserve">Tableau 4 : </w:t>
      </w:r>
      <w:r w:rsidR="002C48AB" w:rsidRPr="00BE5648">
        <w:t xml:space="preserve">Puissance moyenne ; </w:t>
      </w:r>
      <w:r w:rsidRPr="00BE5648">
        <w:t>analyse des première données et calcul des incertitudes</w:t>
      </w:r>
      <w:bookmarkEnd w:id="22"/>
    </w:p>
    <w:p w14:paraId="62F15456" w14:textId="1955D342" w:rsidR="005F51F6" w:rsidRPr="00BE5648" w:rsidRDefault="005F51F6" w:rsidP="00810B11">
      <w:pPr>
        <w:spacing w:line="480" w:lineRule="auto"/>
        <w:jc w:val="both"/>
        <w:rPr>
          <w:rFonts w:ascii="Arial" w:hAnsi="Arial" w:cs="Arial"/>
          <w:lang w:eastAsia="en-US"/>
        </w:rPr>
      </w:pPr>
      <w:r w:rsidRPr="00BE5648">
        <w:rPr>
          <w:rFonts w:ascii="Arial" w:hAnsi="Arial" w:cs="Arial"/>
          <w:lang w:eastAsia="en-US"/>
        </w:rPr>
        <w:t xml:space="preserve">Pour le calcul de la puissance moyenne, nous devons utiliser la </w:t>
      </w:r>
      <w:r w:rsidR="008E6249" w:rsidRPr="00BE5648">
        <w:rPr>
          <w:rFonts w:ascii="Arial" w:hAnsi="Arial" w:cs="Arial"/>
          <w:lang w:eastAsia="en-US"/>
        </w:rPr>
        <w:t xml:space="preserve">formule suivante reliant une durée </w:t>
      </w:r>
      <w:r w:rsidR="003F2D78" w:rsidRPr="00BE5648">
        <w:rPr>
          <w:rFonts w:ascii="Arial" w:hAnsi="Arial" w:cs="Arial"/>
          <w:lang w:eastAsia="en-US"/>
        </w:rPr>
        <w:t>∆T</w:t>
      </w:r>
      <w:r w:rsidR="008E6249" w:rsidRPr="00BE5648">
        <w:rPr>
          <w:rFonts w:ascii="Arial" w:hAnsi="Arial" w:cs="Arial"/>
          <w:lang w:eastAsia="en-US"/>
        </w:rPr>
        <w:t xml:space="preserve"> </w:t>
      </w:r>
      <w:r w:rsidR="003F2D78" w:rsidRPr="00BE5648">
        <w:rPr>
          <w:rFonts w:ascii="Arial" w:hAnsi="Arial" w:cs="Arial"/>
          <w:lang w:eastAsia="en-US"/>
        </w:rPr>
        <w:t xml:space="preserve">(en h) </w:t>
      </w:r>
      <w:r w:rsidR="008E6249" w:rsidRPr="00BE5648">
        <w:rPr>
          <w:rFonts w:ascii="Arial" w:hAnsi="Arial" w:cs="Arial"/>
          <w:lang w:eastAsia="en-US"/>
        </w:rPr>
        <w:t>à l’énergie consommée</w:t>
      </w:r>
      <w:r w:rsidR="003F2D78" w:rsidRPr="00BE5648">
        <w:rPr>
          <w:rFonts w:ascii="Arial" w:hAnsi="Arial" w:cs="Arial"/>
          <w:lang w:eastAsia="en-US"/>
        </w:rPr>
        <w:t xml:space="preserve"> notée E (en kWh) </w:t>
      </w:r>
      <w:r w:rsidR="008E6249" w:rsidRPr="00BE5648">
        <w:rPr>
          <w:rFonts w:ascii="Arial" w:hAnsi="Arial" w:cs="Arial"/>
          <w:lang w:eastAsia="en-US"/>
        </w:rPr>
        <w:t>et la puissance</w:t>
      </w:r>
      <w:r w:rsidR="003F2D78" w:rsidRPr="00BE5648">
        <w:rPr>
          <w:rFonts w:ascii="Arial" w:hAnsi="Arial" w:cs="Arial"/>
          <w:lang w:eastAsia="en-US"/>
        </w:rPr>
        <w:t xml:space="preserve"> P en W</w:t>
      </w:r>
      <w:r w:rsidR="00810B11">
        <w:rPr>
          <w:rFonts w:ascii="Arial" w:hAnsi="Arial" w:cs="Arial"/>
          <w:lang w:eastAsia="en-US"/>
        </w:rPr>
        <w:t xml:space="preserve">atts </w:t>
      </w:r>
      <w:r w:rsidR="003F2D78" w:rsidRPr="00BE5648">
        <w:rPr>
          <w:rFonts w:ascii="Arial" w:hAnsi="Arial" w:cs="Arial"/>
          <w:lang w:eastAsia="en-US"/>
        </w:rPr>
        <w:t>:</w:t>
      </w:r>
    </w:p>
    <w:p w14:paraId="63BC0013" w14:textId="77777777" w:rsidR="00A801D9" w:rsidRPr="00BE5648" w:rsidRDefault="003F2D78" w:rsidP="00A801D9">
      <w:pPr>
        <w:spacing w:line="480" w:lineRule="auto"/>
        <w:jc w:val="both"/>
        <w:rPr>
          <w:rFonts w:ascii="Arial" w:hAnsi="Arial" w:cs="Arial"/>
          <w:lang w:eastAsia="en-US"/>
        </w:rPr>
      </w:pPr>
      <m:oMathPara>
        <m:oMath>
          <m:r>
            <w:rPr>
              <w:rFonts w:ascii="Cambria Math" w:hAnsi="Cambria Math" w:cs="Arial"/>
              <w:lang w:eastAsia="en-US"/>
            </w:rPr>
            <m:t>P=1000*∆T*E</m:t>
          </m:r>
        </m:oMath>
      </m:oMathPara>
    </w:p>
    <w:p w14:paraId="3E5BBFEE" w14:textId="0A4F1EB4" w:rsidR="00A801D9" w:rsidRPr="00BE5648" w:rsidRDefault="00A801D9" w:rsidP="00A801D9">
      <w:pPr>
        <w:spacing w:line="480" w:lineRule="auto"/>
        <w:jc w:val="both"/>
        <w:rPr>
          <w:rFonts w:ascii="Arial" w:hAnsi="Arial" w:cs="Arial"/>
          <w:lang w:eastAsia="en-US"/>
        </w:rPr>
      </w:pPr>
      <w:r>
        <w:rPr>
          <w:rFonts w:ascii="Arial" w:hAnsi="Arial" w:cs="Arial"/>
          <w:lang w:eastAsia="en-US"/>
        </w:rPr>
        <w:t>L</w:t>
      </w:r>
      <w:r w:rsidRPr="00BE5648">
        <w:rPr>
          <w:rFonts w:ascii="Arial" w:hAnsi="Arial" w:cs="Arial"/>
          <w:lang w:eastAsia="en-US"/>
        </w:rPr>
        <w:t xml:space="preserve">’incertitude, </w:t>
      </w:r>
      <w:r>
        <w:rPr>
          <w:rFonts w:ascii="Arial" w:hAnsi="Arial" w:cs="Arial"/>
          <w:lang w:eastAsia="en-US"/>
        </w:rPr>
        <w:t xml:space="preserve">quant à </w:t>
      </w:r>
      <w:r w:rsidRPr="00BE5648">
        <w:rPr>
          <w:rFonts w:ascii="Arial" w:hAnsi="Arial" w:cs="Arial"/>
          <w:lang w:eastAsia="en-US"/>
        </w:rPr>
        <w:t xml:space="preserve">elle est donnée par la formule : </w:t>
      </w:r>
    </w:p>
    <w:p w14:paraId="60DEDDEF" w14:textId="77777777" w:rsidR="00A801D9" w:rsidRPr="00BE5648" w:rsidRDefault="00000000" w:rsidP="00A801D9">
      <w:pPr>
        <w:spacing w:line="480" w:lineRule="auto"/>
        <w:rPr>
          <w:rFonts w:ascii="Arial" w:hAnsi="Arial" w:cs="Arial"/>
          <w:lang w:eastAsia="en-US"/>
        </w:rPr>
      </w:pPr>
      <m:oMathPara>
        <m:oMath>
          <m:f>
            <m:fPr>
              <m:ctrlPr>
                <w:rPr>
                  <w:rFonts w:ascii="Cambria Math" w:hAnsi="Cambria Math" w:cs="Arial"/>
                  <w:i/>
                  <w:lang w:eastAsia="en-US"/>
                </w:rPr>
              </m:ctrlPr>
            </m:fPr>
            <m:num>
              <m:r>
                <w:rPr>
                  <w:rFonts w:ascii="Cambria Math" w:hAnsi="Cambria Math" w:cs="Arial"/>
                  <w:lang w:eastAsia="en-US"/>
                </w:rPr>
                <m:t>U(P)</m:t>
              </m:r>
            </m:num>
            <m:den>
              <m:r>
                <w:rPr>
                  <w:rFonts w:ascii="Cambria Math" w:hAnsi="Cambria Math" w:cs="Arial"/>
                  <w:lang w:eastAsia="en-US"/>
                </w:rPr>
                <m:t>P</m:t>
              </m:r>
            </m:den>
          </m:f>
          <m:r>
            <w:rPr>
              <w:rFonts w:ascii="Cambria Math" w:hAnsi="Cambria Math" w:cs="Arial"/>
              <w:lang w:eastAsia="en-US"/>
            </w:rPr>
            <m:t>=</m:t>
          </m:r>
          <m:rad>
            <m:radPr>
              <m:degHide m:val="1"/>
              <m:ctrlPr>
                <w:rPr>
                  <w:rFonts w:ascii="Cambria Math" w:hAnsi="Cambria Math" w:cs="Arial"/>
                  <w:i/>
                  <w:lang w:eastAsia="en-US"/>
                </w:rPr>
              </m:ctrlPr>
            </m:radPr>
            <m:deg/>
            <m:e>
              <m:sSup>
                <m:sSupPr>
                  <m:ctrlPr>
                    <w:rPr>
                      <w:rFonts w:ascii="Cambria Math" w:hAnsi="Cambria Math" w:cs="Arial"/>
                      <w:i/>
                      <w:lang w:eastAsia="en-US"/>
                    </w:rPr>
                  </m:ctrlPr>
                </m:sSupPr>
                <m:e>
                  <m:d>
                    <m:dPr>
                      <m:ctrlPr>
                        <w:rPr>
                          <w:rFonts w:ascii="Cambria Math" w:hAnsi="Cambria Math" w:cs="Arial"/>
                          <w:i/>
                          <w:lang w:eastAsia="en-US"/>
                        </w:rPr>
                      </m:ctrlPr>
                    </m:dPr>
                    <m:e>
                      <m:f>
                        <m:fPr>
                          <m:ctrlPr>
                            <w:rPr>
                              <w:rFonts w:ascii="Cambria Math" w:hAnsi="Cambria Math" w:cs="Arial"/>
                              <w:i/>
                              <w:lang w:eastAsia="en-US"/>
                            </w:rPr>
                          </m:ctrlPr>
                        </m:fPr>
                        <m:num>
                          <m:r>
                            <w:rPr>
                              <w:rFonts w:ascii="Cambria Math" w:hAnsi="Cambria Math" w:cs="Arial"/>
                              <w:lang w:eastAsia="en-US"/>
                            </w:rPr>
                            <m:t>U(E)</m:t>
                          </m:r>
                        </m:num>
                        <m:den>
                          <m:r>
                            <w:rPr>
                              <w:rFonts w:ascii="Cambria Math" w:hAnsi="Cambria Math" w:cs="Arial"/>
                              <w:lang w:eastAsia="en-US"/>
                            </w:rPr>
                            <m:t>E</m:t>
                          </m:r>
                        </m:den>
                      </m:f>
                    </m:e>
                  </m:d>
                </m:e>
                <m:sup>
                  <m:r>
                    <w:rPr>
                      <w:rFonts w:ascii="Cambria Math" w:hAnsi="Cambria Math" w:cs="Arial"/>
                      <w:lang w:eastAsia="en-US"/>
                    </w:rPr>
                    <m:t>2</m:t>
                  </m:r>
                </m:sup>
              </m:sSup>
              <m:r>
                <w:rPr>
                  <w:rFonts w:ascii="Cambria Math" w:hAnsi="Cambria Math" w:cs="Arial"/>
                  <w:lang w:eastAsia="en-US"/>
                </w:rPr>
                <m:t>+</m:t>
              </m:r>
              <m:sSup>
                <m:sSupPr>
                  <m:ctrlPr>
                    <w:rPr>
                      <w:rFonts w:ascii="Cambria Math" w:hAnsi="Cambria Math" w:cs="Arial"/>
                      <w:i/>
                      <w:lang w:eastAsia="en-US"/>
                    </w:rPr>
                  </m:ctrlPr>
                </m:sSupPr>
                <m:e>
                  <m:d>
                    <m:dPr>
                      <m:ctrlPr>
                        <w:rPr>
                          <w:rFonts w:ascii="Cambria Math" w:hAnsi="Cambria Math" w:cs="Arial"/>
                          <w:i/>
                          <w:lang w:eastAsia="en-US"/>
                        </w:rPr>
                      </m:ctrlPr>
                    </m:dPr>
                    <m:e>
                      <m:f>
                        <m:fPr>
                          <m:ctrlPr>
                            <w:rPr>
                              <w:rFonts w:ascii="Cambria Math" w:hAnsi="Cambria Math" w:cs="Arial"/>
                              <w:i/>
                              <w:lang w:eastAsia="en-US"/>
                            </w:rPr>
                          </m:ctrlPr>
                        </m:fPr>
                        <m:num>
                          <m:r>
                            <w:rPr>
                              <w:rFonts w:ascii="Cambria Math" w:hAnsi="Cambria Math" w:cs="Arial"/>
                              <w:lang w:eastAsia="en-US"/>
                            </w:rPr>
                            <m:t>U(∆T)</m:t>
                          </m:r>
                        </m:num>
                        <m:den>
                          <m:r>
                            <w:rPr>
                              <w:rFonts w:ascii="Cambria Math" w:hAnsi="Cambria Math" w:cs="Arial"/>
                              <w:lang w:eastAsia="en-US"/>
                            </w:rPr>
                            <m:t>∆T</m:t>
                          </m:r>
                        </m:den>
                      </m:f>
                    </m:e>
                  </m:d>
                </m:e>
                <m:sup>
                  <m:r>
                    <w:rPr>
                      <w:rFonts w:ascii="Cambria Math" w:hAnsi="Cambria Math" w:cs="Arial"/>
                      <w:lang w:eastAsia="en-US"/>
                    </w:rPr>
                    <m:t>2</m:t>
                  </m:r>
                </m:sup>
              </m:sSup>
            </m:e>
          </m:rad>
        </m:oMath>
      </m:oMathPara>
    </w:p>
    <w:p w14:paraId="60F4F6CF" w14:textId="77777777" w:rsidR="00A801D9" w:rsidRPr="00BE5648" w:rsidRDefault="00A801D9" w:rsidP="00A801D9">
      <w:pPr>
        <w:spacing w:line="480" w:lineRule="auto"/>
        <w:rPr>
          <w:rFonts w:ascii="Arial" w:hAnsi="Arial" w:cs="Arial"/>
          <w:lang w:eastAsia="en-US"/>
        </w:rPr>
      </w:pPr>
      <w:r w:rsidRPr="00BE5648">
        <w:rPr>
          <w:rFonts w:ascii="Arial" w:hAnsi="Arial" w:cs="Arial"/>
          <w:lang w:eastAsia="en-US"/>
        </w:rPr>
        <w:t xml:space="preserve">D’où nous obtenons : </w:t>
      </w:r>
    </w:p>
    <w:p w14:paraId="30AD4D00" w14:textId="77777777" w:rsidR="00A801D9" w:rsidRPr="00BE5648" w:rsidRDefault="00A801D9" w:rsidP="00A801D9">
      <w:pPr>
        <w:spacing w:line="480" w:lineRule="auto"/>
        <w:rPr>
          <w:rFonts w:ascii="Arial" w:hAnsi="Arial" w:cs="Arial"/>
          <w:lang w:eastAsia="en-US"/>
        </w:rPr>
      </w:pPr>
      <m:oMathPara>
        <m:oMath>
          <m:r>
            <w:rPr>
              <w:rFonts w:ascii="Cambria Math" w:hAnsi="Cambria Math" w:cs="Arial"/>
              <w:lang w:eastAsia="en-US"/>
            </w:rPr>
            <w:lastRenderedPageBreak/>
            <m:t>U</m:t>
          </m:r>
          <m:d>
            <m:dPr>
              <m:ctrlPr>
                <w:rPr>
                  <w:rFonts w:ascii="Cambria Math" w:hAnsi="Cambria Math" w:cs="Arial"/>
                  <w:i/>
                  <w:lang w:eastAsia="en-US"/>
                </w:rPr>
              </m:ctrlPr>
            </m:dPr>
            <m:e>
              <m:r>
                <w:rPr>
                  <w:rFonts w:ascii="Cambria Math" w:hAnsi="Cambria Math" w:cs="Arial"/>
                  <w:lang w:eastAsia="en-US"/>
                </w:rPr>
                <m:t>P</m:t>
              </m:r>
            </m:e>
          </m:d>
          <m:r>
            <w:rPr>
              <w:rFonts w:ascii="Cambria Math" w:hAnsi="Cambria Math" w:cs="Arial"/>
              <w:lang w:eastAsia="en-US"/>
            </w:rPr>
            <m:t>=P*</m:t>
          </m:r>
          <m:rad>
            <m:radPr>
              <m:degHide m:val="1"/>
              <m:ctrlPr>
                <w:rPr>
                  <w:rFonts w:ascii="Cambria Math" w:hAnsi="Cambria Math" w:cs="Arial"/>
                  <w:i/>
                  <w:lang w:eastAsia="en-US"/>
                </w:rPr>
              </m:ctrlPr>
            </m:radPr>
            <m:deg/>
            <m:e>
              <m:sSup>
                <m:sSupPr>
                  <m:ctrlPr>
                    <w:rPr>
                      <w:rFonts w:ascii="Cambria Math" w:hAnsi="Cambria Math" w:cs="Arial"/>
                      <w:i/>
                      <w:lang w:eastAsia="en-US"/>
                    </w:rPr>
                  </m:ctrlPr>
                </m:sSupPr>
                <m:e>
                  <m:d>
                    <m:dPr>
                      <m:ctrlPr>
                        <w:rPr>
                          <w:rFonts w:ascii="Cambria Math" w:hAnsi="Cambria Math" w:cs="Arial"/>
                          <w:i/>
                          <w:lang w:eastAsia="en-US"/>
                        </w:rPr>
                      </m:ctrlPr>
                    </m:dPr>
                    <m:e>
                      <m:f>
                        <m:fPr>
                          <m:ctrlPr>
                            <w:rPr>
                              <w:rFonts w:ascii="Cambria Math" w:hAnsi="Cambria Math" w:cs="Arial"/>
                              <w:i/>
                              <w:lang w:eastAsia="en-US"/>
                            </w:rPr>
                          </m:ctrlPr>
                        </m:fPr>
                        <m:num>
                          <m:r>
                            <w:rPr>
                              <w:rFonts w:ascii="Cambria Math" w:hAnsi="Cambria Math" w:cs="Arial"/>
                              <w:lang w:eastAsia="en-US"/>
                            </w:rPr>
                            <m:t>U(E)</m:t>
                          </m:r>
                        </m:num>
                        <m:den>
                          <m:r>
                            <w:rPr>
                              <w:rFonts w:ascii="Cambria Math" w:hAnsi="Cambria Math" w:cs="Arial"/>
                              <w:lang w:eastAsia="en-US"/>
                            </w:rPr>
                            <m:t>E</m:t>
                          </m:r>
                        </m:den>
                      </m:f>
                    </m:e>
                  </m:d>
                </m:e>
                <m:sup>
                  <m:r>
                    <w:rPr>
                      <w:rFonts w:ascii="Cambria Math" w:hAnsi="Cambria Math" w:cs="Arial"/>
                      <w:lang w:eastAsia="en-US"/>
                    </w:rPr>
                    <m:t>2</m:t>
                  </m:r>
                </m:sup>
              </m:sSup>
              <m:r>
                <w:rPr>
                  <w:rFonts w:ascii="Cambria Math" w:hAnsi="Cambria Math" w:cs="Arial"/>
                  <w:lang w:eastAsia="en-US"/>
                </w:rPr>
                <m:t>+</m:t>
              </m:r>
              <m:sSup>
                <m:sSupPr>
                  <m:ctrlPr>
                    <w:rPr>
                      <w:rFonts w:ascii="Cambria Math" w:hAnsi="Cambria Math" w:cs="Arial"/>
                      <w:i/>
                      <w:lang w:eastAsia="en-US"/>
                    </w:rPr>
                  </m:ctrlPr>
                </m:sSupPr>
                <m:e>
                  <m:d>
                    <m:dPr>
                      <m:ctrlPr>
                        <w:rPr>
                          <w:rFonts w:ascii="Cambria Math" w:hAnsi="Cambria Math" w:cs="Arial"/>
                          <w:i/>
                          <w:lang w:eastAsia="en-US"/>
                        </w:rPr>
                      </m:ctrlPr>
                    </m:dPr>
                    <m:e>
                      <m:f>
                        <m:fPr>
                          <m:ctrlPr>
                            <w:rPr>
                              <w:rFonts w:ascii="Cambria Math" w:hAnsi="Cambria Math" w:cs="Arial"/>
                              <w:i/>
                              <w:lang w:eastAsia="en-US"/>
                            </w:rPr>
                          </m:ctrlPr>
                        </m:fPr>
                        <m:num>
                          <m:r>
                            <w:rPr>
                              <w:rFonts w:ascii="Cambria Math" w:hAnsi="Cambria Math" w:cs="Arial"/>
                              <w:lang w:eastAsia="en-US"/>
                            </w:rPr>
                            <m:t>U(∆T)</m:t>
                          </m:r>
                        </m:num>
                        <m:den>
                          <m:r>
                            <w:rPr>
                              <w:rFonts w:ascii="Cambria Math" w:hAnsi="Cambria Math" w:cs="Arial"/>
                              <w:lang w:eastAsia="en-US"/>
                            </w:rPr>
                            <m:t>∆T</m:t>
                          </m:r>
                        </m:den>
                      </m:f>
                    </m:e>
                  </m:d>
                </m:e>
                <m:sup>
                  <m:r>
                    <w:rPr>
                      <w:rFonts w:ascii="Cambria Math" w:hAnsi="Cambria Math" w:cs="Arial"/>
                      <w:lang w:eastAsia="en-US"/>
                    </w:rPr>
                    <m:t>2</m:t>
                  </m:r>
                </m:sup>
              </m:sSup>
            </m:e>
          </m:rad>
        </m:oMath>
      </m:oMathPara>
    </w:p>
    <w:p w14:paraId="7ED1ECAD" w14:textId="036FBEC3" w:rsidR="00810B11" w:rsidRDefault="00810B11" w:rsidP="00810B11">
      <w:pPr>
        <w:spacing w:line="480" w:lineRule="auto"/>
        <w:jc w:val="center"/>
        <w:rPr>
          <w:rFonts w:ascii="Arial" w:hAnsi="Arial" w:cs="Arial"/>
          <w:lang w:eastAsia="en-US"/>
        </w:rPr>
      </w:pPr>
    </w:p>
    <w:p w14:paraId="3BC4005C" w14:textId="185999FD" w:rsidR="005F51F6" w:rsidRDefault="00810B11" w:rsidP="00A801D9">
      <w:pPr>
        <w:spacing w:line="480" w:lineRule="auto"/>
        <w:jc w:val="both"/>
        <w:rPr>
          <w:rFonts w:ascii="Arial" w:hAnsi="Arial" w:cs="Arial"/>
          <w:lang w:eastAsia="en-US"/>
        </w:rPr>
      </w:pPr>
      <w:r>
        <w:rPr>
          <w:rFonts w:ascii="Arial" w:hAnsi="Arial" w:cs="Arial"/>
          <w:lang w:eastAsia="en-US"/>
        </w:rPr>
        <w:t>E</w:t>
      </w:r>
      <w:r w:rsidR="003F2D78" w:rsidRPr="00BE5648">
        <w:rPr>
          <w:rFonts w:ascii="Arial" w:hAnsi="Arial" w:cs="Arial"/>
          <w:lang w:eastAsia="en-US"/>
        </w:rPr>
        <w:t xml:space="preserve">n l’appliquant </w:t>
      </w:r>
      <w:r w:rsidR="00754495" w:rsidRPr="00BE5648">
        <w:rPr>
          <w:rFonts w:ascii="Arial" w:hAnsi="Arial" w:cs="Arial"/>
          <w:lang w:eastAsia="en-US"/>
        </w:rPr>
        <w:t>aux valeurs</w:t>
      </w:r>
      <w:r w:rsidR="003F2D78" w:rsidRPr="00BE5648">
        <w:rPr>
          <w:rFonts w:ascii="Arial" w:hAnsi="Arial" w:cs="Arial"/>
          <w:lang w:eastAsia="en-US"/>
        </w:rPr>
        <w:t xml:space="preserve"> d’énergie trouvée, nous obtenons </w:t>
      </w:r>
      <w:r w:rsidR="005C5204">
        <w:rPr>
          <w:rFonts w:ascii="Arial" w:hAnsi="Arial" w:cs="Arial"/>
          <w:lang w:eastAsia="en-US"/>
        </w:rPr>
        <w:t>tableau ci-après</w:t>
      </w:r>
      <w:r w:rsidR="00A801D9">
        <w:rPr>
          <w:rFonts w:ascii="Arial" w:hAnsi="Arial" w:cs="Arial"/>
          <w:lang w:eastAsia="en-US"/>
        </w:rPr>
        <w:t>.</w:t>
      </w:r>
    </w:p>
    <w:p w14:paraId="6B5A0ECA" w14:textId="77777777" w:rsidR="00A801D9" w:rsidRPr="00BE5648" w:rsidRDefault="00A801D9" w:rsidP="00A801D9">
      <w:pPr>
        <w:spacing w:line="480" w:lineRule="auto"/>
        <w:jc w:val="both"/>
        <w:rPr>
          <w:rFonts w:ascii="Arial" w:hAnsi="Arial" w:cs="Arial"/>
          <w:lang w:eastAsia="en-US"/>
        </w:rPr>
      </w:pPr>
    </w:p>
    <w:tbl>
      <w:tblPr>
        <w:tblStyle w:val="Tableausimple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0"/>
        <w:gridCol w:w="3021"/>
        <w:gridCol w:w="3021"/>
      </w:tblGrid>
      <w:tr w:rsidR="005F51F6" w:rsidRPr="00BE5648" w14:paraId="2CA2B50D" w14:textId="77777777" w:rsidTr="00004FE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20" w:type="dxa"/>
          </w:tcPr>
          <w:p w14:paraId="1A254321" w14:textId="597D052B" w:rsidR="005F51F6" w:rsidRPr="00BE5648" w:rsidRDefault="005F51F6" w:rsidP="00810B11">
            <w:pPr>
              <w:spacing w:line="360" w:lineRule="auto"/>
              <w:rPr>
                <w:rFonts w:ascii="Arial" w:hAnsi="Arial" w:cs="Arial"/>
              </w:rPr>
            </w:pPr>
            <w:r w:rsidRPr="00BE5648">
              <w:rPr>
                <w:rFonts w:ascii="Arial" w:hAnsi="Arial" w:cs="Arial"/>
              </w:rPr>
              <w:t>Réglage d</w:t>
            </w:r>
            <w:r w:rsidR="00C355B3">
              <w:rPr>
                <w:rFonts w:ascii="Arial" w:hAnsi="Arial" w:cs="Arial"/>
              </w:rPr>
              <w:t>es graduations du</w:t>
            </w:r>
            <w:r w:rsidRPr="00BE5648">
              <w:rPr>
                <w:rFonts w:ascii="Arial" w:hAnsi="Arial" w:cs="Arial"/>
              </w:rPr>
              <w:t xml:space="preserve"> thermostat sur la plaque chauffante</w:t>
            </w:r>
          </w:p>
        </w:tc>
        <w:tc>
          <w:tcPr>
            <w:tcW w:w="3021" w:type="dxa"/>
          </w:tcPr>
          <w:p w14:paraId="228D08FB" w14:textId="08821A6B" w:rsidR="005F51F6" w:rsidRPr="00BE5648" w:rsidRDefault="005F51F6" w:rsidP="00810B11">
            <w:pPr>
              <w:spacing w:line="360" w:lineRule="auto"/>
              <w:cnfStyle w:val="100000000000" w:firstRow="1"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Puissance moyenne en W</w:t>
            </w:r>
            <w:r w:rsidR="00810B11">
              <w:rPr>
                <w:rFonts w:ascii="Arial" w:hAnsi="Arial" w:cs="Arial"/>
              </w:rPr>
              <w:t>atts</w:t>
            </w:r>
          </w:p>
        </w:tc>
        <w:tc>
          <w:tcPr>
            <w:tcW w:w="3021" w:type="dxa"/>
          </w:tcPr>
          <w:p w14:paraId="179E3D4F" w14:textId="175E976A" w:rsidR="005F51F6" w:rsidRPr="00BE5648" w:rsidRDefault="002F54D3" w:rsidP="00810B11">
            <w:pPr>
              <w:spacing w:line="360" w:lineRule="auto"/>
              <w:cnfStyle w:val="100000000000" w:firstRow="1"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Incertitude</w:t>
            </w:r>
            <w:r w:rsidR="005F51F6" w:rsidRPr="00BE5648">
              <w:rPr>
                <w:rFonts w:ascii="Arial" w:hAnsi="Arial" w:cs="Arial"/>
              </w:rPr>
              <w:t xml:space="preserve"> lié</w:t>
            </w:r>
            <w:r w:rsidRPr="00BE5648">
              <w:rPr>
                <w:rFonts w:ascii="Arial" w:hAnsi="Arial" w:cs="Arial"/>
              </w:rPr>
              <w:t>e</w:t>
            </w:r>
            <w:r w:rsidR="005F51F6" w:rsidRPr="00BE5648">
              <w:rPr>
                <w:rFonts w:ascii="Arial" w:hAnsi="Arial" w:cs="Arial"/>
              </w:rPr>
              <w:t xml:space="preserve"> à la mesure de la </w:t>
            </w:r>
            <w:r w:rsidRPr="00BE5648">
              <w:rPr>
                <w:rFonts w:ascii="Arial" w:hAnsi="Arial" w:cs="Arial"/>
              </w:rPr>
              <w:t>puissance en W</w:t>
            </w:r>
            <w:r w:rsidR="00810B11">
              <w:rPr>
                <w:rFonts w:ascii="Arial" w:hAnsi="Arial" w:cs="Arial"/>
              </w:rPr>
              <w:t>atts</w:t>
            </w:r>
          </w:p>
        </w:tc>
      </w:tr>
      <w:tr w:rsidR="002F54D3" w:rsidRPr="00BE5648" w14:paraId="611A7967" w14:textId="77777777" w:rsidTr="00004F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20" w:type="dxa"/>
          </w:tcPr>
          <w:p w14:paraId="790873C8" w14:textId="77777777" w:rsidR="002F54D3" w:rsidRPr="00BE5648" w:rsidRDefault="002F54D3" w:rsidP="00810B11">
            <w:pPr>
              <w:spacing w:line="276" w:lineRule="auto"/>
              <w:jc w:val="center"/>
              <w:rPr>
                <w:rFonts w:ascii="Arial" w:hAnsi="Arial" w:cs="Arial"/>
                <w:b w:val="0"/>
                <w:bCs w:val="0"/>
              </w:rPr>
            </w:pPr>
            <w:r w:rsidRPr="00BE5648">
              <w:rPr>
                <w:rFonts w:ascii="Arial" w:hAnsi="Arial" w:cs="Arial"/>
              </w:rPr>
              <w:t>1</w:t>
            </w:r>
          </w:p>
        </w:tc>
        <w:tc>
          <w:tcPr>
            <w:tcW w:w="3021" w:type="dxa"/>
          </w:tcPr>
          <w:p w14:paraId="544ECB79" w14:textId="5D5695D6" w:rsidR="002F54D3" w:rsidRPr="00BE5648" w:rsidRDefault="002F54D3" w:rsidP="00810B1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50,63</w:t>
            </w:r>
          </w:p>
        </w:tc>
        <w:tc>
          <w:tcPr>
            <w:tcW w:w="3021" w:type="dxa"/>
            <w:vAlign w:val="center"/>
          </w:tcPr>
          <w:p w14:paraId="6DE0B8B2" w14:textId="28A5A86C" w:rsidR="002F54D3" w:rsidRPr="00BE5648" w:rsidRDefault="002F54D3" w:rsidP="00810B1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±1,01</w:t>
            </w:r>
          </w:p>
        </w:tc>
      </w:tr>
      <w:tr w:rsidR="002F54D3" w:rsidRPr="00BE5648" w14:paraId="7DA802E3" w14:textId="77777777" w:rsidTr="00004FEF">
        <w:tc>
          <w:tcPr>
            <w:cnfStyle w:val="001000000000" w:firstRow="0" w:lastRow="0" w:firstColumn="1" w:lastColumn="0" w:oddVBand="0" w:evenVBand="0" w:oddHBand="0" w:evenHBand="0" w:firstRowFirstColumn="0" w:firstRowLastColumn="0" w:lastRowFirstColumn="0" w:lastRowLastColumn="0"/>
            <w:tcW w:w="3020" w:type="dxa"/>
          </w:tcPr>
          <w:p w14:paraId="4FB03E42" w14:textId="77777777" w:rsidR="002F54D3" w:rsidRPr="00BE5648" w:rsidRDefault="002F54D3" w:rsidP="00810B11">
            <w:pPr>
              <w:spacing w:line="276" w:lineRule="auto"/>
              <w:jc w:val="center"/>
              <w:rPr>
                <w:rFonts w:ascii="Arial" w:hAnsi="Arial" w:cs="Arial"/>
                <w:b w:val="0"/>
                <w:bCs w:val="0"/>
              </w:rPr>
            </w:pPr>
            <w:r w:rsidRPr="00BE5648">
              <w:rPr>
                <w:rFonts w:ascii="Arial" w:hAnsi="Arial" w:cs="Arial"/>
              </w:rPr>
              <w:t>2</w:t>
            </w:r>
          </w:p>
        </w:tc>
        <w:tc>
          <w:tcPr>
            <w:tcW w:w="3021" w:type="dxa"/>
          </w:tcPr>
          <w:p w14:paraId="37513BA6" w14:textId="455102EF" w:rsidR="002F54D3" w:rsidRPr="00BE5648" w:rsidRDefault="002F54D3" w:rsidP="00810B1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64,96</w:t>
            </w:r>
          </w:p>
        </w:tc>
        <w:tc>
          <w:tcPr>
            <w:tcW w:w="3021" w:type="dxa"/>
            <w:vAlign w:val="center"/>
          </w:tcPr>
          <w:p w14:paraId="426A28B2" w14:textId="6965C4AB" w:rsidR="002F54D3" w:rsidRPr="00BE5648" w:rsidRDefault="002F54D3" w:rsidP="00810B1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w:t>
            </w:r>
            <w:r w:rsidR="002C48AB" w:rsidRPr="00BE5648">
              <w:rPr>
                <w:rFonts w:ascii="Arial" w:hAnsi="Arial" w:cs="Arial"/>
              </w:rPr>
              <w:t>1,30</w:t>
            </w:r>
          </w:p>
        </w:tc>
      </w:tr>
      <w:tr w:rsidR="002F54D3" w:rsidRPr="00BE5648" w14:paraId="67E210B5" w14:textId="77777777" w:rsidTr="00004F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20" w:type="dxa"/>
          </w:tcPr>
          <w:p w14:paraId="3183B095" w14:textId="77777777" w:rsidR="002F54D3" w:rsidRPr="00BE5648" w:rsidRDefault="002F54D3" w:rsidP="00810B11">
            <w:pPr>
              <w:spacing w:line="276" w:lineRule="auto"/>
              <w:jc w:val="center"/>
              <w:rPr>
                <w:rFonts w:ascii="Arial" w:hAnsi="Arial" w:cs="Arial"/>
              </w:rPr>
            </w:pPr>
            <w:r w:rsidRPr="00BE5648">
              <w:rPr>
                <w:rFonts w:ascii="Arial" w:hAnsi="Arial" w:cs="Arial"/>
              </w:rPr>
              <w:t>3</w:t>
            </w:r>
          </w:p>
        </w:tc>
        <w:tc>
          <w:tcPr>
            <w:tcW w:w="3021" w:type="dxa"/>
          </w:tcPr>
          <w:p w14:paraId="241A102F" w14:textId="2BC11957" w:rsidR="002F54D3" w:rsidRPr="00BE5648" w:rsidRDefault="002F54D3" w:rsidP="00810B1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83,40</w:t>
            </w:r>
          </w:p>
        </w:tc>
        <w:tc>
          <w:tcPr>
            <w:tcW w:w="3021" w:type="dxa"/>
            <w:vAlign w:val="center"/>
          </w:tcPr>
          <w:p w14:paraId="16EB9C90" w14:textId="1F3D0240" w:rsidR="002F54D3" w:rsidRPr="00BE5648" w:rsidRDefault="002F54D3" w:rsidP="00810B1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w:t>
            </w:r>
            <w:r w:rsidR="002C48AB" w:rsidRPr="00BE5648">
              <w:rPr>
                <w:rFonts w:ascii="Arial" w:hAnsi="Arial" w:cs="Arial"/>
              </w:rPr>
              <w:t>1,68</w:t>
            </w:r>
          </w:p>
        </w:tc>
      </w:tr>
      <w:tr w:rsidR="002F54D3" w:rsidRPr="00BE5648" w14:paraId="25A7590C" w14:textId="77777777" w:rsidTr="00004FEF">
        <w:tc>
          <w:tcPr>
            <w:cnfStyle w:val="001000000000" w:firstRow="0" w:lastRow="0" w:firstColumn="1" w:lastColumn="0" w:oddVBand="0" w:evenVBand="0" w:oddHBand="0" w:evenHBand="0" w:firstRowFirstColumn="0" w:firstRowLastColumn="0" w:lastRowFirstColumn="0" w:lastRowLastColumn="0"/>
            <w:tcW w:w="3020" w:type="dxa"/>
          </w:tcPr>
          <w:p w14:paraId="66A7EC22" w14:textId="77777777" w:rsidR="002F54D3" w:rsidRPr="00BE5648" w:rsidRDefault="002F54D3" w:rsidP="00810B11">
            <w:pPr>
              <w:spacing w:line="276" w:lineRule="auto"/>
              <w:jc w:val="center"/>
              <w:rPr>
                <w:rFonts w:ascii="Arial" w:hAnsi="Arial" w:cs="Arial"/>
              </w:rPr>
            </w:pPr>
            <w:r w:rsidRPr="00BE5648">
              <w:rPr>
                <w:rFonts w:ascii="Arial" w:hAnsi="Arial" w:cs="Arial"/>
              </w:rPr>
              <w:t>4</w:t>
            </w:r>
          </w:p>
        </w:tc>
        <w:tc>
          <w:tcPr>
            <w:tcW w:w="3021" w:type="dxa"/>
          </w:tcPr>
          <w:p w14:paraId="531AC245" w14:textId="3EA3DE4A" w:rsidR="002F54D3" w:rsidRPr="00BE5648" w:rsidRDefault="002F54D3" w:rsidP="00810B1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118,0</w:t>
            </w:r>
          </w:p>
        </w:tc>
        <w:tc>
          <w:tcPr>
            <w:tcW w:w="3021" w:type="dxa"/>
            <w:vAlign w:val="center"/>
          </w:tcPr>
          <w:p w14:paraId="449BBCD0" w14:textId="335A05AF" w:rsidR="002F54D3" w:rsidRPr="00BE5648" w:rsidRDefault="002F54D3" w:rsidP="00810B1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w:t>
            </w:r>
            <w:r w:rsidR="002C48AB" w:rsidRPr="00BE5648">
              <w:rPr>
                <w:rFonts w:ascii="Arial" w:hAnsi="Arial" w:cs="Arial"/>
              </w:rPr>
              <w:t>2,38</w:t>
            </w:r>
          </w:p>
        </w:tc>
      </w:tr>
      <w:tr w:rsidR="002F54D3" w:rsidRPr="00BE5648" w14:paraId="5C24046C" w14:textId="77777777" w:rsidTr="00004F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20" w:type="dxa"/>
          </w:tcPr>
          <w:p w14:paraId="200FE0E7" w14:textId="77777777" w:rsidR="002F54D3" w:rsidRPr="00BE5648" w:rsidRDefault="002F54D3" w:rsidP="00810B11">
            <w:pPr>
              <w:spacing w:line="276" w:lineRule="auto"/>
              <w:jc w:val="center"/>
              <w:rPr>
                <w:rFonts w:ascii="Arial" w:hAnsi="Arial" w:cs="Arial"/>
              </w:rPr>
            </w:pPr>
            <w:r w:rsidRPr="00BE5648">
              <w:rPr>
                <w:rFonts w:ascii="Arial" w:hAnsi="Arial" w:cs="Arial"/>
              </w:rPr>
              <w:t>5</w:t>
            </w:r>
          </w:p>
        </w:tc>
        <w:tc>
          <w:tcPr>
            <w:tcW w:w="3021" w:type="dxa"/>
          </w:tcPr>
          <w:p w14:paraId="1C33B298" w14:textId="49512376" w:rsidR="002F54D3" w:rsidRPr="00BE5648" w:rsidRDefault="002F54D3" w:rsidP="00810B1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132,7</w:t>
            </w:r>
          </w:p>
        </w:tc>
        <w:tc>
          <w:tcPr>
            <w:tcW w:w="3021" w:type="dxa"/>
            <w:vAlign w:val="center"/>
          </w:tcPr>
          <w:p w14:paraId="06573F4C" w14:textId="1B61E144" w:rsidR="002F54D3" w:rsidRPr="00BE5648" w:rsidRDefault="002F54D3" w:rsidP="00810B1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w:t>
            </w:r>
            <w:r w:rsidR="002C48AB" w:rsidRPr="00BE5648">
              <w:rPr>
                <w:rFonts w:ascii="Arial" w:hAnsi="Arial" w:cs="Arial"/>
              </w:rPr>
              <w:t>2,67</w:t>
            </w:r>
          </w:p>
        </w:tc>
      </w:tr>
      <w:tr w:rsidR="002F54D3" w:rsidRPr="00BE5648" w14:paraId="43C94D73" w14:textId="77777777" w:rsidTr="00004FEF">
        <w:tc>
          <w:tcPr>
            <w:cnfStyle w:val="001000000000" w:firstRow="0" w:lastRow="0" w:firstColumn="1" w:lastColumn="0" w:oddVBand="0" w:evenVBand="0" w:oddHBand="0" w:evenHBand="0" w:firstRowFirstColumn="0" w:firstRowLastColumn="0" w:lastRowFirstColumn="0" w:lastRowLastColumn="0"/>
            <w:tcW w:w="3020" w:type="dxa"/>
          </w:tcPr>
          <w:p w14:paraId="6CCA9DD1" w14:textId="77777777" w:rsidR="002F54D3" w:rsidRPr="00BE5648" w:rsidRDefault="002F54D3" w:rsidP="00810B11">
            <w:pPr>
              <w:spacing w:line="276" w:lineRule="auto"/>
              <w:jc w:val="center"/>
              <w:rPr>
                <w:rFonts w:ascii="Arial" w:hAnsi="Arial" w:cs="Arial"/>
              </w:rPr>
            </w:pPr>
            <w:r w:rsidRPr="00BE5648">
              <w:rPr>
                <w:rFonts w:ascii="Arial" w:hAnsi="Arial" w:cs="Arial"/>
              </w:rPr>
              <w:t>6</w:t>
            </w:r>
          </w:p>
        </w:tc>
        <w:tc>
          <w:tcPr>
            <w:tcW w:w="3021" w:type="dxa"/>
          </w:tcPr>
          <w:p w14:paraId="34153B0F" w14:textId="375113E0" w:rsidR="002F54D3" w:rsidRPr="00BE5648" w:rsidRDefault="002F54D3" w:rsidP="00810B1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154,4</w:t>
            </w:r>
          </w:p>
        </w:tc>
        <w:tc>
          <w:tcPr>
            <w:tcW w:w="3021" w:type="dxa"/>
            <w:vAlign w:val="center"/>
          </w:tcPr>
          <w:p w14:paraId="2D878A17" w14:textId="38D84655" w:rsidR="002F54D3" w:rsidRPr="00BE5648" w:rsidRDefault="002F54D3" w:rsidP="00810B1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w:t>
            </w:r>
            <w:r w:rsidR="002C48AB" w:rsidRPr="00BE5648">
              <w:rPr>
                <w:rFonts w:ascii="Arial" w:hAnsi="Arial" w:cs="Arial"/>
              </w:rPr>
              <w:t>3,12</w:t>
            </w:r>
          </w:p>
        </w:tc>
      </w:tr>
      <w:tr w:rsidR="002F54D3" w:rsidRPr="00BE5648" w14:paraId="41CDBF44" w14:textId="77777777" w:rsidTr="00004F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20" w:type="dxa"/>
          </w:tcPr>
          <w:p w14:paraId="1CAD1E5B" w14:textId="77777777" w:rsidR="002F54D3" w:rsidRPr="00BE5648" w:rsidRDefault="002F54D3" w:rsidP="00810B11">
            <w:pPr>
              <w:spacing w:line="276" w:lineRule="auto"/>
              <w:jc w:val="center"/>
              <w:rPr>
                <w:rFonts w:ascii="Arial" w:hAnsi="Arial" w:cs="Arial"/>
              </w:rPr>
            </w:pPr>
            <w:r w:rsidRPr="00BE5648">
              <w:rPr>
                <w:rFonts w:ascii="Arial" w:hAnsi="Arial" w:cs="Arial"/>
              </w:rPr>
              <w:t>7</w:t>
            </w:r>
          </w:p>
        </w:tc>
        <w:tc>
          <w:tcPr>
            <w:tcW w:w="3021" w:type="dxa"/>
          </w:tcPr>
          <w:p w14:paraId="387239EA" w14:textId="4CA827A0" w:rsidR="002F54D3" w:rsidRPr="00BE5648" w:rsidRDefault="002F54D3" w:rsidP="00810B1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167,0</w:t>
            </w:r>
          </w:p>
        </w:tc>
        <w:tc>
          <w:tcPr>
            <w:tcW w:w="3021" w:type="dxa"/>
            <w:vAlign w:val="center"/>
          </w:tcPr>
          <w:p w14:paraId="112489F9" w14:textId="35DAC968" w:rsidR="002F54D3" w:rsidRPr="00BE5648" w:rsidRDefault="002F54D3" w:rsidP="00810B1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w:t>
            </w:r>
            <w:r w:rsidR="002C48AB" w:rsidRPr="00BE5648">
              <w:rPr>
                <w:rFonts w:ascii="Arial" w:hAnsi="Arial" w:cs="Arial"/>
              </w:rPr>
              <w:t>3,37</w:t>
            </w:r>
          </w:p>
        </w:tc>
      </w:tr>
      <w:tr w:rsidR="002F54D3" w:rsidRPr="00BE5648" w14:paraId="4B80FC4B" w14:textId="77777777" w:rsidTr="00004FEF">
        <w:tc>
          <w:tcPr>
            <w:cnfStyle w:val="001000000000" w:firstRow="0" w:lastRow="0" w:firstColumn="1" w:lastColumn="0" w:oddVBand="0" w:evenVBand="0" w:oddHBand="0" w:evenHBand="0" w:firstRowFirstColumn="0" w:firstRowLastColumn="0" w:lastRowFirstColumn="0" w:lastRowLastColumn="0"/>
            <w:tcW w:w="3020" w:type="dxa"/>
          </w:tcPr>
          <w:p w14:paraId="0D2F7B2F" w14:textId="77777777" w:rsidR="002F54D3" w:rsidRPr="00BE5648" w:rsidRDefault="002F54D3" w:rsidP="00810B11">
            <w:pPr>
              <w:spacing w:line="276" w:lineRule="auto"/>
              <w:jc w:val="center"/>
              <w:rPr>
                <w:rFonts w:ascii="Arial" w:hAnsi="Arial" w:cs="Arial"/>
              </w:rPr>
            </w:pPr>
            <w:r w:rsidRPr="00BE5648">
              <w:rPr>
                <w:rFonts w:ascii="Arial" w:hAnsi="Arial" w:cs="Arial"/>
              </w:rPr>
              <w:t>8</w:t>
            </w:r>
          </w:p>
        </w:tc>
        <w:tc>
          <w:tcPr>
            <w:tcW w:w="3021" w:type="dxa"/>
          </w:tcPr>
          <w:p w14:paraId="719567A1" w14:textId="71046FA9" w:rsidR="002F54D3" w:rsidRPr="00BE5648" w:rsidRDefault="002F54D3" w:rsidP="00810B1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308,6</w:t>
            </w:r>
          </w:p>
        </w:tc>
        <w:tc>
          <w:tcPr>
            <w:tcW w:w="3021" w:type="dxa"/>
            <w:vAlign w:val="center"/>
          </w:tcPr>
          <w:p w14:paraId="0BB5761D" w14:textId="4D2CD56A" w:rsidR="002F54D3" w:rsidRPr="00BE5648" w:rsidRDefault="002F54D3" w:rsidP="00810B1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w:t>
            </w:r>
            <w:r w:rsidR="002C48AB" w:rsidRPr="00BE5648">
              <w:rPr>
                <w:rFonts w:ascii="Arial" w:hAnsi="Arial" w:cs="Arial"/>
              </w:rPr>
              <w:t>6,34</w:t>
            </w:r>
          </w:p>
        </w:tc>
      </w:tr>
      <w:tr w:rsidR="002F54D3" w:rsidRPr="00BE5648" w14:paraId="7DE7D62E" w14:textId="77777777" w:rsidTr="00004F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20" w:type="dxa"/>
          </w:tcPr>
          <w:p w14:paraId="2E5BA735" w14:textId="77777777" w:rsidR="002F54D3" w:rsidRPr="00BE5648" w:rsidRDefault="002F54D3" w:rsidP="00810B11">
            <w:pPr>
              <w:spacing w:line="276" w:lineRule="auto"/>
              <w:jc w:val="center"/>
              <w:rPr>
                <w:rFonts w:ascii="Arial" w:hAnsi="Arial" w:cs="Arial"/>
              </w:rPr>
            </w:pPr>
            <w:r w:rsidRPr="00BE5648">
              <w:rPr>
                <w:rFonts w:ascii="Arial" w:hAnsi="Arial" w:cs="Arial"/>
              </w:rPr>
              <w:t>9</w:t>
            </w:r>
          </w:p>
        </w:tc>
        <w:tc>
          <w:tcPr>
            <w:tcW w:w="3021" w:type="dxa"/>
          </w:tcPr>
          <w:p w14:paraId="0D2A6D8E" w14:textId="5ECBE8EF" w:rsidR="002F54D3" w:rsidRPr="00BE5648" w:rsidRDefault="002F54D3" w:rsidP="00810B1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370,6</w:t>
            </w:r>
          </w:p>
        </w:tc>
        <w:tc>
          <w:tcPr>
            <w:tcW w:w="3021" w:type="dxa"/>
            <w:vAlign w:val="center"/>
          </w:tcPr>
          <w:p w14:paraId="2FB99723" w14:textId="2FF9E286" w:rsidR="002F54D3" w:rsidRPr="00BE5648" w:rsidRDefault="002F54D3" w:rsidP="00810B1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w:t>
            </w:r>
            <w:r w:rsidR="002C48AB" w:rsidRPr="00BE5648">
              <w:rPr>
                <w:rFonts w:ascii="Arial" w:hAnsi="Arial" w:cs="Arial"/>
              </w:rPr>
              <w:t>7,63</w:t>
            </w:r>
          </w:p>
        </w:tc>
      </w:tr>
      <w:tr w:rsidR="002F54D3" w:rsidRPr="00BE5648" w14:paraId="7CB352C2" w14:textId="77777777" w:rsidTr="00004FEF">
        <w:tc>
          <w:tcPr>
            <w:cnfStyle w:val="001000000000" w:firstRow="0" w:lastRow="0" w:firstColumn="1" w:lastColumn="0" w:oddVBand="0" w:evenVBand="0" w:oddHBand="0" w:evenHBand="0" w:firstRowFirstColumn="0" w:firstRowLastColumn="0" w:lastRowFirstColumn="0" w:lastRowLastColumn="0"/>
            <w:tcW w:w="3020" w:type="dxa"/>
          </w:tcPr>
          <w:p w14:paraId="421092F4" w14:textId="77777777" w:rsidR="002F54D3" w:rsidRPr="00BE5648" w:rsidRDefault="002F54D3" w:rsidP="00810B11">
            <w:pPr>
              <w:spacing w:line="276" w:lineRule="auto"/>
              <w:jc w:val="center"/>
              <w:rPr>
                <w:rFonts w:ascii="Arial" w:hAnsi="Arial" w:cs="Arial"/>
              </w:rPr>
            </w:pPr>
            <w:r w:rsidRPr="00BE5648">
              <w:rPr>
                <w:rFonts w:ascii="Arial" w:hAnsi="Arial" w:cs="Arial"/>
              </w:rPr>
              <w:t>10</w:t>
            </w:r>
          </w:p>
        </w:tc>
        <w:tc>
          <w:tcPr>
            <w:tcW w:w="3021" w:type="dxa"/>
          </w:tcPr>
          <w:p w14:paraId="10E27861" w14:textId="18C4A91E" w:rsidR="002F54D3" w:rsidRPr="00BE5648" w:rsidRDefault="002F54D3" w:rsidP="00810B1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496,6</w:t>
            </w:r>
          </w:p>
        </w:tc>
        <w:tc>
          <w:tcPr>
            <w:tcW w:w="3021" w:type="dxa"/>
            <w:vAlign w:val="center"/>
          </w:tcPr>
          <w:p w14:paraId="5B30DDA1" w14:textId="0A57F106" w:rsidR="002F54D3" w:rsidRPr="00BE5648" w:rsidRDefault="002F54D3" w:rsidP="00810B1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w:t>
            </w:r>
            <w:r w:rsidR="002C48AB" w:rsidRPr="00BE5648">
              <w:rPr>
                <w:rFonts w:ascii="Arial" w:hAnsi="Arial" w:cs="Arial"/>
              </w:rPr>
              <w:t>10,3</w:t>
            </w:r>
          </w:p>
        </w:tc>
      </w:tr>
    </w:tbl>
    <w:p w14:paraId="059E3843" w14:textId="77777777" w:rsidR="005F51F6" w:rsidRPr="00BE5648" w:rsidRDefault="005F51F6" w:rsidP="00BE5648">
      <w:pPr>
        <w:spacing w:line="480" w:lineRule="auto"/>
        <w:rPr>
          <w:rFonts w:ascii="Arial" w:hAnsi="Arial" w:cs="Arial"/>
          <w:lang w:eastAsia="en-US"/>
        </w:rPr>
      </w:pPr>
    </w:p>
    <w:p w14:paraId="09E7C505" w14:textId="77777777" w:rsidR="00BE5648" w:rsidRDefault="00BE5648" w:rsidP="00BE5648">
      <w:pPr>
        <w:pStyle w:val="Titre2"/>
        <w:spacing w:line="480" w:lineRule="auto"/>
        <w:rPr>
          <w:rFonts w:ascii="Arial" w:hAnsi="Arial" w:cs="Arial"/>
        </w:rPr>
      </w:pPr>
    </w:p>
    <w:p w14:paraId="52A9C992" w14:textId="1B7E15E7" w:rsidR="00BE1462" w:rsidRPr="00BE5648" w:rsidRDefault="00BE1462" w:rsidP="00BE5648">
      <w:pPr>
        <w:pStyle w:val="Titre2"/>
        <w:spacing w:line="480" w:lineRule="auto"/>
        <w:rPr>
          <w:rFonts w:ascii="Arial" w:hAnsi="Arial" w:cs="Arial"/>
        </w:rPr>
      </w:pPr>
      <w:bookmarkStart w:id="23" w:name="_Toc194761224"/>
      <w:r w:rsidRPr="00BE5648">
        <w:rPr>
          <w:rFonts w:ascii="Arial" w:hAnsi="Arial" w:cs="Arial"/>
        </w:rPr>
        <w:t>Tableau 5 : Énergie apportée pour faire fondre le glaçon</w:t>
      </w:r>
      <w:bookmarkEnd w:id="23"/>
    </w:p>
    <w:p w14:paraId="22BE79D1" w14:textId="40AE1DA7" w:rsidR="0022530A" w:rsidRPr="00BE5648" w:rsidRDefault="0022530A" w:rsidP="00BE5648">
      <w:pPr>
        <w:pStyle w:val="Titre3"/>
        <w:spacing w:line="480" w:lineRule="auto"/>
        <w:rPr>
          <w:rFonts w:ascii="Arial" w:hAnsi="Arial" w:cs="Arial"/>
        </w:rPr>
      </w:pPr>
      <w:bookmarkStart w:id="24" w:name="_Toc194761225"/>
      <w:r w:rsidRPr="00BE5648">
        <w:rPr>
          <w:rFonts w:ascii="Arial" w:hAnsi="Arial" w:cs="Arial"/>
        </w:rPr>
        <w:t>Tableau des valeurs expérimentale :</w:t>
      </w:r>
      <w:bookmarkEnd w:id="24"/>
    </w:p>
    <w:p w14:paraId="56A6D36F" w14:textId="77777777" w:rsidR="00BE1462" w:rsidRPr="00BE5648" w:rsidRDefault="00BE1462" w:rsidP="00BE5648">
      <w:pPr>
        <w:spacing w:line="480" w:lineRule="auto"/>
        <w:rPr>
          <w:rFonts w:ascii="Arial" w:hAnsi="Arial" w:cs="Arial"/>
          <w:lang w:eastAsia="en-US"/>
        </w:rPr>
      </w:pPr>
      <w:r w:rsidRPr="00BE5648">
        <w:rPr>
          <w:rFonts w:ascii="Arial" w:hAnsi="Arial" w:cs="Arial"/>
          <w:lang w:eastAsia="en-US"/>
        </w:rPr>
        <w:t xml:space="preserve">Par conversion, </w:t>
      </w:r>
      <m:oMath>
        <m:r>
          <w:rPr>
            <w:rFonts w:ascii="Cambria Math" w:hAnsi="Cambria Math" w:cs="Arial"/>
            <w:lang w:eastAsia="en-US"/>
          </w:rPr>
          <m:t>1kWh=</m:t>
        </m:r>
        <m:r>
          <w:rPr>
            <w:rFonts w:ascii="Cambria Math" w:hAnsi="Cambria Math" w:cs="Arial"/>
            <w:lang w:eastAsia="en-US"/>
          </w:rPr>
          <m:t>3,6*</m:t>
        </m:r>
        <m:sSup>
          <m:sSupPr>
            <m:ctrlPr>
              <w:rPr>
                <w:rFonts w:ascii="Cambria Math" w:hAnsi="Cambria Math" w:cs="Arial"/>
                <w:i/>
                <w:lang w:eastAsia="en-US"/>
              </w:rPr>
            </m:ctrlPr>
          </m:sSupPr>
          <m:e>
            <m:r>
              <w:rPr>
                <w:rFonts w:ascii="Cambria Math" w:hAnsi="Cambria Math" w:cs="Arial"/>
                <w:lang w:eastAsia="en-US"/>
              </w:rPr>
              <m:t>10</m:t>
            </m:r>
          </m:e>
          <m:sup>
            <m:r>
              <w:rPr>
                <w:rFonts w:ascii="Cambria Math" w:hAnsi="Cambria Math" w:cs="Arial"/>
                <w:lang w:eastAsia="en-US"/>
              </w:rPr>
              <m:t>6</m:t>
            </m:r>
          </m:sup>
        </m:sSup>
        <m:r>
          <w:rPr>
            <w:rFonts w:ascii="Cambria Math" w:hAnsi="Cambria Math" w:cs="Arial"/>
            <w:lang w:eastAsia="en-US"/>
          </w:rPr>
          <m:t>J </m:t>
        </m:r>
      </m:oMath>
      <w:r w:rsidRPr="00BE5648">
        <w:rPr>
          <w:rFonts w:ascii="Arial" w:hAnsi="Arial" w:cs="Arial"/>
          <w:lang w:eastAsia="en-US"/>
        </w:rPr>
        <w:t>:</w:t>
      </w:r>
    </w:p>
    <w:tbl>
      <w:tblPr>
        <w:tblStyle w:val="Tableausimple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0"/>
        <w:gridCol w:w="3021"/>
        <w:gridCol w:w="3021"/>
      </w:tblGrid>
      <w:tr w:rsidR="00BE1462" w:rsidRPr="00BE5648" w14:paraId="3C460FC6" w14:textId="77777777" w:rsidTr="00854CF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20" w:type="dxa"/>
          </w:tcPr>
          <w:p w14:paraId="590A2AA8" w14:textId="265FDBD1" w:rsidR="00BE1462" w:rsidRPr="00BE5648" w:rsidRDefault="00BE1462" w:rsidP="003A457F">
            <w:pPr>
              <w:spacing w:line="360" w:lineRule="auto"/>
              <w:rPr>
                <w:rFonts w:ascii="Arial" w:hAnsi="Arial" w:cs="Arial"/>
              </w:rPr>
            </w:pPr>
            <w:r w:rsidRPr="00BE5648">
              <w:rPr>
                <w:rFonts w:ascii="Arial" w:hAnsi="Arial" w:cs="Arial"/>
              </w:rPr>
              <w:t>Réglage d</w:t>
            </w:r>
            <w:r w:rsidR="00C355B3">
              <w:rPr>
                <w:rFonts w:ascii="Arial" w:hAnsi="Arial" w:cs="Arial"/>
              </w:rPr>
              <w:t>es graduations du</w:t>
            </w:r>
            <w:r w:rsidRPr="00BE5648">
              <w:rPr>
                <w:rFonts w:ascii="Arial" w:hAnsi="Arial" w:cs="Arial"/>
              </w:rPr>
              <w:t xml:space="preserve"> thermostat sur la plaque chauffante</w:t>
            </w:r>
          </w:p>
        </w:tc>
        <w:tc>
          <w:tcPr>
            <w:tcW w:w="3021" w:type="dxa"/>
          </w:tcPr>
          <w:p w14:paraId="761346FE" w14:textId="325A133A" w:rsidR="00BE1462" w:rsidRPr="00BE5648" w:rsidRDefault="00BE1462" w:rsidP="003A457F">
            <w:pPr>
              <w:spacing w:line="360" w:lineRule="auto"/>
              <w:cnfStyle w:val="100000000000" w:firstRow="1"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Énergie apportée pour faire fondre le glaçon en J</w:t>
            </w:r>
            <w:r w:rsidR="003A457F">
              <w:rPr>
                <w:rFonts w:ascii="Arial" w:hAnsi="Arial" w:cs="Arial"/>
              </w:rPr>
              <w:t>oules</w:t>
            </w:r>
          </w:p>
        </w:tc>
        <w:tc>
          <w:tcPr>
            <w:tcW w:w="3021" w:type="dxa"/>
          </w:tcPr>
          <w:p w14:paraId="5C9787EA" w14:textId="46FFA168" w:rsidR="00BE1462" w:rsidRPr="00BE5648" w:rsidRDefault="00BE1462" w:rsidP="003A457F">
            <w:pPr>
              <w:spacing w:line="360" w:lineRule="auto"/>
              <w:cnfStyle w:val="100000000000" w:firstRow="1"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Incertitude relative liée à la consommation d’énergie</w:t>
            </w:r>
            <w:r w:rsidR="00A801D9">
              <w:rPr>
                <w:rFonts w:ascii="Arial" w:hAnsi="Arial" w:cs="Arial"/>
              </w:rPr>
              <w:t xml:space="preserve"> </w:t>
            </w:r>
            <w:r w:rsidR="005C5204">
              <w:rPr>
                <w:rFonts w:ascii="Arial" w:hAnsi="Arial" w:cs="Arial"/>
              </w:rPr>
              <w:t>en %</w:t>
            </w:r>
          </w:p>
        </w:tc>
      </w:tr>
      <w:tr w:rsidR="00BE1462" w:rsidRPr="00BE5648" w14:paraId="705F6987" w14:textId="77777777" w:rsidTr="00854C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20" w:type="dxa"/>
          </w:tcPr>
          <w:p w14:paraId="66D7EAC1" w14:textId="77777777" w:rsidR="00BE1462" w:rsidRPr="00BE5648" w:rsidRDefault="00BE1462" w:rsidP="003A457F">
            <w:pPr>
              <w:spacing w:line="276" w:lineRule="auto"/>
              <w:jc w:val="center"/>
              <w:rPr>
                <w:rFonts w:ascii="Arial" w:hAnsi="Arial" w:cs="Arial"/>
                <w:b w:val="0"/>
                <w:bCs w:val="0"/>
              </w:rPr>
            </w:pPr>
            <w:r w:rsidRPr="00BE5648">
              <w:rPr>
                <w:rFonts w:ascii="Arial" w:hAnsi="Arial" w:cs="Arial"/>
              </w:rPr>
              <w:t>1</w:t>
            </w:r>
          </w:p>
        </w:tc>
        <w:tc>
          <w:tcPr>
            <w:tcW w:w="3021" w:type="dxa"/>
          </w:tcPr>
          <w:p w14:paraId="0455E76D" w14:textId="77777777" w:rsidR="00BE1462" w:rsidRPr="00BE5648" w:rsidRDefault="00BE1462" w:rsidP="003A457F">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vertAlign w:val="superscript"/>
              </w:rPr>
            </w:pPr>
            <w:r w:rsidRPr="00BE5648">
              <w:rPr>
                <w:rFonts w:ascii="Arial" w:hAnsi="Arial" w:cs="Arial"/>
              </w:rPr>
              <w:t>3,60*10</w:t>
            </w:r>
            <w:r w:rsidRPr="00BE5648">
              <w:rPr>
                <w:rFonts w:ascii="Arial" w:hAnsi="Arial" w:cs="Arial"/>
                <w:vertAlign w:val="superscript"/>
              </w:rPr>
              <w:t>4</w:t>
            </w:r>
          </w:p>
        </w:tc>
        <w:tc>
          <w:tcPr>
            <w:tcW w:w="3021" w:type="dxa"/>
            <w:vMerge w:val="restart"/>
            <w:vAlign w:val="center"/>
          </w:tcPr>
          <w:p w14:paraId="6E9BF6FE" w14:textId="77777777" w:rsidR="00BE1462" w:rsidRPr="00BE5648" w:rsidRDefault="00BE1462" w:rsidP="00BE5648">
            <w:pPr>
              <w:spacing w:line="48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±2%</w:t>
            </w:r>
          </w:p>
        </w:tc>
      </w:tr>
      <w:tr w:rsidR="00BE1462" w:rsidRPr="00BE5648" w14:paraId="7C0BCA09" w14:textId="77777777" w:rsidTr="00854CF0">
        <w:tc>
          <w:tcPr>
            <w:cnfStyle w:val="001000000000" w:firstRow="0" w:lastRow="0" w:firstColumn="1" w:lastColumn="0" w:oddVBand="0" w:evenVBand="0" w:oddHBand="0" w:evenHBand="0" w:firstRowFirstColumn="0" w:firstRowLastColumn="0" w:lastRowFirstColumn="0" w:lastRowLastColumn="0"/>
            <w:tcW w:w="3020" w:type="dxa"/>
          </w:tcPr>
          <w:p w14:paraId="1760589B" w14:textId="77777777" w:rsidR="00BE1462" w:rsidRPr="00BE5648" w:rsidRDefault="00BE1462" w:rsidP="003A457F">
            <w:pPr>
              <w:spacing w:line="276" w:lineRule="auto"/>
              <w:jc w:val="center"/>
              <w:rPr>
                <w:rFonts w:ascii="Arial" w:hAnsi="Arial" w:cs="Arial"/>
                <w:b w:val="0"/>
                <w:bCs w:val="0"/>
              </w:rPr>
            </w:pPr>
            <w:r w:rsidRPr="00BE5648">
              <w:rPr>
                <w:rFonts w:ascii="Arial" w:hAnsi="Arial" w:cs="Arial"/>
              </w:rPr>
              <w:t>2</w:t>
            </w:r>
          </w:p>
        </w:tc>
        <w:tc>
          <w:tcPr>
            <w:tcW w:w="3021" w:type="dxa"/>
          </w:tcPr>
          <w:p w14:paraId="6633EFD3" w14:textId="77777777" w:rsidR="00BE1462" w:rsidRPr="00BE5648" w:rsidRDefault="00BE1462" w:rsidP="003A457F">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3,96*10</w:t>
            </w:r>
            <w:r w:rsidRPr="00BE5648">
              <w:rPr>
                <w:rFonts w:ascii="Arial" w:hAnsi="Arial" w:cs="Arial"/>
                <w:vertAlign w:val="superscript"/>
              </w:rPr>
              <w:t>4</w:t>
            </w:r>
          </w:p>
        </w:tc>
        <w:tc>
          <w:tcPr>
            <w:tcW w:w="3021" w:type="dxa"/>
            <w:vMerge/>
            <w:vAlign w:val="center"/>
          </w:tcPr>
          <w:p w14:paraId="7184505C" w14:textId="77777777" w:rsidR="00BE1462" w:rsidRPr="00BE5648" w:rsidRDefault="00BE1462" w:rsidP="00BE5648">
            <w:pPr>
              <w:spacing w:line="48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r>
      <w:tr w:rsidR="00BE1462" w:rsidRPr="00BE5648" w14:paraId="3D76F789" w14:textId="77777777" w:rsidTr="00854C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20" w:type="dxa"/>
          </w:tcPr>
          <w:p w14:paraId="6B52BBC5" w14:textId="77777777" w:rsidR="00BE1462" w:rsidRPr="00BE5648" w:rsidRDefault="00BE1462" w:rsidP="003A457F">
            <w:pPr>
              <w:spacing w:line="276" w:lineRule="auto"/>
              <w:jc w:val="center"/>
              <w:rPr>
                <w:rFonts w:ascii="Arial" w:hAnsi="Arial" w:cs="Arial"/>
              </w:rPr>
            </w:pPr>
            <w:r w:rsidRPr="00BE5648">
              <w:rPr>
                <w:rFonts w:ascii="Arial" w:hAnsi="Arial" w:cs="Arial"/>
              </w:rPr>
              <w:lastRenderedPageBreak/>
              <w:t>3</w:t>
            </w:r>
          </w:p>
        </w:tc>
        <w:tc>
          <w:tcPr>
            <w:tcW w:w="3021" w:type="dxa"/>
          </w:tcPr>
          <w:p w14:paraId="5FFA622F" w14:textId="77777777" w:rsidR="00BE1462" w:rsidRPr="00BE5648" w:rsidRDefault="00BE1462" w:rsidP="003A457F">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4,32*10</w:t>
            </w:r>
            <w:r w:rsidRPr="00BE5648">
              <w:rPr>
                <w:rFonts w:ascii="Arial" w:hAnsi="Arial" w:cs="Arial"/>
                <w:vertAlign w:val="superscript"/>
              </w:rPr>
              <w:t>4</w:t>
            </w:r>
          </w:p>
        </w:tc>
        <w:tc>
          <w:tcPr>
            <w:tcW w:w="3021" w:type="dxa"/>
            <w:vMerge/>
            <w:vAlign w:val="center"/>
          </w:tcPr>
          <w:p w14:paraId="23959B63" w14:textId="77777777" w:rsidR="00BE1462" w:rsidRPr="00BE5648" w:rsidRDefault="00BE1462" w:rsidP="00BE5648">
            <w:pPr>
              <w:spacing w:line="48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r>
      <w:tr w:rsidR="00BE1462" w:rsidRPr="00BE5648" w14:paraId="3CCD9C16" w14:textId="77777777" w:rsidTr="00854CF0">
        <w:tc>
          <w:tcPr>
            <w:cnfStyle w:val="001000000000" w:firstRow="0" w:lastRow="0" w:firstColumn="1" w:lastColumn="0" w:oddVBand="0" w:evenVBand="0" w:oddHBand="0" w:evenHBand="0" w:firstRowFirstColumn="0" w:firstRowLastColumn="0" w:lastRowFirstColumn="0" w:lastRowLastColumn="0"/>
            <w:tcW w:w="3020" w:type="dxa"/>
          </w:tcPr>
          <w:p w14:paraId="1803230E" w14:textId="77777777" w:rsidR="00BE1462" w:rsidRPr="00BE5648" w:rsidRDefault="00BE1462" w:rsidP="003A457F">
            <w:pPr>
              <w:spacing w:line="276" w:lineRule="auto"/>
              <w:jc w:val="center"/>
              <w:rPr>
                <w:rFonts w:ascii="Arial" w:hAnsi="Arial" w:cs="Arial"/>
              </w:rPr>
            </w:pPr>
            <w:r w:rsidRPr="00BE5648">
              <w:rPr>
                <w:rFonts w:ascii="Arial" w:hAnsi="Arial" w:cs="Arial"/>
              </w:rPr>
              <w:t>4</w:t>
            </w:r>
          </w:p>
        </w:tc>
        <w:tc>
          <w:tcPr>
            <w:tcW w:w="3021" w:type="dxa"/>
          </w:tcPr>
          <w:p w14:paraId="4B649339" w14:textId="77777777" w:rsidR="00BE1462" w:rsidRPr="00BE5648" w:rsidRDefault="00BE1462" w:rsidP="003A457F">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5,04*10</w:t>
            </w:r>
            <w:r w:rsidRPr="00BE5648">
              <w:rPr>
                <w:rFonts w:ascii="Arial" w:hAnsi="Arial" w:cs="Arial"/>
                <w:vertAlign w:val="superscript"/>
              </w:rPr>
              <w:t>4</w:t>
            </w:r>
          </w:p>
        </w:tc>
        <w:tc>
          <w:tcPr>
            <w:tcW w:w="3021" w:type="dxa"/>
            <w:vMerge/>
            <w:vAlign w:val="center"/>
          </w:tcPr>
          <w:p w14:paraId="6C70C1F4" w14:textId="77777777" w:rsidR="00BE1462" w:rsidRPr="00BE5648" w:rsidRDefault="00BE1462" w:rsidP="00BE5648">
            <w:pPr>
              <w:spacing w:line="48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r>
      <w:tr w:rsidR="00BE1462" w:rsidRPr="00BE5648" w14:paraId="4FE261FF" w14:textId="77777777" w:rsidTr="00854C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20" w:type="dxa"/>
          </w:tcPr>
          <w:p w14:paraId="36E9C7F1" w14:textId="77777777" w:rsidR="00BE1462" w:rsidRPr="00BE5648" w:rsidRDefault="00BE1462" w:rsidP="003A457F">
            <w:pPr>
              <w:spacing w:line="276" w:lineRule="auto"/>
              <w:jc w:val="center"/>
              <w:rPr>
                <w:rFonts w:ascii="Arial" w:hAnsi="Arial" w:cs="Arial"/>
              </w:rPr>
            </w:pPr>
            <w:r w:rsidRPr="00BE5648">
              <w:rPr>
                <w:rFonts w:ascii="Arial" w:hAnsi="Arial" w:cs="Arial"/>
              </w:rPr>
              <w:t>5</w:t>
            </w:r>
          </w:p>
        </w:tc>
        <w:tc>
          <w:tcPr>
            <w:tcW w:w="3021" w:type="dxa"/>
          </w:tcPr>
          <w:p w14:paraId="41A83B1F" w14:textId="77777777" w:rsidR="00BE1462" w:rsidRPr="00BE5648" w:rsidRDefault="00BE1462" w:rsidP="003A457F">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5,40*10</w:t>
            </w:r>
            <w:r w:rsidRPr="00BE5648">
              <w:rPr>
                <w:rFonts w:ascii="Arial" w:hAnsi="Arial" w:cs="Arial"/>
                <w:vertAlign w:val="superscript"/>
              </w:rPr>
              <w:t>4</w:t>
            </w:r>
          </w:p>
        </w:tc>
        <w:tc>
          <w:tcPr>
            <w:tcW w:w="3021" w:type="dxa"/>
            <w:vMerge/>
            <w:vAlign w:val="center"/>
          </w:tcPr>
          <w:p w14:paraId="6DF0F48B" w14:textId="77777777" w:rsidR="00BE1462" w:rsidRPr="00BE5648" w:rsidRDefault="00BE1462" w:rsidP="00BE5648">
            <w:pPr>
              <w:spacing w:line="48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r>
      <w:tr w:rsidR="00BE1462" w:rsidRPr="00BE5648" w14:paraId="5649F507" w14:textId="77777777" w:rsidTr="00854CF0">
        <w:tc>
          <w:tcPr>
            <w:cnfStyle w:val="001000000000" w:firstRow="0" w:lastRow="0" w:firstColumn="1" w:lastColumn="0" w:oddVBand="0" w:evenVBand="0" w:oddHBand="0" w:evenHBand="0" w:firstRowFirstColumn="0" w:firstRowLastColumn="0" w:lastRowFirstColumn="0" w:lastRowLastColumn="0"/>
            <w:tcW w:w="3020" w:type="dxa"/>
          </w:tcPr>
          <w:p w14:paraId="3AD643E3" w14:textId="77777777" w:rsidR="00BE1462" w:rsidRPr="00BE5648" w:rsidRDefault="00BE1462" w:rsidP="003A457F">
            <w:pPr>
              <w:spacing w:line="276" w:lineRule="auto"/>
              <w:jc w:val="center"/>
              <w:rPr>
                <w:rFonts w:ascii="Arial" w:hAnsi="Arial" w:cs="Arial"/>
              </w:rPr>
            </w:pPr>
            <w:r w:rsidRPr="00BE5648">
              <w:rPr>
                <w:rFonts w:ascii="Arial" w:hAnsi="Arial" w:cs="Arial"/>
              </w:rPr>
              <w:t>6</w:t>
            </w:r>
          </w:p>
        </w:tc>
        <w:tc>
          <w:tcPr>
            <w:tcW w:w="3021" w:type="dxa"/>
          </w:tcPr>
          <w:p w14:paraId="48F7238C" w14:textId="77777777" w:rsidR="00BE1462" w:rsidRPr="00BE5648" w:rsidRDefault="00BE1462" w:rsidP="003A457F">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5,76*10</w:t>
            </w:r>
            <w:r w:rsidRPr="00BE5648">
              <w:rPr>
                <w:rFonts w:ascii="Arial" w:hAnsi="Arial" w:cs="Arial"/>
                <w:vertAlign w:val="superscript"/>
              </w:rPr>
              <w:t>4</w:t>
            </w:r>
          </w:p>
        </w:tc>
        <w:tc>
          <w:tcPr>
            <w:tcW w:w="3021" w:type="dxa"/>
            <w:vMerge/>
            <w:vAlign w:val="center"/>
          </w:tcPr>
          <w:p w14:paraId="4C1B81A8" w14:textId="77777777" w:rsidR="00BE1462" w:rsidRPr="00BE5648" w:rsidRDefault="00BE1462" w:rsidP="00BE5648">
            <w:pPr>
              <w:spacing w:line="48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r>
      <w:tr w:rsidR="00BE1462" w:rsidRPr="00BE5648" w14:paraId="0E9C7800" w14:textId="77777777" w:rsidTr="00854C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20" w:type="dxa"/>
          </w:tcPr>
          <w:p w14:paraId="6E49F611" w14:textId="77777777" w:rsidR="00BE1462" w:rsidRPr="00BE5648" w:rsidRDefault="00BE1462" w:rsidP="003A457F">
            <w:pPr>
              <w:spacing w:line="276" w:lineRule="auto"/>
              <w:jc w:val="center"/>
              <w:rPr>
                <w:rFonts w:ascii="Arial" w:hAnsi="Arial" w:cs="Arial"/>
              </w:rPr>
            </w:pPr>
            <w:r w:rsidRPr="00BE5648">
              <w:rPr>
                <w:rFonts w:ascii="Arial" w:hAnsi="Arial" w:cs="Arial"/>
              </w:rPr>
              <w:t>7</w:t>
            </w:r>
          </w:p>
        </w:tc>
        <w:tc>
          <w:tcPr>
            <w:tcW w:w="3021" w:type="dxa"/>
          </w:tcPr>
          <w:p w14:paraId="2671D2ED" w14:textId="77777777" w:rsidR="00BE1462" w:rsidRPr="00BE5648" w:rsidRDefault="00BE1462" w:rsidP="003A457F">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5,76*10</w:t>
            </w:r>
            <w:r w:rsidRPr="00BE5648">
              <w:rPr>
                <w:rFonts w:ascii="Arial" w:hAnsi="Arial" w:cs="Arial"/>
                <w:vertAlign w:val="superscript"/>
              </w:rPr>
              <w:t>4</w:t>
            </w:r>
          </w:p>
        </w:tc>
        <w:tc>
          <w:tcPr>
            <w:tcW w:w="3021" w:type="dxa"/>
            <w:vMerge/>
            <w:vAlign w:val="center"/>
          </w:tcPr>
          <w:p w14:paraId="77B5A589" w14:textId="77777777" w:rsidR="00BE1462" w:rsidRPr="00BE5648" w:rsidRDefault="00BE1462" w:rsidP="00BE5648">
            <w:pPr>
              <w:spacing w:line="48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r>
      <w:tr w:rsidR="00BE1462" w:rsidRPr="00BE5648" w14:paraId="26CCF198" w14:textId="77777777" w:rsidTr="00854CF0">
        <w:tc>
          <w:tcPr>
            <w:cnfStyle w:val="001000000000" w:firstRow="0" w:lastRow="0" w:firstColumn="1" w:lastColumn="0" w:oddVBand="0" w:evenVBand="0" w:oddHBand="0" w:evenHBand="0" w:firstRowFirstColumn="0" w:firstRowLastColumn="0" w:lastRowFirstColumn="0" w:lastRowLastColumn="0"/>
            <w:tcW w:w="3020" w:type="dxa"/>
          </w:tcPr>
          <w:p w14:paraId="23B45BF6" w14:textId="77777777" w:rsidR="00BE1462" w:rsidRPr="00BE5648" w:rsidRDefault="00BE1462" w:rsidP="003A457F">
            <w:pPr>
              <w:spacing w:line="276" w:lineRule="auto"/>
              <w:jc w:val="center"/>
              <w:rPr>
                <w:rFonts w:ascii="Arial" w:hAnsi="Arial" w:cs="Arial"/>
              </w:rPr>
            </w:pPr>
            <w:r w:rsidRPr="00BE5648">
              <w:rPr>
                <w:rFonts w:ascii="Arial" w:hAnsi="Arial" w:cs="Arial"/>
              </w:rPr>
              <w:t>8</w:t>
            </w:r>
          </w:p>
        </w:tc>
        <w:tc>
          <w:tcPr>
            <w:tcW w:w="3021" w:type="dxa"/>
          </w:tcPr>
          <w:p w14:paraId="5938BC8A" w14:textId="77777777" w:rsidR="00BE1462" w:rsidRPr="00BE5648" w:rsidRDefault="00BE1462" w:rsidP="003A457F">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6,48*10</w:t>
            </w:r>
            <w:r w:rsidRPr="00BE5648">
              <w:rPr>
                <w:rFonts w:ascii="Arial" w:hAnsi="Arial" w:cs="Arial"/>
                <w:vertAlign w:val="superscript"/>
              </w:rPr>
              <w:t>4</w:t>
            </w:r>
          </w:p>
        </w:tc>
        <w:tc>
          <w:tcPr>
            <w:tcW w:w="3021" w:type="dxa"/>
            <w:vMerge/>
            <w:vAlign w:val="center"/>
          </w:tcPr>
          <w:p w14:paraId="70A5E19B" w14:textId="77777777" w:rsidR="00BE1462" w:rsidRPr="00BE5648" w:rsidRDefault="00BE1462" w:rsidP="00BE5648">
            <w:pPr>
              <w:spacing w:line="48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r>
      <w:tr w:rsidR="00BE1462" w:rsidRPr="00BE5648" w14:paraId="337D9F7F" w14:textId="77777777" w:rsidTr="00854C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20" w:type="dxa"/>
          </w:tcPr>
          <w:p w14:paraId="1F5D187B" w14:textId="77777777" w:rsidR="00BE1462" w:rsidRPr="00BE5648" w:rsidRDefault="00BE1462" w:rsidP="003A457F">
            <w:pPr>
              <w:spacing w:line="276" w:lineRule="auto"/>
              <w:jc w:val="center"/>
              <w:rPr>
                <w:rFonts w:ascii="Arial" w:hAnsi="Arial" w:cs="Arial"/>
              </w:rPr>
            </w:pPr>
            <w:r w:rsidRPr="00BE5648">
              <w:rPr>
                <w:rFonts w:ascii="Arial" w:hAnsi="Arial" w:cs="Arial"/>
              </w:rPr>
              <w:t>9</w:t>
            </w:r>
          </w:p>
        </w:tc>
        <w:tc>
          <w:tcPr>
            <w:tcW w:w="3021" w:type="dxa"/>
          </w:tcPr>
          <w:p w14:paraId="5180EC5E" w14:textId="77777777" w:rsidR="00BE1462" w:rsidRPr="00BE5648" w:rsidRDefault="00BE1462" w:rsidP="003A457F">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7,56*10</w:t>
            </w:r>
            <w:r w:rsidRPr="00BE5648">
              <w:rPr>
                <w:rFonts w:ascii="Arial" w:hAnsi="Arial" w:cs="Arial"/>
                <w:vertAlign w:val="superscript"/>
              </w:rPr>
              <w:t>4</w:t>
            </w:r>
          </w:p>
        </w:tc>
        <w:tc>
          <w:tcPr>
            <w:tcW w:w="3021" w:type="dxa"/>
            <w:vMerge/>
            <w:vAlign w:val="center"/>
          </w:tcPr>
          <w:p w14:paraId="59F8A924" w14:textId="77777777" w:rsidR="00BE1462" w:rsidRPr="00BE5648" w:rsidRDefault="00BE1462" w:rsidP="00BE5648">
            <w:pPr>
              <w:spacing w:line="48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r>
      <w:tr w:rsidR="00BE1462" w:rsidRPr="00BE5648" w14:paraId="2AAECB9A" w14:textId="77777777" w:rsidTr="00854CF0">
        <w:tc>
          <w:tcPr>
            <w:cnfStyle w:val="001000000000" w:firstRow="0" w:lastRow="0" w:firstColumn="1" w:lastColumn="0" w:oddVBand="0" w:evenVBand="0" w:oddHBand="0" w:evenHBand="0" w:firstRowFirstColumn="0" w:firstRowLastColumn="0" w:lastRowFirstColumn="0" w:lastRowLastColumn="0"/>
            <w:tcW w:w="3020" w:type="dxa"/>
          </w:tcPr>
          <w:p w14:paraId="755CA7AC" w14:textId="77777777" w:rsidR="00BE1462" w:rsidRPr="00BE5648" w:rsidRDefault="00BE1462" w:rsidP="003A457F">
            <w:pPr>
              <w:spacing w:line="276" w:lineRule="auto"/>
              <w:jc w:val="center"/>
              <w:rPr>
                <w:rFonts w:ascii="Arial" w:hAnsi="Arial" w:cs="Arial"/>
              </w:rPr>
            </w:pPr>
            <w:r w:rsidRPr="00BE5648">
              <w:rPr>
                <w:rFonts w:ascii="Arial" w:hAnsi="Arial" w:cs="Arial"/>
              </w:rPr>
              <w:t>10</w:t>
            </w:r>
          </w:p>
        </w:tc>
        <w:tc>
          <w:tcPr>
            <w:tcW w:w="3021" w:type="dxa"/>
          </w:tcPr>
          <w:p w14:paraId="7E9957D5" w14:textId="77777777" w:rsidR="00BE1462" w:rsidRPr="00BE5648" w:rsidRDefault="00BE1462" w:rsidP="003A457F">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8,64*10</w:t>
            </w:r>
            <w:r w:rsidRPr="00BE5648">
              <w:rPr>
                <w:rFonts w:ascii="Arial" w:hAnsi="Arial" w:cs="Arial"/>
                <w:vertAlign w:val="superscript"/>
              </w:rPr>
              <w:t>4</w:t>
            </w:r>
          </w:p>
        </w:tc>
        <w:tc>
          <w:tcPr>
            <w:tcW w:w="3021" w:type="dxa"/>
            <w:vMerge/>
            <w:vAlign w:val="center"/>
          </w:tcPr>
          <w:p w14:paraId="5BCB8B60" w14:textId="77777777" w:rsidR="00BE1462" w:rsidRPr="00BE5648" w:rsidRDefault="00BE1462" w:rsidP="00BE5648">
            <w:pPr>
              <w:spacing w:line="48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r>
    </w:tbl>
    <w:p w14:paraId="7EF8DD73" w14:textId="77777777" w:rsidR="002C48AB" w:rsidRPr="00BE5648" w:rsidRDefault="002C48AB" w:rsidP="00BE5648">
      <w:pPr>
        <w:spacing w:line="480" w:lineRule="auto"/>
        <w:rPr>
          <w:rFonts w:ascii="Arial" w:hAnsi="Arial" w:cs="Arial"/>
          <w:lang w:eastAsia="en-US"/>
        </w:rPr>
      </w:pPr>
    </w:p>
    <w:p w14:paraId="76546EB8" w14:textId="77777777" w:rsidR="0022530A" w:rsidRPr="00BE5648" w:rsidRDefault="0022530A" w:rsidP="00BE5648">
      <w:pPr>
        <w:pStyle w:val="Titre3"/>
        <w:spacing w:line="480" w:lineRule="auto"/>
        <w:rPr>
          <w:rFonts w:ascii="Arial" w:hAnsi="Arial" w:cs="Arial"/>
        </w:rPr>
      </w:pPr>
      <w:bookmarkStart w:id="25" w:name="_Toc194761226"/>
      <w:r w:rsidRPr="00BE5648">
        <w:rPr>
          <w:rFonts w:ascii="Arial" w:hAnsi="Arial" w:cs="Arial"/>
        </w:rPr>
        <w:t>Tableau des valeurs théoriques</w:t>
      </w:r>
      <w:bookmarkEnd w:id="25"/>
    </w:p>
    <w:p w14:paraId="0E767D2D" w14:textId="77777777" w:rsidR="0022530A" w:rsidRPr="00BE5648" w:rsidRDefault="0022530A" w:rsidP="00380251">
      <w:pPr>
        <w:spacing w:line="480" w:lineRule="auto"/>
        <w:jc w:val="both"/>
        <w:rPr>
          <w:rFonts w:ascii="Arial" w:hAnsi="Arial" w:cs="Arial"/>
          <w:lang w:eastAsia="en-US"/>
        </w:rPr>
      </w:pPr>
      <w:r w:rsidRPr="00BE5648">
        <w:rPr>
          <w:rFonts w:ascii="Arial" w:hAnsi="Arial" w:cs="Arial"/>
          <w:lang w:eastAsia="en-US"/>
        </w:rPr>
        <w:t xml:space="preserve">Le rendement énergétique d’une transformation physique ou chimique est donné par la formule : </w:t>
      </w:r>
    </w:p>
    <w:p w14:paraId="72ACED41" w14:textId="77777777" w:rsidR="0022530A" w:rsidRPr="00BE5648" w:rsidRDefault="0022530A" w:rsidP="00BE5648">
      <w:pPr>
        <w:spacing w:line="480" w:lineRule="auto"/>
        <w:rPr>
          <w:rFonts w:ascii="Arial" w:hAnsi="Arial" w:cs="Arial"/>
          <w:lang w:eastAsia="en-US"/>
        </w:rPr>
      </w:pPr>
      <m:oMathPara>
        <m:oMath>
          <m:r>
            <w:rPr>
              <w:rFonts w:ascii="Cambria Math" w:hAnsi="Cambria Math" w:cs="Arial"/>
              <w:lang w:eastAsia="en-US"/>
            </w:rPr>
            <m:t>η=</m:t>
          </m:r>
          <m:f>
            <m:fPr>
              <m:ctrlPr>
                <w:rPr>
                  <w:rFonts w:ascii="Cambria Math" w:hAnsi="Cambria Math" w:cs="Arial"/>
                  <w:i/>
                  <w:lang w:eastAsia="en-US"/>
                </w:rPr>
              </m:ctrlPr>
            </m:fPr>
            <m:num>
              <m:sSub>
                <m:sSubPr>
                  <m:ctrlPr>
                    <w:rPr>
                      <w:rFonts w:ascii="Cambria Math" w:hAnsi="Cambria Math" w:cs="Arial"/>
                      <w:i/>
                      <w:lang w:eastAsia="en-US"/>
                    </w:rPr>
                  </m:ctrlPr>
                </m:sSubPr>
                <m:e>
                  <m:r>
                    <w:rPr>
                      <w:rFonts w:ascii="Cambria Math" w:hAnsi="Cambria Math" w:cs="Arial"/>
                      <w:lang w:eastAsia="en-US"/>
                    </w:rPr>
                    <m:t>E</m:t>
                  </m:r>
                </m:e>
                <m:sub>
                  <m:r>
                    <w:rPr>
                      <w:rFonts w:ascii="Cambria Math" w:hAnsi="Cambria Math" w:cs="Arial"/>
                      <w:lang w:eastAsia="en-US"/>
                    </w:rPr>
                    <m:t>reçue</m:t>
                  </m:r>
                </m:sub>
              </m:sSub>
            </m:num>
            <m:den>
              <m:sSub>
                <m:sSubPr>
                  <m:ctrlPr>
                    <w:rPr>
                      <w:rFonts w:ascii="Cambria Math" w:hAnsi="Cambria Math" w:cs="Arial"/>
                      <w:i/>
                      <w:lang w:eastAsia="en-US"/>
                    </w:rPr>
                  </m:ctrlPr>
                </m:sSubPr>
                <m:e>
                  <m:r>
                    <w:rPr>
                      <w:rFonts w:ascii="Cambria Math" w:hAnsi="Cambria Math" w:cs="Arial"/>
                      <w:lang w:eastAsia="en-US"/>
                    </w:rPr>
                    <m:t>E</m:t>
                  </m:r>
                </m:e>
                <m:sub>
                  <m:r>
                    <w:rPr>
                      <w:rFonts w:ascii="Cambria Math" w:hAnsi="Cambria Math" w:cs="Arial"/>
                      <w:lang w:eastAsia="en-US"/>
                    </w:rPr>
                    <m:t>utile</m:t>
                  </m:r>
                </m:sub>
              </m:sSub>
            </m:den>
          </m:f>
        </m:oMath>
      </m:oMathPara>
    </w:p>
    <w:p w14:paraId="05F7CCBF" w14:textId="77777777" w:rsidR="0022530A" w:rsidRPr="00BE5648" w:rsidRDefault="0022530A" w:rsidP="00BE5648">
      <w:pPr>
        <w:spacing w:line="480" w:lineRule="auto"/>
        <w:rPr>
          <w:rFonts w:ascii="Arial" w:hAnsi="Arial" w:cs="Arial"/>
          <w:lang w:eastAsia="en-US"/>
        </w:rPr>
      </w:pPr>
    </w:p>
    <w:p w14:paraId="28CCBE57" w14:textId="77777777" w:rsidR="0022530A" w:rsidRPr="00BE5648" w:rsidRDefault="0022530A" w:rsidP="00BE5648">
      <w:pPr>
        <w:spacing w:line="480" w:lineRule="auto"/>
        <w:rPr>
          <w:rFonts w:ascii="Arial" w:hAnsi="Arial" w:cs="Arial"/>
          <w:lang w:eastAsia="en-US"/>
        </w:rPr>
      </w:pPr>
      <w:r w:rsidRPr="00BE5648">
        <w:rPr>
          <w:rFonts w:ascii="Arial" w:hAnsi="Arial" w:cs="Arial"/>
          <w:lang w:eastAsia="en-US"/>
        </w:rPr>
        <w:t xml:space="preserve">Dans un système théorique, le rendement </w:t>
      </w:r>
      <m:oMath>
        <m:r>
          <w:rPr>
            <w:rFonts w:ascii="Cambria Math" w:hAnsi="Cambria Math" w:cs="Arial"/>
            <w:lang w:eastAsia="en-US"/>
          </w:rPr>
          <m:t>η=1</m:t>
        </m:r>
      </m:oMath>
      <w:r w:rsidRPr="00BE5648">
        <w:rPr>
          <w:rFonts w:ascii="Arial" w:hAnsi="Arial" w:cs="Arial"/>
          <w:lang w:eastAsia="en-US"/>
        </w:rPr>
        <w:t xml:space="preserve">, de fait : </w:t>
      </w:r>
    </w:p>
    <w:p w14:paraId="5730E4A5" w14:textId="64B3304B" w:rsidR="0022530A" w:rsidRPr="00BE5648" w:rsidRDefault="00000000" w:rsidP="00BE5648">
      <w:pPr>
        <w:spacing w:line="480" w:lineRule="auto"/>
        <w:rPr>
          <w:rFonts w:ascii="Arial" w:hAnsi="Arial" w:cs="Arial"/>
          <w:lang w:eastAsia="en-US"/>
        </w:rPr>
      </w:pPr>
      <m:oMathPara>
        <m:oMath>
          <m:sSub>
            <m:sSubPr>
              <m:ctrlPr>
                <w:rPr>
                  <w:rFonts w:ascii="Cambria Math" w:eastAsia="Aptos" w:hAnsi="Cambria Math" w:cs="Arial"/>
                  <w:i/>
                  <w:lang w:eastAsia="en-US"/>
                </w:rPr>
              </m:ctrlPr>
            </m:sSubPr>
            <m:e>
              <m:r>
                <w:rPr>
                  <w:rFonts w:ascii="Cambria Math" w:hAnsi="Cambria Math" w:cs="Arial"/>
                  <w:lang w:eastAsia="en-US"/>
                </w:rPr>
                <m:t>E</m:t>
              </m:r>
            </m:e>
            <m:sub>
              <m:r>
                <w:rPr>
                  <w:rFonts w:ascii="Cambria Math" w:hAnsi="Cambria Math" w:cs="Arial"/>
                  <w:lang w:eastAsia="en-US"/>
                </w:rPr>
                <m:t>reçue</m:t>
              </m:r>
            </m:sub>
          </m:sSub>
          <m:r>
            <w:rPr>
              <w:rFonts w:ascii="Cambria Math" w:hAnsi="Cambria Math" w:cs="Arial"/>
              <w:lang w:eastAsia="en-US"/>
            </w:rPr>
            <m:t>=</m:t>
          </m:r>
          <m:sSub>
            <m:sSubPr>
              <m:ctrlPr>
                <w:rPr>
                  <w:rFonts w:ascii="Cambria Math" w:eastAsia="Aptos" w:hAnsi="Cambria Math" w:cs="Arial"/>
                  <w:i/>
                  <w:lang w:eastAsia="en-US"/>
                </w:rPr>
              </m:ctrlPr>
            </m:sSubPr>
            <m:e>
              <m:r>
                <w:rPr>
                  <w:rFonts w:ascii="Cambria Math" w:hAnsi="Cambria Math" w:cs="Arial"/>
                  <w:lang w:eastAsia="en-US"/>
                </w:rPr>
                <m:t>E</m:t>
              </m:r>
            </m:e>
            <m:sub>
              <m:r>
                <w:rPr>
                  <w:rFonts w:ascii="Cambria Math" w:hAnsi="Cambria Math" w:cs="Arial"/>
                  <w:lang w:eastAsia="en-US"/>
                </w:rPr>
                <m:t>utile</m:t>
              </m:r>
            </m:sub>
          </m:sSub>
        </m:oMath>
      </m:oMathPara>
    </w:p>
    <w:p w14:paraId="35EFAE9B" w14:textId="63E125A4" w:rsidR="0022530A" w:rsidRPr="00BE5648" w:rsidRDefault="0022530A" w:rsidP="00380251">
      <w:pPr>
        <w:spacing w:line="480" w:lineRule="auto"/>
        <w:jc w:val="both"/>
        <w:rPr>
          <w:rFonts w:ascii="Arial" w:hAnsi="Arial" w:cs="Arial"/>
          <w:lang w:eastAsia="en-US"/>
        </w:rPr>
      </w:pPr>
      <w:r w:rsidRPr="00BE5648">
        <w:rPr>
          <w:rFonts w:ascii="Arial" w:hAnsi="Arial" w:cs="Arial"/>
          <w:lang w:eastAsia="en-US"/>
        </w:rPr>
        <w:t>Ainsi</w:t>
      </w:r>
      <w:r w:rsidR="00B72252" w:rsidRPr="00BE5648">
        <w:rPr>
          <w:rFonts w:ascii="Arial" w:hAnsi="Arial" w:cs="Arial"/>
          <w:lang w:eastAsia="en-US"/>
        </w:rPr>
        <w:t>, l’énergie minimale théorique nécessaire à la fonte d’un glaçon</w:t>
      </w:r>
      <w:r w:rsidR="0001262E" w:rsidRPr="00BE5648">
        <w:rPr>
          <w:rFonts w:ascii="Arial" w:hAnsi="Arial" w:cs="Arial"/>
          <w:lang w:eastAsia="en-US"/>
        </w:rPr>
        <w:t xml:space="preserve"> de masse théorique 30g</w:t>
      </w:r>
      <w:r w:rsidR="00B72252" w:rsidRPr="00BE5648">
        <w:rPr>
          <w:rFonts w:ascii="Arial" w:hAnsi="Arial" w:cs="Arial"/>
          <w:lang w:eastAsia="en-US"/>
        </w:rPr>
        <w:t xml:space="preserve"> vaut :</w:t>
      </w:r>
    </w:p>
    <w:p w14:paraId="4E2996F7" w14:textId="7EAF7C95" w:rsidR="00B72252" w:rsidRPr="00BE5648" w:rsidRDefault="00000000" w:rsidP="00BE5648">
      <w:pPr>
        <w:spacing w:line="480" w:lineRule="auto"/>
        <w:rPr>
          <w:rFonts w:ascii="Arial" w:hAnsi="Arial" w:cs="Arial"/>
          <w:lang w:eastAsia="en-US"/>
        </w:rPr>
      </w:pPr>
      <m:oMathPara>
        <m:oMath>
          <m:sSub>
            <m:sSubPr>
              <m:ctrlPr>
                <w:rPr>
                  <w:rFonts w:ascii="Cambria Math" w:eastAsia="Aptos" w:hAnsi="Cambria Math" w:cs="Arial"/>
                  <w:i/>
                  <w:lang w:eastAsia="en-US"/>
                </w:rPr>
              </m:ctrlPr>
            </m:sSubPr>
            <m:e>
              <m:r>
                <w:rPr>
                  <w:rFonts w:ascii="Cambria Math" w:hAnsi="Cambria Math" w:cs="Arial"/>
                  <w:lang w:eastAsia="en-US"/>
                </w:rPr>
                <m:t>E</m:t>
              </m:r>
            </m:e>
            <m:sub>
              <m:r>
                <w:rPr>
                  <w:rFonts w:ascii="Cambria Math" w:hAnsi="Cambria Math" w:cs="Arial"/>
                  <w:lang w:eastAsia="en-US"/>
                </w:rPr>
                <m:t>reçue</m:t>
              </m:r>
            </m:sub>
          </m:sSub>
          <m:r>
            <w:rPr>
              <w:rFonts w:ascii="Cambria Math" w:hAnsi="Cambria Math" w:cs="Arial"/>
              <w:lang w:eastAsia="en-US"/>
            </w:rPr>
            <m:t>=</m:t>
          </m:r>
          <m:sSub>
            <m:sSubPr>
              <m:ctrlPr>
                <w:rPr>
                  <w:rFonts w:ascii="Cambria Math" w:eastAsia="Aptos" w:hAnsi="Cambria Math" w:cs="Arial"/>
                  <w:i/>
                  <w:lang w:eastAsia="en-US"/>
                </w:rPr>
              </m:ctrlPr>
            </m:sSubPr>
            <m:e>
              <m:r>
                <w:rPr>
                  <w:rFonts w:ascii="Cambria Math" w:hAnsi="Cambria Math" w:cs="Arial"/>
                  <w:lang w:eastAsia="en-US"/>
                </w:rPr>
                <m:t>E</m:t>
              </m:r>
            </m:e>
            <m:sub>
              <m:r>
                <w:rPr>
                  <w:rFonts w:ascii="Cambria Math" w:hAnsi="Cambria Math" w:cs="Arial"/>
                  <w:lang w:eastAsia="en-US"/>
                </w:rPr>
                <m:t>utile</m:t>
              </m:r>
            </m:sub>
          </m:sSub>
          <m:r>
            <w:rPr>
              <w:rFonts w:ascii="Cambria Math" w:hAnsi="Cambria Math" w:cs="Arial"/>
              <w:lang w:eastAsia="en-US"/>
            </w:rPr>
            <m:t>=</m:t>
          </m:r>
          <m:sSub>
            <m:sSubPr>
              <m:ctrlPr>
                <w:rPr>
                  <w:rFonts w:ascii="Cambria Math" w:eastAsia="Aptos" w:hAnsi="Cambria Math" w:cs="Arial"/>
                  <w:i/>
                  <w:lang w:eastAsia="en-US"/>
                </w:rPr>
              </m:ctrlPr>
            </m:sSubPr>
            <m:e>
              <m:r>
                <w:rPr>
                  <w:rFonts w:ascii="Cambria Math" w:hAnsi="Cambria Math" w:cs="Arial"/>
                  <w:lang w:eastAsia="en-US"/>
                </w:rPr>
                <m:t>m</m:t>
              </m:r>
            </m:e>
            <m:sub>
              <m:r>
                <w:rPr>
                  <w:rFonts w:ascii="Cambria Math" w:hAnsi="Cambria Math" w:cs="Arial"/>
                  <w:lang w:eastAsia="en-US"/>
                </w:rPr>
                <m:t>glaçon th</m:t>
              </m:r>
            </m:sub>
          </m:sSub>
          <m:r>
            <w:rPr>
              <w:rFonts w:ascii="Cambria Math" w:hAnsi="Cambria Math" w:cs="Arial"/>
              <w:lang w:eastAsia="en-US"/>
            </w:rPr>
            <m:t>*L</m:t>
          </m:r>
        </m:oMath>
      </m:oMathPara>
    </w:p>
    <w:p w14:paraId="6E3427D7" w14:textId="621D6EC8" w:rsidR="00B72252" w:rsidRPr="00BE5648" w:rsidRDefault="00B72252" w:rsidP="00BE5648">
      <w:pPr>
        <w:spacing w:line="480" w:lineRule="auto"/>
        <w:rPr>
          <w:rFonts w:ascii="Arial" w:hAnsi="Arial" w:cs="Arial"/>
          <w:lang w:eastAsia="en-US"/>
        </w:rPr>
      </w:pPr>
    </w:p>
    <w:p w14:paraId="2BD20ECD" w14:textId="2641222A" w:rsidR="00DA4680" w:rsidRPr="00BE5648" w:rsidRDefault="00DA4680" w:rsidP="00380251">
      <w:pPr>
        <w:spacing w:line="480" w:lineRule="auto"/>
        <w:jc w:val="both"/>
        <w:rPr>
          <w:rFonts w:ascii="Arial" w:hAnsi="Arial" w:cs="Arial"/>
          <w:lang w:eastAsia="en-US"/>
        </w:rPr>
      </w:pPr>
      <w:r w:rsidRPr="00BE5648">
        <w:rPr>
          <w:rFonts w:ascii="Arial" w:hAnsi="Arial" w:cs="Arial"/>
          <w:lang w:eastAsia="en-US"/>
        </w:rPr>
        <w:t xml:space="preserve">Nous nous appuierons également sur une mesure théorique du temps de fonte du glaçon donné par la formule suivante afin de pouvoir comparer correctement les deux graphiques : </w:t>
      </w:r>
    </w:p>
    <w:p w14:paraId="2E58FF9B" w14:textId="77777777" w:rsidR="00DA4680" w:rsidRPr="00BE5648" w:rsidRDefault="00DA4680" w:rsidP="00BE5648">
      <w:pPr>
        <w:spacing w:line="480" w:lineRule="auto"/>
        <w:rPr>
          <w:rFonts w:ascii="Arial" w:hAnsi="Arial" w:cs="Arial"/>
          <w:lang w:eastAsia="en-US"/>
        </w:rPr>
      </w:pPr>
    </w:p>
    <w:p w14:paraId="423CFC3C" w14:textId="7FC5AD89" w:rsidR="00DA4680" w:rsidRPr="00BE5648" w:rsidRDefault="00000000" w:rsidP="00BE5648">
      <w:pPr>
        <w:spacing w:line="480" w:lineRule="auto"/>
        <w:rPr>
          <w:rFonts w:ascii="Arial" w:hAnsi="Arial" w:cs="Arial"/>
          <w:lang w:eastAsia="en-US"/>
        </w:rPr>
      </w:pPr>
      <m:oMathPara>
        <m:oMath>
          <m:sSub>
            <m:sSubPr>
              <m:ctrlPr>
                <w:rPr>
                  <w:rFonts w:ascii="Cambria Math" w:eastAsia="Aptos" w:hAnsi="Cambria Math" w:cs="Arial"/>
                  <w:i/>
                  <w:lang w:eastAsia="en-US"/>
                </w:rPr>
              </m:ctrlPr>
            </m:sSubPr>
            <m:e>
              <m:r>
                <w:rPr>
                  <w:rFonts w:ascii="Cambria Math" w:hAnsi="Cambria Math" w:cs="Arial"/>
                  <w:lang w:eastAsia="en-US"/>
                </w:rPr>
                <m:t>t</m:t>
              </m:r>
            </m:e>
            <m:sub>
              <m:r>
                <w:rPr>
                  <w:rFonts w:ascii="Cambria Math" w:hAnsi="Cambria Math" w:cs="Arial"/>
                  <w:lang w:eastAsia="en-US"/>
                </w:rPr>
                <m:t>théorique</m:t>
              </m:r>
            </m:sub>
          </m:sSub>
          <m:r>
            <w:rPr>
              <w:rFonts w:ascii="Cambria Math" w:hAnsi="Cambria Math" w:cs="Arial"/>
              <w:lang w:eastAsia="en-US"/>
            </w:rPr>
            <m:t>=</m:t>
          </m:r>
          <m:f>
            <m:fPr>
              <m:ctrlPr>
                <w:rPr>
                  <w:rFonts w:ascii="Cambria Math" w:eastAsia="Aptos" w:hAnsi="Cambria Math" w:cs="Arial"/>
                  <w:i/>
                  <w:lang w:eastAsia="en-US"/>
                </w:rPr>
              </m:ctrlPr>
            </m:fPr>
            <m:num>
              <m:sSub>
                <m:sSubPr>
                  <m:ctrlPr>
                    <w:rPr>
                      <w:rFonts w:ascii="Cambria Math" w:eastAsia="Aptos" w:hAnsi="Cambria Math" w:cs="Arial"/>
                      <w:i/>
                      <w:lang w:eastAsia="en-US"/>
                    </w:rPr>
                  </m:ctrlPr>
                </m:sSubPr>
                <m:e>
                  <m:r>
                    <w:rPr>
                      <w:rFonts w:ascii="Cambria Math" w:hAnsi="Cambria Math" w:cs="Arial"/>
                      <w:lang w:eastAsia="en-US"/>
                    </w:rPr>
                    <m:t>E</m:t>
                  </m:r>
                </m:e>
                <m:sub>
                  <m:r>
                    <w:rPr>
                      <w:rFonts w:ascii="Cambria Math" w:hAnsi="Cambria Math" w:cs="Arial"/>
                      <w:lang w:eastAsia="en-US"/>
                    </w:rPr>
                    <m:t>reçue</m:t>
                  </m:r>
                </m:sub>
              </m:sSub>
            </m:num>
            <m:den>
              <m:sSub>
                <m:sSubPr>
                  <m:ctrlPr>
                    <w:rPr>
                      <w:rFonts w:ascii="Cambria Math" w:eastAsia="Aptos" w:hAnsi="Cambria Math" w:cs="Arial"/>
                      <w:i/>
                      <w:lang w:eastAsia="en-US"/>
                    </w:rPr>
                  </m:ctrlPr>
                </m:sSubPr>
                <m:e>
                  <m:r>
                    <w:rPr>
                      <w:rFonts w:ascii="Cambria Math" w:hAnsi="Cambria Math" w:cs="Arial"/>
                      <w:lang w:eastAsia="en-US"/>
                    </w:rPr>
                    <m:t>P</m:t>
                  </m:r>
                </m:e>
                <m:sub>
                  <m:r>
                    <w:rPr>
                      <w:rFonts w:ascii="Cambria Math" w:hAnsi="Cambria Math" w:cs="Arial"/>
                      <w:lang w:eastAsia="en-US"/>
                    </w:rPr>
                    <m:t>théorique</m:t>
                  </m:r>
                </m:sub>
              </m:sSub>
            </m:den>
          </m:f>
        </m:oMath>
      </m:oMathPara>
    </w:p>
    <w:p w14:paraId="1437D093" w14:textId="5EDE2CB7" w:rsidR="003B3C51" w:rsidRPr="00BE5648" w:rsidRDefault="003B3C51" w:rsidP="00BE5648">
      <w:pPr>
        <w:spacing w:line="480" w:lineRule="auto"/>
        <w:rPr>
          <w:rFonts w:ascii="Arial" w:hAnsi="Arial" w:cs="Arial"/>
          <w:lang w:eastAsia="en-US"/>
        </w:rPr>
      </w:pPr>
      <w:r w:rsidRPr="00BE5648">
        <w:rPr>
          <w:rFonts w:ascii="Arial" w:hAnsi="Arial" w:cs="Arial"/>
          <w:lang w:eastAsia="en-US"/>
        </w:rPr>
        <w:t xml:space="preserve">D’où : </w:t>
      </w:r>
    </w:p>
    <w:p w14:paraId="5509AEFB" w14:textId="154AA066" w:rsidR="003B3C51" w:rsidRPr="00BE5648" w:rsidRDefault="00000000" w:rsidP="00BE5648">
      <w:pPr>
        <w:spacing w:line="480" w:lineRule="auto"/>
        <w:rPr>
          <w:rFonts w:ascii="Arial" w:hAnsi="Arial" w:cs="Arial"/>
          <w:lang w:eastAsia="en-US"/>
        </w:rPr>
      </w:pPr>
      <m:oMathPara>
        <m:oMath>
          <m:sSub>
            <m:sSubPr>
              <m:ctrlPr>
                <w:rPr>
                  <w:rFonts w:ascii="Cambria Math" w:eastAsia="Aptos" w:hAnsi="Cambria Math" w:cs="Arial"/>
                  <w:i/>
                  <w:lang w:eastAsia="en-US"/>
                </w:rPr>
              </m:ctrlPr>
            </m:sSubPr>
            <m:e>
              <m:r>
                <w:rPr>
                  <w:rFonts w:ascii="Cambria Math" w:hAnsi="Cambria Math" w:cs="Arial"/>
                  <w:lang w:eastAsia="en-US"/>
                </w:rPr>
                <m:t>t</m:t>
              </m:r>
            </m:e>
            <m:sub>
              <m:r>
                <w:rPr>
                  <w:rFonts w:ascii="Cambria Math" w:hAnsi="Cambria Math" w:cs="Arial"/>
                  <w:lang w:eastAsia="en-US"/>
                </w:rPr>
                <m:t>théorique</m:t>
              </m:r>
            </m:sub>
          </m:sSub>
          <m:r>
            <w:rPr>
              <w:rFonts w:ascii="Cambria Math" w:hAnsi="Cambria Math" w:cs="Arial"/>
              <w:lang w:eastAsia="en-US"/>
            </w:rPr>
            <m:t>=</m:t>
          </m:r>
          <m:f>
            <m:fPr>
              <m:ctrlPr>
                <w:rPr>
                  <w:rFonts w:ascii="Cambria Math" w:eastAsia="Aptos" w:hAnsi="Cambria Math" w:cs="Arial"/>
                  <w:i/>
                  <w:lang w:eastAsia="en-US"/>
                </w:rPr>
              </m:ctrlPr>
            </m:fPr>
            <m:num>
              <m:sSub>
                <m:sSubPr>
                  <m:ctrlPr>
                    <w:rPr>
                      <w:rFonts w:ascii="Cambria Math" w:eastAsia="Aptos" w:hAnsi="Cambria Math" w:cs="Arial"/>
                      <w:i/>
                      <w:lang w:eastAsia="en-US"/>
                    </w:rPr>
                  </m:ctrlPr>
                </m:sSubPr>
                <m:e>
                  <m:r>
                    <w:rPr>
                      <w:rFonts w:ascii="Cambria Math" w:hAnsi="Cambria Math" w:cs="Arial"/>
                      <w:lang w:eastAsia="en-US"/>
                    </w:rPr>
                    <m:t>m</m:t>
                  </m:r>
                </m:e>
                <m:sub>
                  <m:r>
                    <w:rPr>
                      <w:rFonts w:ascii="Cambria Math" w:hAnsi="Cambria Math" w:cs="Arial"/>
                      <w:lang w:eastAsia="en-US"/>
                    </w:rPr>
                    <m:t>glaçon th</m:t>
                  </m:r>
                </m:sub>
              </m:sSub>
              <m:r>
                <w:rPr>
                  <w:rFonts w:ascii="Cambria Math" w:hAnsi="Cambria Math" w:cs="Arial"/>
                  <w:lang w:eastAsia="en-US"/>
                </w:rPr>
                <m:t>*L</m:t>
              </m:r>
            </m:num>
            <m:den>
              <m:sSub>
                <m:sSubPr>
                  <m:ctrlPr>
                    <w:rPr>
                      <w:rFonts w:ascii="Cambria Math" w:eastAsia="Aptos" w:hAnsi="Cambria Math" w:cs="Arial"/>
                      <w:i/>
                      <w:lang w:eastAsia="en-US"/>
                    </w:rPr>
                  </m:ctrlPr>
                </m:sSubPr>
                <m:e>
                  <m:r>
                    <w:rPr>
                      <w:rFonts w:ascii="Cambria Math" w:hAnsi="Cambria Math" w:cs="Arial"/>
                      <w:lang w:eastAsia="en-US"/>
                    </w:rPr>
                    <m:t>P</m:t>
                  </m:r>
                </m:e>
                <m:sub>
                  <m:r>
                    <w:rPr>
                      <w:rFonts w:ascii="Cambria Math" w:hAnsi="Cambria Math" w:cs="Arial"/>
                      <w:lang w:eastAsia="en-US"/>
                    </w:rPr>
                    <m:t>théorique</m:t>
                  </m:r>
                </m:sub>
              </m:sSub>
            </m:den>
          </m:f>
        </m:oMath>
      </m:oMathPara>
    </w:p>
    <w:p w14:paraId="4AC8CCED" w14:textId="5CBCE0D2" w:rsidR="003B3C51" w:rsidRPr="00BE5648" w:rsidRDefault="003B3C51" w:rsidP="00BE5648">
      <w:pPr>
        <w:spacing w:line="480" w:lineRule="auto"/>
        <w:rPr>
          <w:rFonts w:ascii="Arial" w:hAnsi="Arial" w:cs="Arial"/>
          <w:lang w:eastAsia="en-US"/>
        </w:rPr>
      </w:pPr>
    </w:p>
    <w:p w14:paraId="4535AF57" w14:textId="24A0C86A" w:rsidR="00DA4680" w:rsidRPr="00BE5648" w:rsidRDefault="00DA4680" w:rsidP="00380251">
      <w:pPr>
        <w:spacing w:line="480" w:lineRule="auto"/>
        <w:jc w:val="both"/>
        <w:rPr>
          <w:rFonts w:ascii="Arial" w:hAnsi="Arial" w:cs="Arial"/>
          <w:lang w:eastAsia="en-US"/>
        </w:rPr>
      </w:pPr>
      <w:r w:rsidRPr="00BE5648">
        <w:rPr>
          <w:rFonts w:ascii="Arial" w:hAnsi="Arial" w:cs="Arial"/>
          <w:lang w:eastAsia="en-US"/>
        </w:rPr>
        <w:t>La plaque chauffante ayant une puissance maximale 500W (</w:t>
      </w:r>
      <w:r w:rsidRPr="00BE5648">
        <w:rPr>
          <w:rFonts w:ascii="Arial" w:hAnsi="Arial" w:cs="Arial"/>
          <w:i/>
          <w:iCs/>
          <w:lang w:eastAsia="en-US"/>
        </w:rPr>
        <w:t>cf</w:t>
      </w:r>
      <w:r w:rsidRPr="00BE5648">
        <w:rPr>
          <w:rFonts w:ascii="Arial" w:hAnsi="Arial" w:cs="Arial"/>
          <w:lang w:eastAsia="en-US"/>
        </w:rPr>
        <w:t xml:space="preserve"> </w:t>
      </w:r>
      <w:hyperlink w:anchor="_Matériel_nécessaire_:" w:history="1">
        <w:r w:rsidRPr="00BE5648">
          <w:rPr>
            <w:rStyle w:val="Lienhypertexte"/>
            <w:rFonts w:ascii="Arial" w:hAnsi="Arial" w:cs="Arial"/>
            <w:lang w:eastAsia="en-US"/>
          </w:rPr>
          <w:t>Matériel nécessaire :</w:t>
        </w:r>
      </w:hyperlink>
      <w:r w:rsidRPr="00BE5648">
        <w:rPr>
          <w:rFonts w:ascii="Arial" w:hAnsi="Arial" w:cs="Arial"/>
          <w:lang w:eastAsia="en-US"/>
        </w:rPr>
        <w:t xml:space="preserve">) et 10 </w:t>
      </w:r>
      <w:r w:rsidR="005C5204">
        <w:rPr>
          <w:rFonts w:ascii="Arial" w:hAnsi="Arial" w:cs="Arial"/>
          <w:lang w:eastAsia="en-US"/>
        </w:rPr>
        <w:t xml:space="preserve">graduations de </w:t>
      </w:r>
      <w:r w:rsidRPr="00BE5648">
        <w:rPr>
          <w:rFonts w:ascii="Arial" w:hAnsi="Arial" w:cs="Arial"/>
          <w:lang w:eastAsia="en-US"/>
        </w:rPr>
        <w:t>thermostats, nous établissons que théoriquement, une mesure de thermostat équivaut à 50W de puissance</w:t>
      </w:r>
      <w:r w:rsidR="003B3C51" w:rsidRPr="00BE5648">
        <w:rPr>
          <w:rFonts w:ascii="Arial" w:hAnsi="Arial" w:cs="Arial"/>
          <w:lang w:eastAsia="en-US"/>
        </w:rPr>
        <w:t xml:space="preserve"> comme précisé dans le tableau suivant :</w:t>
      </w:r>
    </w:p>
    <w:p w14:paraId="7B2D3C7E" w14:textId="77777777" w:rsidR="001931EF" w:rsidRPr="00BE5648" w:rsidRDefault="001931EF" w:rsidP="00BE5648">
      <w:pPr>
        <w:spacing w:line="480" w:lineRule="auto"/>
        <w:rPr>
          <w:rFonts w:ascii="Arial" w:hAnsi="Arial" w:cs="Arial"/>
          <w:lang w:eastAsia="en-US"/>
        </w:rPr>
      </w:pPr>
    </w:p>
    <w:tbl>
      <w:tblPr>
        <w:tblStyle w:val="Tableausimple4"/>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0"/>
        <w:gridCol w:w="3021"/>
      </w:tblGrid>
      <w:tr w:rsidR="003B3C51" w:rsidRPr="00BE5648" w14:paraId="5ACAE604" w14:textId="77777777" w:rsidTr="00BE5648">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020" w:type="dxa"/>
          </w:tcPr>
          <w:p w14:paraId="548F69F6" w14:textId="7241639D" w:rsidR="003B3C51" w:rsidRPr="00BE5648" w:rsidRDefault="003B3C51" w:rsidP="00380251">
            <w:pPr>
              <w:spacing w:line="360" w:lineRule="auto"/>
              <w:rPr>
                <w:rFonts w:ascii="Arial" w:hAnsi="Arial" w:cs="Arial"/>
              </w:rPr>
            </w:pPr>
            <w:r w:rsidRPr="00BE5648">
              <w:rPr>
                <w:rFonts w:ascii="Arial" w:hAnsi="Arial" w:cs="Arial"/>
              </w:rPr>
              <w:t>Mesure de thermostat</w:t>
            </w:r>
          </w:p>
        </w:tc>
        <w:tc>
          <w:tcPr>
            <w:tcW w:w="3021" w:type="dxa"/>
          </w:tcPr>
          <w:p w14:paraId="1CE0F742" w14:textId="3D7D34F3" w:rsidR="003B3C51" w:rsidRPr="00BE5648" w:rsidRDefault="0001262E" w:rsidP="00380251">
            <w:pPr>
              <w:spacing w:line="360" w:lineRule="auto"/>
              <w:cnfStyle w:val="100000000000" w:firstRow="1"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Puissance maximale de la plaque</w:t>
            </w:r>
            <w:r w:rsidR="003B3C51" w:rsidRPr="00BE5648">
              <w:rPr>
                <w:rFonts w:ascii="Arial" w:hAnsi="Arial" w:cs="Arial"/>
              </w:rPr>
              <w:t xml:space="preserve"> en </w:t>
            </w:r>
            <w:r w:rsidRPr="00BE5648">
              <w:rPr>
                <w:rFonts w:ascii="Arial" w:hAnsi="Arial" w:cs="Arial"/>
              </w:rPr>
              <w:t>W</w:t>
            </w:r>
          </w:p>
        </w:tc>
      </w:tr>
      <w:tr w:rsidR="003B3C51" w:rsidRPr="00BE5648" w14:paraId="6B183195" w14:textId="77777777" w:rsidTr="00BE56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020" w:type="dxa"/>
          </w:tcPr>
          <w:p w14:paraId="34E709FC" w14:textId="3B5105CA" w:rsidR="003B3C51" w:rsidRPr="00BE5648" w:rsidRDefault="003B3C51" w:rsidP="00380251">
            <w:pPr>
              <w:spacing w:line="276" w:lineRule="auto"/>
              <w:jc w:val="center"/>
              <w:rPr>
                <w:rFonts w:ascii="Arial" w:hAnsi="Arial" w:cs="Arial"/>
                <w:b w:val="0"/>
                <w:bCs w:val="0"/>
              </w:rPr>
            </w:pPr>
            <w:r w:rsidRPr="00BE5648">
              <w:rPr>
                <w:rFonts w:ascii="Arial" w:hAnsi="Arial" w:cs="Arial"/>
              </w:rPr>
              <w:t>1</w:t>
            </w:r>
          </w:p>
        </w:tc>
        <w:tc>
          <w:tcPr>
            <w:tcW w:w="3021" w:type="dxa"/>
          </w:tcPr>
          <w:p w14:paraId="1E76DCEB" w14:textId="1E501C40" w:rsidR="003B3C51" w:rsidRPr="00BE5648" w:rsidRDefault="003B3C51" w:rsidP="0038025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50</w:t>
            </w:r>
          </w:p>
        </w:tc>
      </w:tr>
      <w:tr w:rsidR="003B3C51" w:rsidRPr="00BE5648" w14:paraId="142A3288" w14:textId="77777777" w:rsidTr="00BE5648">
        <w:trPr>
          <w:jc w:val="center"/>
        </w:trPr>
        <w:tc>
          <w:tcPr>
            <w:cnfStyle w:val="001000000000" w:firstRow="0" w:lastRow="0" w:firstColumn="1" w:lastColumn="0" w:oddVBand="0" w:evenVBand="0" w:oddHBand="0" w:evenHBand="0" w:firstRowFirstColumn="0" w:firstRowLastColumn="0" w:lastRowFirstColumn="0" w:lastRowLastColumn="0"/>
            <w:tcW w:w="3020" w:type="dxa"/>
          </w:tcPr>
          <w:p w14:paraId="1A3320BC" w14:textId="0F7EB9F6" w:rsidR="003B3C51" w:rsidRPr="00BE5648" w:rsidRDefault="003B3C51" w:rsidP="00380251">
            <w:pPr>
              <w:spacing w:line="276" w:lineRule="auto"/>
              <w:jc w:val="center"/>
              <w:rPr>
                <w:rFonts w:ascii="Arial" w:hAnsi="Arial" w:cs="Arial"/>
                <w:b w:val="0"/>
                <w:bCs w:val="0"/>
              </w:rPr>
            </w:pPr>
            <w:r w:rsidRPr="00BE5648">
              <w:rPr>
                <w:rFonts w:ascii="Arial" w:hAnsi="Arial" w:cs="Arial"/>
              </w:rPr>
              <w:t>2</w:t>
            </w:r>
          </w:p>
        </w:tc>
        <w:tc>
          <w:tcPr>
            <w:tcW w:w="3021" w:type="dxa"/>
          </w:tcPr>
          <w:p w14:paraId="367B8CA9" w14:textId="2D66D931" w:rsidR="003B3C51" w:rsidRPr="00BE5648" w:rsidRDefault="003B3C51" w:rsidP="0038025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100</w:t>
            </w:r>
          </w:p>
        </w:tc>
      </w:tr>
      <w:tr w:rsidR="003B3C51" w:rsidRPr="00BE5648" w14:paraId="31827D26" w14:textId="77777777" w:rsidTr="00BE56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020" w:type="dxa"/>
          </w:tcPr>
          <w:p w14:paraId="31E14D58" w14:textId="15A8D7E8" w:rsidR="003B3C51" w:rsidRPr="00BE5648" w:rsidRDefault="003B3C51" w:rsidP="00380251">
            <w:pPr>
              <w:spacing w:line="276" w:lineRule="auto"/>
              <w:jc w:val="center"/>
              <w:rPr>
                <w:rFonts w:ascii="Arial" w:hAnsi="Arial" w:cs="Arial"/>
              </w:rPr>
            </w:pPr>
            <w:r w:rsidRPr="00BE5648">
              <w:rPr>
                <w:rFonts w:ascii="Arial" w:hAnsi="Arial" w:cs="Arial"/>
              </w:rPr>
              <w:t>3</w:t>
            </w:r>
          </w:p>
        </w:tc>
        <w:tc>
          <w:tcPr>
            <w:tcW w:w="3021" w:type="dxa"/>
          </w:tcPr>
          <w:p w14:paraId="2B60FCD1" w14:textId="09FE2A56" w:rsidR="003B3C51" w:rsidRPr="00BE5648" w:rsidRDefault="003B3C51" w:rsidP="0038025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vertAlign w:val="superscript"/>
              </w:rPr>
            </w:pPr>
            <w:r w:rsidRPr="00BE5648">
              <w:rPr>
                <w:rFonts w:ascii="Arial" w:hAnsi="Arial" w:cs="Arial"/>
              </w:rPr>
              <w:t>150</w:t>
            </w:r>
          </w:p>
        </w:tc>
      </w:tr>
      <w:tr w:rsidR="003B3C51" w:rsidRPr="00BE5648" w14:paraId="2DA651FA" w14:textId="77777777" w:rsidTr="00BE5648">
        <w:trPr>
          <w:jc w:val="center"/>
        </w:trPr>
        <w:tc>
          <w:tcPr>
            <w:cnfStyle w:val="001000000000" w:firstRow="0" w:lastRow="0" w:firstColumn="1" w:lastColumn="0" w:oddVBand="0" w:evenVBand="0" w:oddHBand="0" w:evenHBand="0" w:firstRowFirstColumn="0" w:firstRowLastColumn="0" w:lastRowFirstColumn="0" w:lastRowLastColumn="0"/>
            <w:tcW w:w="3020" w:type="dxa"/>
          </w:tcPr>
          <w:p w14:paraId="7607F16B" w14:textId="17C2B523" w:rsidR="003B3C51" w:rsidRPr="00BE5648" w:rsidRDefault="003B3C51" w:rsidP="00380251">
            <w:pPr>
              <w:spacing w:line="276" w:lineRule="auto"/>
              <w:jc w:val="center"/>
              <w:rPr>
                <w:rFonts w:ascii="Arial" w:hAnsi="Arial" w:cs="Arial"/>
              </w:rPr>
            </w:pPr>
            <w:r w:rsidRPr="00BE5648">
              <w:rPr>
                <w:rFonts w:ascii="Arial" w:hAnsi="Arial" w:cs="Arial"/>
              </w:rPr>
              <w:t>4</w:t>
            </w:r>
          </w:p>
        </w:tc>
        <w:tc>
          <w:tcPr>
            <w:tcW w:w="3021" w:type="dxa"/>
          </w:tcPr>
          <w:p w14:paraId="29C5952D" w14:textId="51E565CE" w:rsidR="003B3C51" w:rsidRPr="00BE5648" w:rsidRDefault="003B3C51" w:rsidP="0038025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vertAlign w:val="superscript"/>
              </w:rPr>
            </w:pPr>
            <w:r w:rsidRPr="00BE5648">
              <w:rPr>
                <w:rFonts w:ascii="Arial" w:hAnsi="Arial" w:cs="Arial"/>
              </w:rPr>
              <w:t>200</w:t>
            </w:r>
          </w:p>
        </w:tc>
      </w:tr>
      <w:tr w:rsidR="003B3C51" w:rsidRPr="00BE5648" w14:paraId="695A6127" w14:textId="77777777" w:rsidTr="00BE56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020" w:type="dxa"/>
          </w:tcPr>
          <w:p w14:paraId="60A3A96D" w14:textId="0BCFBE71" w:rsidR="003B3C51" w:rsidRPr="00BE5648" w:rsidRDefault="003B3C51" w:rsidP="00380251">
            <w:pPr>
              <w:spacing w:line="276" w:lineRule="auto"/>
              <w:jc w:val="center"/>
              <w:rPr>
                <w:rFonts w:ascii="Arial" w:hAnsi="Arial" w:cs="Arial"/>
              </w:rPr>
            </w:pPr>
            <w:r w:rsidRPr="00BE5648">
              <w:rPr>
                <w:rFonts w:ascii="Arial" w:hAnsi="Arial" w:cs="Arial"/>
              </w:rPr>
              <w:t>5</w:t>
            </w:r>
          </w:p>
        </w:tc>
        <w:tc>
          <w:tcPr>
            <w:tcW w:w="3021" w:type="dxa"/>
          </w:tcPr>
          <w:p w14:paraId="01A7B0FD" w14:textId="4A9AF608" w:rsidR="003B3C51" w:rsidRPr="00BE5648" w:rsidRDefault="003B3C51" w:rsidP="0038025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250</w:t>
            </w:r>
          </w:p>
        </w:tc>
      </w:tr>
      <w:tr w:rsidR="003B3C51" w:rsidRPr="00BE5648" w14:paraId="300FDC14" w14:textId="77777777" w:rsidTr="00BE5648">
        <w:trPr>
          <w:jc w:val="center"/>
        </w:trPr>
        <w:tc>
          <w:tcPr>
            <w:cnfStyle w:val="001000000000" w:firstRow="0" w:lastRow="0" w:firstColumn="1" w:lastColumn="0" w:oddVBand="0" w:evenVBand="0" w:oddHBand="0" w:evenHBand="0" w:firstRowFirstColumn="0" w:firstRowLastColumn="0" w:lastRowFirstColumn="0" w:lastRowLastColumn="0"/>
            <w:tcW w:w="3020" w:type="dxa"/>
          </w:tcPr>
          <w:p w14:paraId="2C129B79" w14:textId="5E4D55AB" w:rsidR="003B3C51" w:rsidRPr="00BE5648" w:rsidRDefault="003B3C51" w:rsidP="00380251">
            <w:pPr>
              <w:spacing w:line="276" w:lineRule="auto"/>
              <w:jc w:val="center"/>
              <w:rPr>
                <w:rFonts w:ascii="Arial" w:hAnsi="Arial" w:cs="Arial"/>
              </w:rPr>
            </w:pPr>
            <w:r w:rsidRPr="00BE5648">
              <w:rPr>
                <w:rFonts w:ascii="Arial" w:hAnsi="Arial" w:cs="Arial"/>
              </w:rPr>
              <w:t>6</w:t>
            </w:r>
          </w:p>
        </w:tc>
        <w:tc>
          <w:tcPr>
            <w:tcW w:w="3021" w:type="dxa"/>
          </w:tcPr>
          <w:p w14:paraId="60E34759" w14:textId="667DF1E7" w:rsidR="003B3C51" w:rsidRPr="00BE5648" w:rsidRDefault="003B3C51" w:rsidP="0038025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300</w:t>
            </w:r>
          </w:p>
        </w:tc>
      </w:tr>
      <w:tr w:rsidR="003B3C51" w:rsidRPr="00BE5648" w14:paraId="1D0F6EEF" w14:textId="77777777" w:rsidTr="00BE56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020" w:type="dxa"/>
          </w:tcPr>
          <w:p w14:paraId="6B7AA841" w14:textId="57DC6333" w:rsidR="003B3C51" w:rsidRPr="00BE5648" w:rsidRDefault="003B3C51" w:rsidP="00380251">
            <w:pPr>
              <w:spacing w:line="276" w:lineRule="auto"/>
              <w:jc w:val="center"/>
              <w:rPr>
                <w:rFonts w:ascii="Arial" w:hAnsi="Arial" w:cs="Arial"/>
              </w:rPr>
            </w:pPr>
            <w:r w:rsidRPr="00BE5648">
              <w:rPr>
                <w:rFonts w:ascii="Arial" w:hAnsi="Arial" w:cs="Arial"/>
              </w:rPr>
              <w:t>7</w:t>
            </w:r>
          </w:p>
        </w:tc>
        <w:tc>
          <w:tcPr>
            <w:tcW w:w="3021" w:type="dxa"/>
          </w:tcPr>
          <w:p w14:paraId="5B95C045" w14:textId="22060FFE" w:rsidR="003B3C51" w:rsidRPr="00BE5648" w:rsidRDefault="003B3C51" w:rsidP="0038025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350</w:t>
            </w:r>
          </w:p>
        </w:tc>
      </w:tr>
      <w:tr w:rsidR="003B3C51" w:rsidRPr="00BE5648" w14:paraId="542EA0F3" w14:textId="77777777" w:rsidTr="00BE5648">
        <w:trPr>
          <w:jc w:val="center"/>
        </w:trPr>
        <w:tc>
          <w:tcPr>
            <w:cnfStyle w:val="001000000000" w:firstRow="0" w:lastRow="0" w:firstColumn="1" w:lastColumn="0" w:oddVBand="0" w:evenVBand="0" w:oddHBand="0" w:evenHBand="0" w:firstRowFirstColumn="0" w:firstRowLastColumn="0" w:lastRowFirstColumn="0" w:lastRowLastColumn="0"/>
            <w:tcW w:w="3020" w:type="dxa"/>
          </w:tcPr>
          <w:p w14:paraId="741F9B91" w14:textId="2017A8B6" w:rsidR="003B3C51" w:rsidRPr="00BE5648" w:rsidRDefault="003B3C51" w:rsidP="00380251">
            <w:pPr>
              <w:spacing w:line="276" w:lineRule="auto"/>
              <w:jc w:val="center"/>
              <w:rPr>
                <w:rFonts w:ascii="Arial" w:hAnsi="Arial" w:cs="Arial"/>
              </w:rPr>
            </w:pPr>
            <w:r w:rsidRPr="00BE5648">
              <w:rPr>
                <w:rFonts w:ascii="Arial" w:hAnsi="Arial" w:cs="Arial"/>
              </w:rPr>
              <w:t>8</w:t>
            </w:r>
          </w:p>
        </w:tc>
        <w:tc>
          <w:tcPr>
            <w:tcW w:w="3021" w:type="dxa"/>
          </w:tcPr>
          <w:p w14:paraId="7B9FF438" w14:textId="6905BD58" w:rsidR="003B3C51" w:rsidRPr="00BE5648" w:rsidRDefault="003B3C51" w:rsidP="0038025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400</w:t>
            </w:r>
          </w:p>
        </w:tc>
      </w:tr>
      <w:tr w:rsidR="003B3C51" w:rsidRPr="00BE5648" w14:paraId="59603FC3" w14:textId="77777777" w:rsidTr="00BE564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020" w:type="dxa"/>
          </w:tcPr>
          <w:p w14:paraId="1BE15E0D" w14:textId="76F85B42" w:rsidR="003B3C51" w:rsidRPr="00BE5648" w:rsidRDefault="003B3C51" w:rsidP="00380251">
            <w:pPr>
              <w:spacing w:line="276" w:lineRule="auto"/>
              <w:jc w:val="center"/>
              <w:rPr>
                <w:rFonts w:ascii="Arial" w:hAnsi="Arial" w:cs="Arial"/>
              </w:rPr>
            </w:pPr>
            <w:r w:rsidRPr="00BE5648">
              <w:rPr>
                <w:rFonts w:ascii="Arial" w:hAnsi="Arial" w:cs="Arial"/>
              </w:rPr>
              <w:t>9</w:t>
            </w:r>
          </w:p>
        </w:tc>
        <w:tc>
          <w:tcPr>
            <w:tcW w:w="3021" w:type="dxa"/>
          </w:tcPr>
          <w:p w14:paraId="2FE1CF0C" w14:textId="6CD50ED7" w:rsidR="003B3C51" w:rsidRPr="00BE5648" w:rsidRDefault="003B3C51" w:rsidP="00380251">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450</w:t>
            </w:r>
          </w:p>
        </w:tc>
      </w:tr>
      <w:tr w:rsidR="003B3C51" w:rsidRPr="00BE5648" w14:paraId="4E5CEF18" w14:textId="77777777" w:rsidTr="00BE5648">
        <w:trPr>
          <w:jc w:val="center"/>
        </w:trPr>
        <w:tc>
          <w:tcPr>
            <w:cnfStyle w:val="001000000000" w:firstRow="0" w:lastRow="0" w:firstColumn="1" w:lastColumn="0" w:oddVBand="0" w:evenVBand="0" w:oddHBand="0" w:evenHBand="0" w:firstRowFirstColumn="0" w:firstRowLastColumn="0" w:lastRowFirstColumn="0" w:lastRowLastColumn="0"/>
            <w:tcW w:w="3020" w:type="dxa"/>
          </w:tcPr>
          <w:p w14:paraId="5C7AF84D" w14:textId="7DD326D7" w:rsidR="003B3C51" w:rsidRPr="00BE5648" w:rsidRDefault="003B3C51" w:rsidP="00380251">
            <w:pPr>
              <w:spacing w:line="276" w:lineRule="auto"/>
              <w:jc w:val="center"/>
              <w:rPr>
                <w:rFonts w:ascii="Arial" w:hAnsi="Arial" w:cs="Arial"/>
              </w:rPr>
            </w:pPr>
            <w:r w:rsidRPr="00BE5648">
              <w:rPr>
                <w:rFonts w:ascii="Arial" w:hAnsi="Arial" w:cs="Arial"/>
              </w:rPr>
              <w:t>10</w:t>
            </w:r>
          </w:p>
        </w:tc>
        <w:tc>
          <w:tcPr>
            <w:tcW w:w="3021" w:type="dxa"/>
          </w:tcPr>
          <w:p w14:paraId="7494815A" w14:textId="7B04EB09" w:rsidR="003B3C51" w:rsidRPr="00BE5648" w:rsidRDefault="003B3C51" w:rsidP="00380251">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500</w:t>
            </w:r>
          </w:p>
        </w:tc>
      </w:tr>
    </w:tbl>
    <w:p w14:paraId="152981C9" w14:textId="77777777" w:rsidR="003B3C51" w:rsidRPr="00BE5648" w:rsidRDefault="003B3C51" w:rsidP="00BE5648">
      <w:pPr>
        <w:spacing w:line="480" w:lineRule="auto"/>
        <w:rPr>
          <w:rFonts w:ascii="Arial" w:hAnsi="Arial" w:cs="Arial"/>
          <w:lang w:eastAsia="en-US"/>
        </w:rPr>
      </w:pPr>
    </w:p>
    <w:p w14:paraId="1AB71DA6" w14:textId="7FCDF129" w:rsidR="003B3C51" w:rsidRPr="00BE5648" w:rsidRDefault="003B3C51" w:rsidP="00380251">
      <w:pPr>
        <w:spacing w:line="480" w:lineRule="auto"/>
        <w:jc w:val="both"/>
        <w:rPr>
          <w:rFonts w:ascii="Arial" w:hAnsi="Arial" w:cs="Arial"/>
          <w:lang w:eastAsia="en-US"/>
        </w:rPr>
      </w:pPr>
      <w:r w:rsidRPr="00BE5648">
        <w:rPr>
          <w:rFonts w:ascii="Arial" w:hAnsi="Arial" w:cs="Arial"/>
          <w:lang w:eastAsia="en-US"/>
        </w:rPr>
        <w:t xml:space="preserve">L’ensemble de ces données nous </w:t>
      </w:r>
      <w:r w:rsidR="00380251">
        <w:rPr>
          <w:rFonts w:ascii="Arial" w:hAnsi="Arial" w:cs="Arial"/>
          <w:lang w:eastAsia="en-US"/>
        </w:rPr>
        <w:t>permet</w:t>
      </w:r>
      <w:r w:rsidRPr="00BE5648">
        <w:rPr>
          <w:rFonts w:ascii="Arial" w:hAnsi="Arial" w:cs="Arial"/>
          <w:lang w:eastAsia="en-US"/>
        </w:rPr>
        <w:t xml:space="preserve"> de construire le tableau suivant indiquant le temps théorique pour un</w:t>
      </w:r>
      <w:r w:rsidR="0001262E" w:rsidRPr="00BE5648">
        <w:rPr>
          <w:rFonts w:ascii="Arial" w:hAnsi="Arial" w:cs="Arial"/>
          <w:lang w:eastAsia="en-US"/>
        </w:rPr>
        <w:t xml:space="preserve"> énergie apportée fixe théorique et une puissance théorique</w:t>
      </w:r>
      <w:r w:rsidR="00380251">
        <w:rPr>
          <w:rFonts w:ascii="Arial" w:hAnsi="Arial" w:cs="Arial"/>
          <w:lang w:eastAsia="en-US"/>
        </w:rPr>
        <w:t> :</w:t>
      </w:r>
    </w:p>
    <w:p w14:paraId="5B3E6BE3" w14:textId="77777777" w:rsidR="00DA4680" w:rsidRPr="00BE5648" w:rsidRDefault="00DA4680" w:rsidP="00BE5648">
      <w:pPr>
        <w:spacing w:line="480" w:lineRule="auto"/>
        <w:rPr>
          <w:rFonts w:ascii="Arial" w:hAnsi="Arial" w:cs="Arial"/>
          <w:lang w:eastAsia="en-US"/>
        </w:rPr>
      </w:pPr>
    </w:p>
    <w:tbl>
      <w:tblPr>
        <w:tblStyle w:val="Tableausimple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3"/>
        <w:gridCol w:w="2353"/>
        <w:gridCol w:w="2468"/>
        <w:gridCol w:w="1978"/>
      </w:tblGrid>
      <w:tr w:rsidR="003B3C51" w:rsidRPr="00BE5648" w14:paraId="381B107E" w14:textId="5E529648" w:rsidTr="003B3C5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Pr>
          <w:p w14:paraId="336CC222" w14:textId="763527F0" w:rsidR="003B3C51" w:rsidRPr="00BE5648" w:rsidRDefault="00C355B3" w:rsidP="003E5BFC">
            <w:pPr>
              <w:spacing w:line="360" w:lineRule="auto"/>
              <w:rPr>
                <w:rFonts w:ascii="Arial" w:hAnsi="Arial" w:cs="Arial"/>
              </w:rPr>
            </w:pPr>
            <w:r>
              <w:rPr>
                <w:rFonts w:ascii="Arial" w:hAnsi="Arial" w:cs="Arial"/>
              </w:rPr>
              <w:t>Graduation du t</w:t>
            </w:r>
            <w:r w:rsidR="003B3C51" w:rsidRPr="00BE5648">
              <w:rPr>
                <w:rFonts w:ascii="Arial" w:hAnsi="Arial" w:cs="Arial"/>
              </w:rPr>
              <w:t>hermostat</w:t>
            </w:r>
          </w:p>
        </w:tc>
        <w:tc>
          <w:tcPr>
            <w:tcW w:w="2353" w:type="dxa"/>
          </w:tcPr>
          <w:p w14:paraId="6E605629" w14:textId="60853210" w:rsidR="003B3C51" w:rsidRPr="00BE5648" w:rsidRDefault="0001262E" w:rsidP="003E5BFC">
            <w:pPr>
              <w:spacing w:line="360" w:lineRule="auto"/>
              <w:cnfStyle w:val="100000000000" w:firstRow="1"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Puissance théorique</w:t>
            </w:r>
          </w:p>
        </w:tc>
        <w:tc>
          <w:tcPr>
            <w:tcW w:w="2468" w:type="dxa"/>
          </w:tcPr>
          <w:p w14:paraId="00D64B80" w14:textId="13FBDF3C" w:rsidR="003B3C51" w:rsidRPr="00BE5648" w:rsidRDefault="0001262E" w:rsidP="003E5BFC">
            <w:pPr>
              <w:spacing w:line="360" w:lineRule="auto"/>
              <w:cnfStyle w:val="100000000000" w:firstRow="1"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Énergie minimale à apporter pour faire fondre le glaçon en kWh</w:t>
            </w:r>
          </w:p>
        </w:tc>
        <w:tc>
          <w:tcPr>
            <w:tcW w:w="1978" w:type="dxa"/>
          </w:tcPr>
          <w:p w14:paraId="215C3807" w14:textId="152A1929" w:rsidR="003B3C51" w:rsidRPr="00BE5648" w:rsidRDefault="0001262E" w:rsidP="003E5BFC">
            <w:pPr>
              <w:spacing w:line="360" w:lineRule="auto"/>
              <w:cnfStyle w:val="100000000000" w:firstRow="1"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Temps de fonte</w:t>
            </w:r>
            <w:r w:rsidR="004568E5" w:rsidRPr="00BE5648">
              <w:rPr>
                <w:rFonts w:ascii="Arial" w:hAnsi="Arial" w:cs="Arial"/>
              </w:rPr>
              <w:t xml:space="preserve"> théorique en min</w:t>
            </w:r>
          </w:p>
        </w:tc>
      </w:tr>
      <w:tr w:rsidR="004568E5" w:rsidRPr="00BE5648" w14:paraId="1ADB1065" w14:textId="69DE1F49" w:rsidTr="000126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Pr>
          <w:p w14:paraId="015484F3" w14:textId="4B9E6E06" w:rsidR="004568E5" w:rsidRPr="00BE5648" w:rsidRDefault="004568E5" w:rsidP="003E5BFC">
            <w:pPr>
              <w:spacing w:line="276" w:lineRule="auto"/>
              <w:jc w:val="center"/>
              <w:rPr>
                <w:rFonts w:ascii="Arial" w:hAnsi="Arial" w:cs="Arial"/>
                <w:b w:val="0"/>
                <w:bCs w:val="0"/>
              </w:rPr>
            </w:pPr>
            <w:r w:rsidRPr="00BE5648">
              <w:rPr>
                <w:rFonts w:ascii="Arial" w:hAnsi="Arial" w:cs="Arial"/>
              </w:rPr>
              <w:t>1</w:t>
            </w:r>
          </w:p>
        </w:tc>
        <w:tc>
          <w:tcPr>
            <w:tcW w:w="2353" w:type="dxa"/>
            <w:vAlign w:val="center"/>
          </w:tcPr>
          <w:p w14:paraId="227D0EAF" w14:textId="5F0B51C8" w:rsidR="004568E5" w:rsidRPr="00BE5648" w:rsidRDefault="004568E5" w:rsidP="003E5BFC">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50</w:t>
            </w:r>
          </w:p>
        </w:tc>
        <w:tc>
          <w:tcPr>
            <w:tcW w:w="2468" w:type="dxa"/>
            <w:vMerge w:val="restart"/>
            <w:vAlign w:val="center"/>
          </w:tcPr>
          <w:p w14:paraId="32A91017" w14:textId="761C8D5D" w:rsidR="004568E5" w:rsidRPr="00BE5648" w:rsidRDefault="004568E5" w:rsidP="00BE5648">
            <w:pPr>
              <w:spacing w:line="48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vertAlign w:val="superscript"/>
              </w:rPr>
            </w:pPr>
            <w:r w:rsidRPr="00BE5648">
              <w:rPr>
                <w:rFonts w:ascii="Arial" w:hAnsi="Arial" w:cs="Arial"/>
              </w:rPr>
              <w:t>2,78*10</w:t>
            </w:r>
            <w:r w:rsidRPr="00BE5648">
              <w:rPr>
                <w:rFonts w:ascii="Arial" w:hAnsi="Arial" w:cs="Arial"/>
                <w:vertAlign w:val="superscript"/>
              </w:rPr>
              <w:t>-3</w:t>
            </w:r>
          </w:p>
        </w:tc>
        <w:tc>
          <w:tcPr>
            <w:tcW w:w="1978" w:type="dxa"/>
          </w:tcPr>
          <w:p w14:paraId="09631CF3" w14:textId="48BADE6E" w:rsidR="004568E5" w:rsidRPr="00BE5648" w:rsidRDefault="004568E5" w:rsidP="003E5BFC">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3,34</w:t>
            </w:r>
          </w:p>
        </w:tc>
      </w:tr>
      <w:tr w:rsidR="004568E5" w:rsidRPr="00BE5648" w14:paraId="70D880F7" w14:textId="3A5A3932" w:rsidTr="003B3C51">
        <w:tc>
          <w:tcPr>
            <w:cnfStyle w:val="001000000000" w:firstRow="0" w:lastRow="0" w:firstColumn="1" w:lastColumn="0" w:oddVBand="0" w:evenVBand="0" w:oddHBand="0" w:evenHBand="0" w:firstRowFirstColumn="0" w:firstRowLastColumn="0" w:lastRowFirstColumn="0" w:lastRowLastColumn="0"/>
            <w:tcW w:w="2263" w:type="dxa"/>
          </w:tcPr>
          <w:p w14:paraId="6110C034" w14:textId="6443172C" w:rsidR="004568E5" w:rsidRPr="00BE5648" w:rsidRDefault="004568E5" w:rsidP="003E5BFC">
            <w:pPr>
              <w:spacing w:line="276" w:lineRule="auto"/>
              <w:jc w:val="center"/>
              <w:rPr>
                <w:rFonts w:ascii="Arial" w:hAnsi="Arial" w:cs="Arial"/>
                <w:b w:val="0"/>
                <w:bCs w:val="0"/>
              </w:rPr>
            </w:pPr>
            <w:r w:rsidRPr="00BE5648">
              <w:rPr>
                <w:rFonts w:ascii="Arial" w:hAnsi="Arial" w:cs="Arial"/>
              </w:rPr>
              <w:t>2</w:t>
            </w:r>
          </w:p>
        </w:tc>
        <w:tc>
          <w:tcPr>
            <w:tcW w:w="2353" w:type="dxa"/>
          </w:tcPr>
          <w:p w14:paraId="5AAA745A" w14:textId="7C4FEE16" w:rsidR="004568E5" w:rsidRPr="00BE5648" w:rsidRDefault="004568E5" w:rsidP="003E5BF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100</w:t>
            </w:r>
          </w:p>
        </w:tc>
        <w:tc>
          <w:tcPr>
            <w:tcW w:w="2468" w:type="dxa"/>
            <w:vMerge/>
            <w:shd w:val="clear" w:color="auto" w:fill="F2F2F2" w:themeFill="background1" w:themeFillShade="F2"/>
            <w:vAlign w:val="center"/>
          </w:tcPr>
          <w:p w14:paraId="583E809A" w14:textId="77777777" w:rsidR="004568E5" w:rsidRPr="00BE5648" w:rsidRDefault="004568E5" w:rsidP="00BE5648">
            <w:pPr>
              <w:spacing w:line="48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978" w:type="dxa"/>
            <w:shd w:val="clear" w:color="auto" w:fill="F2F2F2" w:themeFill="background1" w:themeFillShade="F2"/>
          </w:tcPr>
          <w:p w14:paraId="3250FF5E" w14:textId="49244CF2" w:rsidR="004568E5" w:rsidRPr="00BE5648" w:rsidRDefault="004568E5" w:rsidP="003E5BF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1,67</w:t>
            </w:r>
          </w:p>
        </w:tc>
      </w:tr>
      <w:tr w:rsidR="004568E5" w:rsidRPr="00BE5648" w14:paraId="4836010A" w14:textId="68618892" w:rsidTr="003B3C5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Pr>
          <w:p w14:paraId="3CD86896" w14:textId="423997D1" w:rsidR="004568E5" w:rsidRPr="00BE5648" w:rsidRDefault="004568E5" w:rsidP="003E5BFC">
            <w:pPr>
              <w:spacing w:line="276" w:lineRule="auto"/>
              <w:jc w:val="center"/>
              <w:rPr>
                <w:rFonts w:ascii="Arial" w:hAnsi="Arial" w:cs="Arial"/>
              </w:rPr>
            </w:pPr>
            <w:r w:rsidRPr="00BE5648">
              <w:rPr>
                <w:rFonts w:ascii="Arial" w:hAnsi="Arial" w:cs="Arial"/>
              </w:rPr>
              <w:t>3</w:t>
            </w:r>
          </w:p>
        </w:tc>
        <w:tc>
          <w:tcPr>
            <w:tcW w:w="2353" w:type="dxa"/>
          </w:tcPr>
          <w:p w14:paraId="553108D9" w14:textId="4A0AA493" w:rsidR="004568E5" w:rsidRPr="00BE5648" w:rsidRDefault="004568E5" w:rsidP="003E5BFC">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150</w:t>
            </w:r>
          </w:p>
        </w:tc>
        <w:tc>
          <w:tcPr>
            <w:tcW w:w="2468" w:type="dxa"/>
            <w:vMerge/>
            <w:vAlign w:val="center"/>
          </w:tcPr>
          <w:p w14:paraId="552D5C2D" w14:textId="77777777" w:rsidR="004568E5" w:rsidRPr="00BE5648" w:rsidRDefault="004568E5" w:rsidP="00BE5648">
            <w:pPr>
              <w:spacing w:line="48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978" w:type="dxa"/>
          </w:tcPr>
          <w:p w14:paraId="00C13790" w14:textId="0451158E" w:rsidR="004568E5" w:rsidRPr="00BE5648" w:rsidRDefault="004568E5" w:rsidP="003E5BFC">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1,11</w:t>
            </w:r>
          </w:p>
        </w:tc>
      </w:tr>
      <w:tr w:rsidR="004568E5" w:rsidRPr="00BE5648" w14:paraId="57B9B463" w14:textId="0F7D3FB8" w:rsidTr="003B3C51">
        <w:tc>
          <w:tcPr>
            <w:cnfStyle w:val="001000000000" w:firstRow="0" w:lastRow="0" w:firstColumn="1" w:lastColumn="0" w:oddVBand="0" w:evenVBand="0" w:oddHBand="0" w:evenHBand="0" w:firstRowFirstColumn="0" w:firstRowLastColumn="0" w:lastRowFirstColumn="0" w:lastRowLastColumn="0"/>
            <w:tcW w:w="2263" w:type="dxa"/>
          </w:tcPr>
          <w:p w14:paraId="5AD2BC8A" w14:textId="3772460C" w:rsidR="004568E5" w:rsidRPr="00BE5648" w:rsidRDefault="004568E5" w:rsidP="003E5BFC">
            <w:pPr>
              <w:spacing w:line="276" w:lineRule="auto"/>
              <w:jc w:val="center"/>
              <w:rPr>
                <w:rFonts w:ascii="Arial" w:hAnsi="Arial" w:cs="Arial"/>
              </w:rPr>
            </w:pPr>
            <w:r w:rsidRPr="00BE5648">
              <w:rPr>
                <w:rFonts w:ascii="Arial" w:hAnsi="Arial" w:cs="Arial"/>
              </w:rPr>
              <w:t>4</w:t>
            </w:r>
          </w:p>
        </w:tc>
        <w:tc>
          <w:tcPr>
            <w:tcW w:w="2353" w:type="dxa"/>
          </w:tcPr>
          <w:p w14:paraId="6197E727" w14:textId="7D636F2A" w:rsidR="004568E5" w:rsidRPr="00BE5648" w:rsidRDefault="004568E5" w:rsidP="003E5BF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200</w:t>
            </w:r>
          </w:p>
        </w:tc>
        <w:tc>
          <w:tcPr>
            <w:tcW w:w="2468" w:type="dxa"/>
            <w:vMerge/>
            <w:shd w:val="clear" w:color="auto" w:fill="F2F2F2" w:themeFill="background1" w:themeFillShade="F2"/>
            <w:vAlign w:val="center"/>
          </w:tcPr>
          <w:p w14:paraId="1B8BA806" w14:textId="77777777" w:rsidR="004568E5" w:rsidRPr="00BE5648" w:rsidRDefault="004568E5" w:rsidP="00BE5648">
            <w:pPr>
              <w:spacing w:line="48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978" w:type="dxa"/>
            <w:shd w:val="clear" w:color="auto" w:fill="F2F2F2" w:themeFill="background1" w:themeFillShade="F2"/>
          </w:tcPr>
          <w:p w14:paraId="5302365B" w14:textId="254A7539" w:rsidR="004568E5" w:rsidRPr="00BE5648" w:rsidRDefault="004568E5" w:rsidP="003E5BF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0,83</w:t>
            </w:r>
          </w:p>
        </w:tc>
      </w:tr>
      <w:tr w:rsidR="004568E5" w:rsidRPr="00BE5648" w14:paraId="30FE331B" w14:textId="16EC3576" w:rsidTr="003B3C5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Pr>
          <w:p w14:paraId="0A4A1B60" w14:textId="38C8A45C" w:rsidR="004568E5" w:rsidRPr="00BE5648" w:rsidRDefault="004568E5" w:rsidP="003E5BFC">
            <w:pPr>
              <w:spacing w:line="276" w:lineRule="auto"/>
              <w:jc w:val="center"/>
              <w:rPr>
                <w:rFonts w:ascii="Arial" w:hAnsi="Arial" w:cs="Arial"/>
              </w:rPr>
            </w:pPr>
            <w:r w:rsidRPr="00BE5648">
              <w:rPr>
                <w:rFonts w:ascii="Arial" w:hAnsi="Arial" w:cs="Arial"/>
              </w:rPr>
              <w:t>5</w:t>
            </w:r>
          </w:p>
        </w:tc>
        <w:tc>
          <w:tcPr>
            <w:tcW w:w="2353" w:type="dxa"/>
          </w:tcPr>
          <w:p w14:paraId="5808EA72" w14:textId="31F33D8D" w:rsidR="004568E5" w:rsidRPr="00BE5648" w:rsidRDefault="004568E5" w:rsidP="003E5BFC">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250</w:t>
            </w:r>
          </w:p>
        </w:tc>
        <w:tc>
          <w:tcPr>
            <w:tcW w:w="2468" w:type="dxa"/>
            <w:vMerge/>
            <w:vAlign w:val="center"/>
          </w:tcPr>
          <w:p w14:paraId="6916F692" w14:textId="77777777" w:rsidR="004568E5" w:rsidRPr="00BE5648" w:rsidRDefault="004568E5" w:rsidP="00BE5648">
            <w:pPr>
              <w:spacing w:line="48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978" w:type="dxa"/>
          </w:tcPr>
          <w:p w14:paraId="7ECBBD57" w14:textId="402F089B" w:rsidR="004568E5" w:rsidRPr="00BE5648" w:rsidRDefault="004568E5" w:rsidP="003E5BFC">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0,667</w:t>
            </w:r>
          </w:p>
        </w:tc>
      </w:tr>
      <w:tr w:rsidR="004568E5" w:rsidRPr="00BE5648" w14:paraId="6408E7A8" w14:textId="77777777" w:rsidTr="003B3C51">
        <w:tc>
          <w:tcPr>
            <w:cnfStyle w:val="001000000000" w:firstRow="0" w:lastRow="0" w:firstColumn="1" w:lastColumn="0" w:oddVBand="0" w:evenVBand="0" w:oddHBand="0" w:evenHBand="0" w:firstRowFirstColumn="0" w:firstRowLastColumn="0" w:lastRowFirstColumn="0" w:lastRowLastColumn="0"/>
            <w:tcW w:w="2263" w:type="dxa"/>
          </w:tcPr>
          <w:p w14:paraId="47599EBE" w14:textId="2F73768E" w:rsidR="004568E5" w:rsidRPr="00BE5648" w:rsidRDefault="004568E5" w:rsidP="003E5BFC">
            <w:pPr>
              <w:spacing w:line="276" w:lineRule="auto"/>
              <w:jc w:val="center"/>
              <w:rPr>
                <w:rFonts w:ascii="Arial" w:hAnsi="Arial" w:cs="Arial"/>
              </w:rPr>
            </w:pPr>
            <w:r w:rsidRPr="00BE5648">
              <w:rPr>
                <w:rFonts w:ascii="Arial" w:hAnsi="Arial" w:cs="Arial"/>
              </w:rPr>
              <w:t>6</w:t>
            </w:r>
          </w:p>
        </w:tc>
        <w:tc>
          <w:tcPr>
            <w:tcW w:w="2353" w:type="dxa"/>
          </w:tcPr>
          <w:p w14:paraId="542BC78C" w14:textId="5530392C" w:rsidR="004568E5" w:rsidRPr="00BE5648" w:rsidRDefault="004568E5" w:rsidP="003E5BF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300</w:t>
            </w:r>
          </w:p>
        </w:tc>
        <w:tc>
          <w:tcPr>
            <w:tcW w:w="2468" w:type="dxa"/>
            <w:vMerge/>
            <w:vAlign w:val="center"/>
          </w:tcPr>
          <w:p w14:paraId="2E932E9C" w14:textId="77777777" w:rsidR="004568E5" w:rsidRPr="00BE5648" w:rsidRDefault="004568E5" w:rsidP="00BE5648">
            <w:pPr>
              <w:spacing w:line="48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978" w:type="dxa"/>
          </w:tcPr>
          <w:p w14:paraId="5F6FEDF6" w14:textId="6B95016F" w:rsidR="004568E5" w:rsidRPr="00BE5648" w:rsidRDefault="004568E5" w:rsidP="003E5BF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0,557</w:t>
            </w:r>
          </w:p>
        </w:tc>
      </w:tr>
      <w:tr w:rsidR="004568E5" w:rsidRPr="00BE5648" w14:paraId="70796FC9" w14:textId="77777777" w:rsidTr="003B3C5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Pr>
          <w:p w14:paraId="44AC0A72" w14:textId="7B97E0DA" w:rsidR="004568E5" w:rsidRPr="00BE5648" w:rsidRDefault="004568E5" w:rsidP="003E5BFC">
            <w:pPr>
              <w:spacing w:line="276" w:lineRule="auto"/>
              <w:jc w:val="center"/>
              <w:rPr>
                <w:rFonts w:ascii="Arial" w:hAnsi="Arial" w:cs="Arial"/>
              </w:rPr>
            </w:pPr>
            <w:r w:rsidRPr="00BE5648">
              <w:rPr>
                <w:rFonts w:ascii="Arial" w:hAnsi="Arial" w:cs="Arial"/>
              </w:rPr>
              <w:t>7</w:t>
            </w:r>
          </w:p>
        </w:tc>
        <w:tc>
          <w:tcPr>
            <w:tcW w:w="2353" w:type="dxa"/>
          </w:tcPr>
          <w:p w14:paraId="17199F44" w14:textId="3A26E17A" w:rsidR="004568E5" w:rsidRPr="00BE5648" w:rsidRDefault="004568E5" w:rsidP="003E5BFC">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350</w:t>
            </w:r>
          </w:p>
        </w:tc>
        <w:tc>
          <w:tcPr>
            <w:tcW w:w="2468" w:type="dxa"/>
            <w:vMerge/>
            <w:vAlign w:val="center"/>
          </w:tcPr>
          <w:p w14:paraId="4CFFC41A" w14:textId="77777777" w:rsidR="004568E5" w:rsidRPr="00BE5648" w:rsidRDefault="004568E5" w:rsidP="00BE5648">
            <w:pPr>
              <w:spacing w:line="48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978" w:type="dxa"/>
          </w:tcPr>
          <w:p w14:paraId="0B12EF77" w14:textId="177E21F3" w:rsidR="004568E5" w:rsidRPr="00BE5648" w:rsidRDefault="004568E5" w:rsidP="003E5BFC">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0,477</w:t>
            </w:r>
          </w:p>
        </w:tc>
      </w:tr>
      <w:tr w:rsidR="004568E5" w:rsidRPr="00BE5648" w14:paraId="2701DCCC" w14:textId="77777777" w:rsidTr="003B3C51">
        <w:tc>
          <w:tcPr>
            <w:cnfStyle w:val="001000000000" w:firstRow="0" w:lastRow="0" w:firstColumn="1" w:lastColumn="0" w:oddVBand="0" w:evenVBand="0" w:oddHBand="0" w:evenHBand="0" w:firstRowFirstColumn="0" w:firstRowLastColumn="0" w:lastRowFirstColumn="0" w:lastRowLastColumn="0"/>
            <w:tcW w:w="2263" w:type="dxa"/>
          </w:tcPr>
          <w:p w14:paraId="7DC25DC3" w14:textId="0C99FF0A" w:rsidR="004568E5" w:rsidRPr="00BE5648" w:rsidRDefault="004568E5" w:rsidP="003E5BFC">
            <w:pPr>
              <w:spacing w:line="276" w:lineRule="auto"/>
              <w:jc w:val="center"/>
              <w:rPr>
                <w:rFonts w:ascii="Arial" w:hAnsi="Arial" w:cs="Arial"/>
              </w:rPr>
            </w:pPr>
            <w:r w:rsidRPr="00BE5648">
              <w:rPr>
                <w:rFonts w:ascii="Arial" w:hAnsi="Arial" w:cs="Arial"/>
              </w:rPr>
              <w:lastRenderedPageBreak/>
              <w:t>8</w:t>
            </w:r>
          </w:p>
        </w:tc>
        <w:tc>
          <w:tcPr>
            <w:tcW w:w="2353" w:type="dxa"/>
          </w:tcPr>
          <w:p w14:paraId="249409D6" w14:textId="7C0732F1" w:rsidR="004568E5" w:rsidRPr="00BE5648" w:rsidRDefault="004568E5" w:rsidP="003E5BF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400</w:t>
            </w:r>
          </w:p>
        </w:tc>
        <w:tc>
          <w:tcPr>
            <w:tcW w:w="2468" w:type="dxa"/>
            <w:vMerge/>
            <w:vAlign w:val="center"/>
          </w:tcPr>
          <w:p w14:paraId="5E4A244B" w14:textId="77777777" w:rsidR="004568E5" w:rsidRPr="00BE5648" w:rsidRDefault="004568E5" w:rsidP="00BE5648">
            <w:pPr>
              <w:spacing w:line="48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978" w:type="dxa"/>
          </w:tcPr>
          <w:p w14:paraId="5D5F2B02" w14:textId="5B721ECD" w:rsidR="004568E5" w:rsidRPr="00BE5648" w:rsidRDefault="004568E5" w:rsidP="003E5BF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0,417</w:t>
            </w:r>
          </w:p>
        </w:tc>
      </w:tr>
      <w:tr w:rsidR="004568E5" w:rsidRPr="00BE5648" w14:paraId="0C795D3E" w14:textId="77777777" w:rsidTr="003B3C5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Pr>
          <w:p w14:paraId="0D803543" w14:textId="0AD9CF38" w:rsidR="004568E5" w:rsidRPr="00BE5648" w:rsidRDefault="004568E5" w:rsidP="003E5BFC">
            <w:pPr>
              <w:spacing w:line="276" w:lineRule="auto"/>
              <w:jc w:val="center"/>
              <w:rPr>
                <w:rFonts w:ascii="Arial" w:hAnsi="Arial" w:cs="Arial"/>
              </w:rPr>
            </w:pPr>
            <w:r w:rsidRPr="00BE5648">
              <w:rPr>
                <w:rFonts w:ascii="Arial" w:hAnsi="Arial" w:cs="Arial"/>
              </w:rPr>
              <w:t>9</w:t>
            </w:r>
          </w:p>
        </w:tc>
        <w:tc>
          <w:tcPr>
            <w:tcW w:w="2353" w:type="dxa"/>
          </w:tcPr>
          <w:p w14:paraId="0A87F2D5" w14:textId="5F3575DD" w:rsidR="004568E5" w:rsidRPr="00BE5648" w:rsidRDefault="004568E5" w:rsidP="003E5BFC">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450</w:t>
            </w:r>
          </w:p>
        </w:tc>
        <w:tc>
          <w:tcPr>
            <w:tcW w:w="2468" w:type="dxa"/>
            <w:vMerge/>
            <w:vAlign w:val="center"/>
          </w:tcPr>
          <w:p w14:paraId="1C7B7E4B" w14:textId="77777777" w:rsidR="004568E5" w:rsidRPr="00BE5648" w:rsidRDefault="004568E5" w:rsidP="00BE5648">
            <w:pPr>
              <w:spacing w:line="48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1978" w:type="dxa"/>
          </w:tcPr>
          <w:p w14:paraId="48A8BD77" w14:textId="2C2486B1" w:rsidR="004568E5" w:rsidRPr="00BE5648" w:rsidRDefault="004568E5" w:rsidP="003E5BFC">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0,370</w:t>
            </w:r>
          </w:p>
        </w:tc>
      </w:tr>
      <w:tr w:rsidR="004568E5" w:rsidRPr="00BE5648" w14:paraId="782E9E15" w14:textId="77777777" w:rsidTr="003B3C51">
        <w:tc>
          <w:tcPr>
            <w:cnfStyle w:val="001000000000" w:firstRow="0" w:lastRow="0" w:firstColumn="1" w:lastColumn="0" w:oddVBand="0" w:evenVBand="0" w:oddHBand="0" w:evenHBand="0" w:firstRowFirstColumn="0" w:firstRowLastColumn="0" w:lastRowFirstColumn="0" w:lastRowLastColumn="0"/>
            <w:tcW w:w="2263" w:type="dxa"/>
          </w:tcPr>
          <w:p w14:paraId="26FAD34A" w14:textId="578646EB" w:rsidR="004568E5" w:rsidRPr="00BE5648" w:rsidRDefault="004568E5" w:rsidP="003E5BFC">
            <w:pPr>
              <w:spacing w:line="276" w:lineRule="auto"/>
              <w:jc w:val="center"/>
              <w:rPr>
                <w:rFonts w:ascii="Arial" w:hAnsi="Arial" w:cs="Arial"/>
              </w:rPr>
            </w:pPr>
            <w:r w:rsidRPr="00BE5648">
              <w:rPr>
                <w:rFonts w:ascii="Arial" w:hAnsi="Arial" w:cs="Arial"/>
              </w:rPr>
              <w:t>10</w:t>
            </w:r>
          </w:p>
        </w:tc>
        <w:tc>
          <w:tcPr>
            <w:tcW w:w="2353" w:type="dxa"/>
          </w:tcPr>
          <w:p w14:paraId="7F888775" w14:textId="1E57CDF2" w:rsidR="004568E5" w:rsidRPr="00BE5648" w:rsidRDefault="004568E5" w:rsidP="003E5BF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500</w:t>
            </w:r>
          </w:p>
        </w:tc>
        <w:tc>
          <w:tcPr>
            <w:tcW w:w="2468" w:type="dxa"/>
            <w:vMerge/>
            <w:vAlign w:val="center"/>
          </w:tcPr>
          <w:p w14:paraId="33C1A1F2" w14:textId="77777777" w:rsidR="004568E5" w:rsidRPr="00BE5648" w:rsidRDefault="004568E5" w:rsidP="00BE5648">
            <w:pPr>
              <w:spacing w:line="48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978" w:type="dxa"/>
          </w:tcPr>
          <w:p w14:paraId="266E7FEE" w14:textId="775E27BD" w:rsidR="004568E5" w:rsidRPr="00BE5648" w:rsidRDefault="004568E5" w:rsidP="003E5BFC">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0,333</w:t>
            </w:r>
          </w:p>
        </w:tc>
      </w:tr>
    </w:tbl>
    <w:p w14:paraId="6EB5A8CF" w14:textId="76464EEB" w:rsidR="004568E5" w:rsidRPr="00BE5648" w:rsidRDefault="004568E5" w:rsidP="00BE5648">
      <w:pPr>
        <w:pStyle w:val="Titre2"/>
        <w:spacing w:line="480" w:lineRule="auto"/>
        <w:rPr>
          <w:rFonts w:ascii="Arial" w:hAnsi="Arial" w:cs="Arial"/>
        </w:rPr>
      </w:pPr>
    </w:p>
    <w:p w14:paraId="35B48CAD" w14:textId="77777777" w:rsidR="00EA5B03" w:rsidRDefault="004568E5" w:rsidP="0013739D">
      <w:pPr>
        <w:spacing w:line="480" w:lineRule="auto"/>
        <w:jc w:val="both"/>
        <w:rPr>
          <w:rFonts w:ascii="Arial" w:hAnsi="Arial" w:cs="Arial"/>
        </w:rPr>
      </w:pPr>
      <w:r w:rsidRPr="00BE5648">
        <w:rPr>
          <w:rFonts w:ascii="Arial" w:hAnsi="Arial" w:cs="Arial"/>
        </w:rPr>
        <w:t xml:space="preserve">Le temps de fonte théorique ayant été établi, nous pouvons comparer les deux graphiques du temps de fonte </w:t>
      </w:r>
      <w:r w:rsidR="00EA5B03" w:rsidRPr="00BE5648">
        <w:rPr>
          <w:rFonts w:ascii="Arial" w:hAnsi="Arial" w:cs="Arial"/>
        </w:rPr>
        <w:t xml:space="preserve">(expérimental puis théorique) </w:t>
      </w:r>
      <w:r w:rsidRPr="00BE5648">
        <w:rPr>
          <w:rFonts w:ascii="Arial" w:hAnsi="Arial" w:cs="Arial"/>
        </w:rPr>
        <w:t xml:space="preserve">en fonction de </w:t>
      </w:r>
      <w:r w:rsidR="00EA5B03" w:rsidRPr="00BE5648">
        <w:rPr>
          <w:rFonts w:ascii="Arial" w:hAnsi="Arial" w:cs="Arial"/>
        </w:rPr>
        <w:t>la puissance apportée à la plaque chauffante (expérimentale puis théorique). Nous ne pouvons pas établir les graphiques du temps en fonction de l’énergie apportée car cela créerait une asymptote verticale sur le graphique théorique au point d’abscisse 2,78*10</w:t>
      </w:r>
      <w:r w:rsidR="00EA5B03" w:rsidRPr="00BE5648">
        <w:rPr>
          <w:rFonts w:ascii="Arial" w:hAnsi="Arial" w:cs="Arial"/>
          <w:vertAlign w:val="superscript"/>
        </w:rPr>
        <w:t>-3</w:t>
      </w:r>
      <w:r w:rsidR="00EA5B03" w:rsidRPr="00BE5648">
        <w:rPr>
          <w:rFonts w:ascii="Arial" w:hAnsi="Arial" w:cs="Arial"/>
        </w:rPr>
        <w:t>.</w:t>
      </w:r>
    </w:p>
    <w:p w14:paraId="5904397B" w14:textId="77777777" w:rsidR="0013739D" w:rsidRPr="00BE5648" w:rsidRDefault="0013739D" w:rsidP="0013739D">
      <w:pPr>
        <w:spacing w:line="480" w:lineRule="auto"/>
        <w:jc w:val="both"/>
        <w:rPr>
          <w:rFonts w:ascii="Arial" w:hAnsi="Arial" w:cs="Arial"/>
        </w:rPr>
      </w:pPr>
    </w:p>
    <w:p w14:paraId="58538E67" w14:textId="3B6BA077" w:rsidR="00EA5B03" w:rsidRPr="00BE5648" w:rsidRDefault="00EA5B03" w:rsidP="0013739D">
      <w:pPr>
        <w:spacing w:line="480" w:lineRule="auto"/>
        <w:jc w:val="both"/>
        <w:rPr>
          <w:rFonts w:ascii="Arial" w:hAnsi="Arial" w:cs="Arial"/>
        </w:rPr>
      </w:pPr>
      <w:r w:rsidRPr="00BE5648">
        <w:rPr>
          <w:rFonts w:ascii="Arial" w:hAnsi="Arial" w:cs="Arial"/>
        </w:rPr>
        <w:t xml:space="preserve">Cependant, sachant la formule du calcul de la puissance dans le </w:t>
      </w:r>
      <w:hyperlink w:anchor="_Tableau_4_:" w:history="1">
        <w:r w:rsidRPr="00BE5648">
          <w:rPr>
            <w:rStyle w:val="Lienhypertexte"/>
            <w:rFonts w:ascii="Arial" w:hAnsi="Arial" w:cs="Arial"/>
          </w:rPr>
          <w:t>Tableau 4</w:t>
        </w:r>
      </w:hyperlink>
      <w:r w:rsidRPr="00BE5648">
        <w:rPr>
          <w:rFonts w:ascii="Arial" w:hAnsi="Arial" w:cs="Arial"/>
        </w:rPr>
        <w:t xml:space="preserve">, nous pouvons dire que si </w:t>
      </w:r>
      <m:oMath>
        <m:r>
          <w:rPr>
            <w:rFonts w:ascii="Cambria Math" w:hAnsi="Cambria Math" w:cs="Arial"/>
          </w:rPr>
          <m:t>P</m:t>
        </m:r>
      </m:oMath>
      <w:r w:rsidRPr="00BE5648">
        <w:rPr>
          <w:rFonts w:ascii="Arial" w:hAnsi="Arial" w:cs="Arial"/>
        </w:rPr>
        <w:t xml:space="preserve"> augmente,  </w:t>
      </w:r>
      <m:oMath>
        <m:r>
          <w:rPr>
            <w:rFonts w:ascii="Cambria Math" w:hAnsi="Cambria Math" w:cs="Arial"/>
          </w:rPr>
          <m:t>E</m:t>
        </m:r>
      </m:oMath>
      <w:r w:rsidRPr="00BE5648">
        <w:rPr>
          <w:rFonts w:ascii="Arial" w:hAnsi="Arial" w:cs="Arial"/>
        </w:rPr>
        <w:t xml:space="preserve"> augmente également.</w:t>
      </w:r>
    </w:p>
    <w:p w14:paraId="10A13B20" w14:textId="19C6405F" w:rsidR="004568E5" w:rsidRPr="00BE5648" w:rsidRDefault="004568E5" w:rsidP="00BE5648">
      <w:pPr>
        <w:spacing w:line="480" w:lineRule="auto"/>
        <w:rPr>
          <w:rFonts w:ascii="Arial" w:hAnsi="Arial" w:cs="Arial"/>
          <w:lang w:eastAsia="en-US"/>
        </w:rPr>
      </w:pPr>
    </w:p>
    <w:p w14:paraId="1C5E9C4B" w14:textId="77777777" w:rsidR="009B3002" w:rsidRPr="00BE5648" w:rsidRDefault="009B3002" w:rsidP="00BE5648">
      <w:pPr>
        <w:spacing w:line="480" w:lineRule="auto"/>
        <w:rPr>
          <w:rFonts w:ascii="Arial" w:eastAsiaTheme="majorEastAsia" w:hAnsi="Arial" w:cs="Arial"/>
          <w:color w:val="0F4761" w:themeColor="accent1" w:themeShade="BF"/>
          <w:kern w:val="2"/>
          <w:sz w:val="32"/>
          <w:szCs w:val="32"/>
          <w:lang w:eastAsia="en-US"/>
          <w14:ligatures w14:val="standardContextual"/>
        </w:rPr>
      </w:pPr>
      <w:r w:rsidRPr="00BE5648">
        <w:rPr>
          <w:rFonts w:ascii="Arial" w:hAnsi="Arial" w:cs="Arial"/>
        </w:rPr>
        <w:br w:type="page"/>
      </w:r>
    </w:p>
    <w:p w14:paraId="15BDAC37" w14:textId="26414D6E" w:rsidR="00BE1462" w:rsidRPr="00BE5648" w:rsidRDefault="00BE1462" w:rsidP="0013739D">
      <w:pPr>
        <w:pStyle w:val="Titre2"/>
        <w:spacing w:line="480" w:lineRule="auto"/>
        <w:jc w:val="both"/>
        <w:rPr>
          <w:rFonts w:ascii="Arial" w:hAnsi="Arial" w:cs="Arial"/>
        </w:rPr>
      </w:pPr>
      <w:bookmarkStart w:id="26" w:name="_Toc194761227"/>
      <w:r w:rsidRPr="00BE5648">
        <w:rPr>
          <w:rFonts w:ascii="Arial" w:hAnsi="Arial" w:cs="Arial"/>
        </w:rPr>
        <w:lastRenderedPageBreak/>
        <w:t xml:space="preserve">Graphique 1 : </w:t>
      </w:r>
      <w:r w:rsidR="009B3002" w:rsidRPr="00BE5648">
        <w:rPr>
          <w:rFonts w:ascii="Arial" w:hAnsi="Arial" w:cs="Arial"/>
        </w:rPr>
        <w:t>Expérimental – t</w:t>
      </w:r>
      <w:r w:rsidRPr="00BE5648">
        <w:rPr>
          <w:rFonts w:ascii="Arial" w:hAnsi="Arial" w:cs="Arial"/>
        </w:rPr>
        <w:t>emps de fonte du glaçon en fonction de l’énergie consommée en kWh</w:t>
      </w:r>
      <w:r w:rsidR="009B3002" w:rsidRPr="00BE5648">
        <w:rPr>
          <w:rFonts w:ascii="Arial" w:hAnsi="Arial" w:cs="Arial"/>
        </w:rPr>
        <w:t xml:space="preserve"> &amp; courbe de régression</w:t>
      </w:r>
      <w:bookmarkEnd w:id="26"/>
    </w:p>
    <w:p w14:paraId="3C645353" w14:textId="77777777" w:rsidR="009B3002" w:rsidRPr="00BE5648" w:rsidRDefault="009B3002" w:rsidP="00BE5648">
      <w:pPr>
        <w:spacing w:line="480" w:lineRule="auto"/>
        <w:rPr>
          <w:rFonts w:ascii="Arial" w:hAnsi="Arial" w:cs="Arial"/>
          <w:lang w:eastAsia="en-US"/>
        </w:rPr>
      </w:pPr>
    </w:p>
    <w:p w14:paraId="7A2601A8" w14:textId="7968A1CE" w:rsidR="00BE1462" w:rsidRPr="00BE5648" w:rsidRDefault="002B34D1" w:rsidP="00BE5648">
      <w:pPr>
        <w:spacing w:line="480" w:lineRule="auto"/>
        <w:jc w:val="center"/>
        <w:rPr>
          <w:rFonts w:ascii="Arial" w:hAnsi="Arial" w:cs="Arial"/>
        </w:rPr>
      </w:pPr>
      <w:r w:rsidRPr="00BE5648">
        <w:rPr>
          <w:rFonts w:ascii="Arial" w:hAnsi="Arial" w:cs="Arial"/>
          <w:noProof/>
          <w14:ligatures w14:val="standardContextual"/>
        </w:rPr>
        <w:drawing>
          <wp:inline distT="0" distB="0" distL="0" distR="0" wp14:anchorId="3E146674" wp14:editId="05221B25">
            <wp:extent cx="5760720" cy="4846320"/>
            <wp:effectExtent l="0" t="0" r="17780" b="17780"/>
            <wp:docPr id="1082586455" name="Graphique 1">
              <a:extLst xmlns:a="http://schemas.openxmlformats.org/drawingml/2006/main">
                <a:ext uri="{FF2B5EF4-FFF2-40B4-BE49-F238E27FC236}">
                  <a16:creationId xmlns:a16="http://schemas.microsoft.com/office/drawing/2014/main" id="{C1C2BB3F-DA4D-83FD-4F88-0C980418DC9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4F85B5C0" w14:textId="77777777" w:rsidR="004568E5" w:rsidRPr="00BE5648" w:rsidRDefault="004568E5" w:rsidP="00BE5648">
      <w:pPr>
        <w:spacing w:line="480" w:lineRule="auto"/>
        <w:rPr>
          <w:rFonts w:ascii="Arial" w:hAnsi="Arial" w:cs="Arial"/>
          <w:color w:val="000000" w:themeColor="text1"/>
        </w:rPr>
      </w:pPr>
    </w:p>
    <w:p w14:paraId="5A8EFA79" w14:textId="77777777" w:rsidR="004568E5" w:rsidRPr="00BE5648" w:rsidRDefault="004568E5" w:rsidP="00BE5648">
      <w:pPr>
        <w:spacing w:line="480" w:lineRule="auto"/>
        <w:rPr>
          <w:rFonts w:ascii="Arial" w:hAnsi="Arial" w:cs="Arial"/>
          <w:color w:val="000000" w:themeColor="text1"/>
        </w:rPr>
      </w:pPr>
    </w:p>
    <w:p w14:paraId="42C62704" w14:textId="51D006DA" w:rsidR="00BE1462" w:rsidRPr="00BE5648" w:rsidRDefault="00BE1462" w:rsidP="0013739D">
      <w:pPr>
        <w:spacing w:line="480" w:lineRule="auto"/>
        <w:jc w:val="both"/>
        <w:rPr>
          <w:rFonts w:ascii="Arial" w:hAnsi="Arial" w:cs="Arial"/>
          <w:color w:val="000000" w:themeColor="text1"/>
        </w:rPr>
      </w:pPr>
      <w:r w:rsidRPr="00BE5648">
        <w:rPr>
          <w:rFonts w:ascii="Arial" w:hAnsi="Arial" w:cs="Arial"/>
          <w:color w:val="000000" w:themeColor="text1"/>
        </w:rPr>
        <w:t xml:space="preserve">Ainsi, nous pouvons observer sur cette courbe que le temps de réaction semble diminuer de façon significative dès que </w:t>
      </w:r>
      <w:r w:rsidR="002B34D1" w:rsidRPr="00BE5648">
        <w:rPr>
          <w:rFonts w:ascii="Arial" w:hAnsi="Arial" w:cs="Arial"/>
          <w:color w:val="000000" w:themeColor="text1"/>
        </w:rPr>
        <w:t>la puissance électrique apportée à la plaque chauffante augmente</w:t>
      </w:r>
      <w:r w:rsidRPr="00BE5648">
        <w:rPr>
          <w:rFonts w:ascii="Arial" w:hAnsi="Arial" w:cs="Arial"/>
          <w:color w:val="000000" w:themeColor="text1"/>
        </w:rPr>
        <w:t>.</w:t>
      </w:r>
    </w:p>
    <w:p w14:paraId="49904FBA" w14:textId="799D9DF8" w:rsidR="00BE1462" w:rsidRPr="00BE5648" w:rsidRDefault="00BE1462" w:rsidP="00BE5648">
      <w:pPr>
        <w:spacing w:line="480" w:lineRule="auto"/>
        <w:rPr>
          <w:rFonts w:ascii="Arial" w:hAnsi="Arial" w:cs="Arial"/>
          <w:color w:val="000000" w:themeColor="text1"/>
        </w:rPr>
      </w:pPr>
    </w:p>
    <w:p w14:paraId="4A86E155" w14:textId="77777777" w:rsidR="009B3002" w:rsidRPr="00BE5648" w:rsidRDefault="009B3002" w:rsidP="00BE5648">
      <w:pPr>
        <w:spacing w:line="480" w:lineRule="auto"/>
        <w:rPr>
          <w:rFonts w:ascii="Arial" w:hAnsi="Arial" w:cs="Arial"/>
          <w:color w:val="000000" w:themeColor="text1"/>
        </w:rPr>
      </w:pPr>
    </w:p>
    <w:p w14:paraId="19D6C6D6" w14:textId="3E4954B4" w:rsidR="002B34D1" w:rsidRPr="00BE5648" w:rsidRDefault="00197F21" w:rsidP="00BE5648">
      <w:pPr>
        <w:spacing w:line="480" w:lineRule="auto"/>
        <w:rPr>
          <w:rFonts w:ascii="Arial" w:eastAsiaTheme="majorEastAsia" w:hAnsi="Arial" w:cs="Arial"/>
          <w:color w:val="0F4761" w:themeColor="accent1" w:themeShade="BF"/>
          <w:kern w:val="2"/>
          <w:sz w:val="28"/>
          <w:szCs w:val="28"/>
          <w:lang w:eastAsia="en-US"/>
        </w:rPr>
      </w:pPr>
      <w:r w:rsidRPr="00BE5648">
        <w:rPr>
          <w:rFonts w:ascii="Arial" w:hAnsi="Arial" w:cs="Arial"/>
          <w:noProof/>
        </w:rPr>
        <w:lastRenderedPageBreak/>
        <w:drawing>
          <wp:inline distT="0" distB="0" distL="0" distR="0" wp14:anchorId="6414CEF8" wp14:editId="363C99A7">
            <wp:extent cx="5760720" cy="3760470"/>
            <wp:effectExtent l="0" t="0" r="17780" b="11430"/>
            <wp:docPr id="1333525006" name="Graphique 1">
              <a:extLst xmlns:a="http://schemas.openxmlformats.org/drawingml/2006/main">
                <a:ext uri="{FF2B5EF4-FFF2-40B4-BE49-F238E27FC236}">
                  <a16:creationId xmlns:a16="http://schemas.microsoft.com/office/drawing/2014/main" id="{F40B82F8-490D-554B-89B4-42327389009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3479C343" w14:textId="1F93BB78" w:rsidR="00EA5B03" w:rsidRPr="00BE5648" w:rsidRDefault="00EA5B03" w:rsidP="00BE5648">
      <w:pPr>
        <w:spacing w:line="480" w:lineRule="auto"/>
        <w:rPr>
          <w:rFonts w:ascii="Arial" w:hAnsi="Arial" w:cs="Arial"/>
        </w:rPr>
      </w:pPr>
    </w:p>
    <w:p w14:paraId="023D6C81" w14:textId="016F9C08" w:rsidR="00EA5B03" w:rsidRPr="00BE5648" w:rsidRDefault="00EA5B03" w:rsidP="0013739D">
      <w:pPr>
        <w:spacing w:line="480" w:lineRule="auto"/>
        <w:jc w:val="both"/>
        <w:rPr>
          <w:rFonts w:ascii="Arial" w:hAnsi="Arial" w:cs="Arial"/>
        </w:rPr>
      </w:pPr>
      <w:r w:rsidRPr="00BE5648">
        <w:rPr>
          <w:rFonts w:ascii="Arial" w:hAnsi="Arial" w:cs="Arial"/>
        </w:rPr>
        <w:t xml:space="preserve">Le graphique ci-dessus offre un aperçu d’une représentation exponentielle des valeurs de temps de fonte en fonction de la puissance </w:t>
      </w:r>
      <w:r w:rsidR="00197F21" w:rsidRPr="00BE5648">
        <w:rPr>
          <w:rFonts w:ascii="Arial" w:hAnsi="Arial" w:cs="Arial"/>
        </w:rPr>
        <w:t xml:space="preserve">électrique </w:t>
      </w:r>
      <w:r w:rsidRPr="00BE5648">
        <w:rPr>
          <w:rFonts w:ascii="Arial" w:hAnsi="Arial" w:cs="Arial"/>
        </w:rPr>
        <w:t>associée</w:t>
      </w:r>
      <w:r w:rsidR="00197F21" w:rsidRPr="00BE5648">
        <w:rPr>
          <w:rFonts w:ascii="Arial" w:hAnsi="Arial" w:cs="Arial"/>
        </w:rPr>
        <w:t>.</w:t>
      </w:r>
      <w:r w:rsidRPr="00BE5648">
        <w:rPr>
          <w:rFonts w:ascii="Arial" w:hAnsi="Arial" w:cs="Arial"/>
        </w:rPr>
        <w:br w:type="page"/>
      </w:r>
    </w:p>
    <w:p w14:paraId="370C07E5" w14:textId="016F9C08" w:rsidR="009B3002" w:rsidRPr="00BE5648" w:rsidRDefault="009B3002" w:rsidP="0013739D">
      <w:pPr>
        <w:pStyle w:val="Titre2"/>
        <w:spacing w:line="480" w:lineRule="auto"/>
        <w:jc w:val="both"/>
        <w:rPr>
          <w:rFonts w:ascii="Arial" w:hAnsi="Arial" w:cs="Arial"/>
        </w:rPr>
      </w:pPr>
      <w:bookmarkStart w:id="27" w:name="_Toc194761228"/>
      <w:r w:rsidRPr="00BE5648">
        <w:rPr>
          <w:rFonts w:ascii="Arial" w:hAnsi="Arial" w:cs="Arial"/>
        </w:rPr>
        <w:lastRenderedPageBreak/>
        <w:t xml:space="preserve">Graphique 2 : </w:t>
      </w:r>
      <w:r w:rsidR="00356F12" w:rsidRPr="00BE5648">
        <w:rPr>
          <w:rFonts w:ascii="Arial" w:hAnsi="Arial" w:cs="Arial"/>
        </w:rPr>
        <w:t>T</w:t>
      </w:r>
      <w:r w:rsidRPr="00BE5648">
        <w:rPr>
          <w:rFonts w:ascii="Arial" w:hAnsi="Arial" w:cs="Arial"/>
        </w:rPr>
        <w:t>héorique – temps de fonte théorique du glaçon en fonction de l’énergie minimale à apporter et en kWh &amp; courbe de régression</w:t>
      </w:r>
      <w:bookmarkEnd w:id="27"/>
    </w:p>
    <w:p w14:paraId="25C184D4" w14:textId="77777777" w:rsidR="009B3002" w:rsidRPr="00BE5648" w:rsidRDefault="009B3002" w:rsidP="00BE5648">
      <w:pPr>
        <w:spacing w:line="480" w:lineRule="auto"/>
        <w:rPr>
          <w:rFonts w:ascii="Arial" w:hAnsi="Arial" w:cs="Arial"/>
          <w:lang w:eastAsia="en-US"/>
        </w:rPr>
      </w:pPr>
    </w:p>
    <w:p w14:paraId="352105ED" w14:textId="34852D0F" w:rsidR="00F53024" w:rsidRPr="00BE5648" w:rsidRDefault="002B34D1" w:rsidP="00BE5648">
      <w:pPr>
        <w:spacing w:line="480" w:lineRule="auto"/>
        <w:rPr>
          <w:rFonts w:ascii="Arial" w:hAnsi="Arial" w:cs="Arial"/>
          <w:lang w:eastAsia="en-US"/>
        </w:rPr>
      </w:pPr>
      <w:r w:rsidRPr="00BE5648">
        <w:rPr>
          <w:rFonts w:ascii="Arial" w:hAnsi="Arial" w:cs="Arial"/>
          <w:noProof/>
          <w14:ligatures w14:val="standardContextual"/>
        </w:rPr>
        <w:drawing>
          <wp:inline distT="0" distB="0" distL="0" distR="0" wp14:anchorId="741E6805" wp14:editId="003E8A1A">
            <wp:extent cx="5760720" cy="3815080"/>
            <wp:effectExtent l="0" t="0" r="17780" b="7620"/>
            <wp:docPr id="1016515503" name="Graphique 1">
              <a:extLst xmlns:a="http://schemas.openxmlformats.org/drawingml/2006/main">
                <a:ext uri="{FF2B5EF4-FFF2-40B4-BE49-F238E27FC236}">
                  <a16:creationId xmlns:a16="http://schemas.microsoft.com/office/drawing/2014/main" id="{A7DB4102-5E54-9C8F-B577-4F405AB2460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00849D40" w14:textId="77777777" w:rsidR="002B34D1" w:rsidRPr="00BE5648" w:rsidRDefault="002B34D1" w:rsidP="00BE5648">
      <w:pPr>
        <w:spacing w:line="480" w:lineRule="auto"/>
        <w:rPr>
          <w:rFonts w:ascii="Arial" w:hAnsi="Arial" w:cs="Arial"/>
          <w:lang w:eastAsia="en-US"/>
        </w:rPr>
      </w:pPr>
    </w:p>
    <w:p w14:paraId="1941B553" w14:textId="43642E74" w:rsidR="002B34D1" w:rsidRPr="00BE5648" w:rsidRDefault="00EA5B03" w:rsidP="0013739D">
      <w:pPr>
        <w:spacing w:line="480" w:lineRule="auto"/>
        <w:jc w:val="both"/>
        <w:rPr>
          <w:rFonts w:ascii="Arial" w:hAnsi="Arial" w:cs="Arial"/>
          <w:lang w:eastAsia="en-US"/>
        </w:rPr>
      </w:pPr>
      <w:r w:rsidRPr="00BE5648">
        <w:rPr>
          <w:rFonts w:ascii="Arial" w:hAnsi="Arial" w:cs="Arial"/>
          <w:lang w:eastAsia="en-US"/>
        </w:rPr>
        <w:t>Nous pouvons constater sur ce graphique que le temps de fonte théorique est bien inférieur</w:t>
      </w:r>
      <w:r w:rsidR="005C5204">
        <w:rPr>
          <w:rFonts w:ascii="Arial" w:hAnsi="Arial" w:cs="Arial"/>
          <w:lang w:eastAsia="en-US"/>
        </w:rPr>
        <w:t xml:space="preserve"> aux valeurs trouv</w:t>
      </w:r>
      <w:r w:rsidR="00A801D9">
        <w:rPr>
          <w:rFonts w:ascii="Arial" w:hAnsi="Arial" w:cs="Arial"/>
          <w:lang w:eastAsia="en-US"/>
        </w:rPr>
        <w:t>é</w:t>
      </w:r>
      <w:r w:rsidR="005C5204">
        <w:rPr>
          <w:rFonts w:ascii="Arial" w:hAnsi="Arial" w:cs="Arial"/>
          <w:lang w:eastAsia="en-US"/>
        </w:rPr>
        <w:t>es expérimentalement</w:t>
      </w:r>
      <w:r w:rsidRPr="00BE5648">
        <w:rPr>
          <w:rFonts w:ascii="Arial" w:hAnsi="Arial" w:cs="Arial"/>
          <w:lang w:eastAsia="en-US"/>
        </w:rPr>
        <w:t xml:space="preserve"> </w:t>
      </w:r>
      <w:r w:rsidR="0013739D">
        <w:rPr>
          <w:rFonts w:ascii="Arial" w:hAnsi="Arial" w:cs="Arial"/>
          <w:lang w:eastAsia="en-US"/>
        </w:rPr>
        <w:t>;</w:t>
      </w:r>
      <w:r w:rsidR="00197F21" w:rsidRPr="00BE5648">
        <w:rPr>
          <w:rFonts w:ascii="Arial" w:hAnsi="Arial" w:cs="Arial"/>
          <w:lang w:eastAsia="en-US"/>
        </w:rPr>
        <w:t xml:space="preserve"> à certain moment, il est divisé par quatre : à 100W et à 500W par exemple.</w:t>
      </w:r>
    </w:p>
    <w:p w14:paraId="146DFB19" w14:textId="10743B53" w:rsidR="002B34D1" w:rsidRPr="00BE5648" w:rsidRDefault="00197F21" w:rsidP="00BE5648">
      <w:pPr>
        <w:spacing w:line="480" w:lineRule="auto"/>
        <w:rPr>
          <w:rFonts w:ascii="Arial" w:hAnsi="Arial" w:cs="Arial"/>
          <w:lang w:eastAsia="en-US"/>
        </w:rPr>
      </w:pPr>
      <w:r w:rsidRPr="00BE5648">
        <w:rPr>
          <w:rFonts w:ascii="Arial" w:hAnsi="Arial" w:cs="Arial"/>
          <w:noProof/>
          <w14:ligatures w14:val="standardContextual"/>
        </w:rPr>
        <w:lastRenderedPageBreak/>
        <w:drawing>
          <wp:inline distT="0" distB="0" distL="0" distR="0" wp14:anchorId="5614952D" wp14:editId="1AEA4C63">
            <wp:extent cx="5760720" cy="3815080"/>
            <wp:effectExtent l="0" t="0" r="17780" b="7620"/>
            <wp:docPr id="449315010" name="Graphique 1">
              <a:extLst xmlns:a="http://schemas.openxmlformats.org/drawingml/2006/main">
                <a:ext uri="{FF2B5EF4-FFF2-40B4-BE49-F238E27FC236}">
                  <a16:creationId xmlns:a16="http://schemas.microsoft.com/office/drawing/2014/main" id="{A7DB4102-5E54-9C8F-B577-4F405AB2460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2581F076" w14:textId="77777777" w:rsidR="00A633EC" w:rsidRPr="00BE5648" w:rsidRDefault="00A633EC" w:rsidP="00BE5648">
      <w:pPr>
        <w:spacing w:line="480" w:lineRule="auto"/>
        <w:rPr>
          <w:rFonts w:ascii="Arial" w:hAnsi="Arial" w:cs="Arial"/>
          <w:lang w:eastAsia="en-US"/>
        </w:rPr>
      </w:pPr>
    </w:p>
    <w:p w14:paraId="6C35057D" w14:textId="77777777" w:rsidR="00A633EC" w:rsidRPr="00BE5648" w:rsidRDefault="00A633EC" w:rsidP="00BE5648">
      <w:pPr>
        <w:spacing w:line="480" w:lineRule="auto"/>
        <w:rPr>
          <w:rFonts w:ascii="Arial" w:hAnsi="Arial" w:cs="Arial"/>
          <w:lang w:eastAsia="en-US"/>
        </w:rPr>
      </w:pPr>
    </w:p>
    <w:p w14:paraId="140F1DC6" w14:textId="3EC8DF1E" w:rsidR="000C50E6" w:rsidRPr="00BE5648" w:rsidRDefault="00A633EC" w:rsidP="00ED7A6F">
      <w:pPr>
        <w:spacing w:line="480" w:lineRule="auto"/>
        <w:jc w:val="both"/>
        <w:rPr>
          <w:rFonts w:ascii="Arial" w:hAnsi="Arial" w:cs="Arial"/>
          <w:lang w:eastAsia="en-US"/>
        </w:rPr>
      </w:pPr>
      <w:r w:rsidRPr="00BE5648">
        <w:rPr>
          <w:rFonts w:ascii="Arial" w:hAnsi="Arial" w:cs="Arial"/>
          <w:lang w:eastAsia="en-US"/>
        </w:rPr>
        <w:t xml:space="preserve">Grâce aux </w:t>
      </w:r>
      <w:r w:rsidR="005C5204">
        <w:rPr>
          <w:rFonts w:ascii="Arial" w:hAnsi="Arial" w:cs="Arial"/>
          <w:lang w:eastAsia="en-US"/>
        </w:rPr>
        <w:t>quatre graphiques précédents</w:t>
      </w:r>
      <w:r w:rsidRPr="00BE5648">
        <w:rPr>
          <w:rFonts w:ascii="Arial" w:hAnsi="Arial" w:cs="Arial"/>
          <w:lang w:eastAsia="en-US"/>
        </w:rPr>
        <w:t>, nous pouvons voir que les points expérimentaux suivent bien la tendance de la courbe théorique, mais sont systématiquement au-dessu</w:t>
      </w:r>
      <w:r w:rsidR="000C50E6" w:rsidRPr="00BE5648">
        <w:rPr>
          <w:rFonts w:ascii="Arial" w:hAnsi="Arial" w:cs="Arial"/>
          <w:lang w:eastAsia="en-US"/>
        </w:rPr>
        <w:t>s</w:t>
      </w:r>
      <w:r w:rsidR="00B4456B">
        <w:rPr>
          <w:rFonts w:ascii="Arial" w:hAnsi="Arial" w:cs="Arial"/>
          <w:lang w:eastAsia="en-US"/>
        </w:rPr>
        <w:t> :</w:t>
      </w:r>
      <w:r w:rsidR="000C50E6" w:rsidRPr="00BE5648">
        <w:rPr>
          <w:rFonts w:ascii="Arial" w:hAnsi="Arial" w:cs="Arial"/>
          <w:lang w:eastAsia="en-US"/>
        </w:rPr>
        <w:t xml:space="preserve"> cela nous indique que le temps de fonte expérimental est plus long que le temps de fonte théorique. Cela est dû à des pertes d’énergies comme la conduction </w:t>
      </w:r>
      <w:r w:rsidR="001931EF" w:rsidRPr="00BE5648">
        <w:rPr>
          <w:rFonts w:ascii="Arial" w:hAnsi="Arial" w:cs="Arial"/>
          <w:lang w:eastAsia="en-US"/>
        </w:rPr>
        <w:t xml:space="preserve">(expliqué après) </w:t>
      </w:r>
      <w:r w:rsidR="000C50E6" w:rsidRPr="00BE5648">
        <w:rPr>
          <w:rFonts w:ascii="Arial" w:hAnsi="Arial" w:cs="Arial"/>
          <w:lang w:eastAsia="en-US"/>
        </w:rPr>
        <w:t>qui font que le rendement est strictement inférieur à 100%</w:t>
      </w:r>
      <w:r w:rsidR="00107DC7">
        <w:rPr>
          <w:rFonts w:ascii="Arial" w:hAnsi="Arial" w:cs="Arial"/>
          <w:lang w:eastAsia="en-US"/>
        </w:rPr>
        <w:t>.</w:t>
      </w:r>
    </w:p>
    <w:p w14:paraId="4FED036D" w14:textId="77777777" w:rsidR="000C50E6" w:rsidRPr="00BE5648" w:rsidRDefault="000C50E6" w:rsidP="00BE5648">
      <w:pPr>
        <w:spacing w:line="480" w:lineRule="auto"/>
        <w:rPr>
          <w:rFonts w:ascii="Arial" w:hAnsi="Arial" w:cs="Arial"/>
          <w:lang w:eastAsia="en-US"/>
        </w:rPr>
      </w:pPr>
    </w:p>
    <w:p w14:paraId="271E1162" w14:textId="77777777" w:rsidR="00BE5648" w:rsidRDefault="00BE5648">
      <w:pPr>
        <w:spacing w:after="160" w:line="278" w:lineRule="auto"/>
        <w:rPr>
          <w:rFonts w:ascii="Arial" w:eastAsiaTheme="majorEastAsia" w:hAnsi="Arial" w:cs="Arial"/>
          <w:color w:val="0F4761" w:themeColor="accent1" w:themeShade="BF"/>
          <w:kern w:val="2"/>
          <w:sz w:val="32"/>
          <w:szCs w:val="32"/>
          <w:lang w:eastAsia="en-US"/>
          <w14:ligatures w14:val="standardContextual"/>
        </w:rPr>
      </w:pPr>
      <w:bookmarkStart w:id="28" w:name="_Tableau_6_:"/>
      <w:bookmarkEnd w:id="28"/>
      <w:r>
        <w:rPr>
          <w:rFonts w:ascii="Arial" w:hAnsi="Arial" w:cs="Arial"/>
        </w:rPr>
        <w:br w:type="page"/>
      </w:r>
    </w:p>
    <w:p w14:paraId="5DAF00E2" w14:textId="745CCC7F" w:rsidR="00BC3514" w:rsidRPr="00BE5648" w:rsidRDefault="00BC3514" w:rsidP="00EB0C80">
      <w:pPr>
        <w:pStyle w:val="Titre2"/>
        <w:spacing w:line="480" w:lineRule="auto"/>
        <w:jc w:val="both"/>
        <w:rPr>
          <w:rFonts w:ascii="Arial" w:hAnsi="Arial" w:cs="Arial"/>
        </w:rPr>
      </w:pPr>
      <w:bookmarkStart w:id="29" w:name="_Toc194761229"/>
      <w:r w:rsidRPr="00BE5648">
        <w:rPr>
          <w:rFonts w:ascii="Arial" w:hAnsi="Arial" w:cs="Arial"/>
        </w:rPr>
        <w:lastRenderedPageBreak/>
        <w:t xml:space="preserve">Tableau </w:t>
      </w:r>
      <w:r w:rsidR="00B56946" w:rsidRPr="00BE5648">
        <w:rPr>
          <w:rFonts w:ascii="Arial" w:hAnsi="Arial" w:cs="Arial"/>
        </w:rPr>
        <w:t>6</w:t>
      </w:r>
      <w:r w:rsidRPr="00BE5648">
        <w:rPr>
          <w:rFonts w:ascii="Arial" w:hAnsi="Arial" w:cs="Arial"/>
        </w:rPr>
        <w:t xml:space="preserve"> : </w:t>
      </w:r>
      <w:r w:rsidR="00B56946" w:rsidRPr="00BE5648">
        <w:rPr>
          <w:rFonts w:ascii="Arial" w:hAnsi="Arial" w:cs="Arial"/>
        </w:rPr>
        <w:t>R</w:t>
      </w:r>
      <w:r w:rsidRPr="00BE5648">
        <w:rPr>
          <w:rFonts w:ascii="Arial" w:hAnsi="Arial" w:cs="Arial"/>
        </w:rPr>
        <w:t>endement énergétique</w:t>
      </w:r>
      <w:r w:rsidR="00B56946" w:rsidRPr="00BE5648">
        <w:rPr>
          <w:rFonts w:ascii="Arial" w:hAnsi="Arial" w:cs="Arial"/>
        </w:rPr>
        <w:t xml:space="preserve"> de l’expérience et </w:t>
      </w:r>
      <w:r w:rsidR="00F26890" w:rsidRPr="00BE5648">
        <w:rPr>
          <w:rFonts w:ascii="Arial" w:hAnsi="Arial" w:cs="Arial"/>
        </w:rPr>
        <w:t>incertitude</w:t>
      </w:r>
      <w:r w:rsidR="00B56946" w:rsidRPr="00BE5648">
        <w:rPr>
          <w:rFonts w:ascii="Arial" w:hAnsi="Arial" w:cs="Arial"/>
        </w:rPr>
        <w:t xml:space="preserve"> de rendement</w:t>
      </w:r>
      <w:bookmarkEnd w:id="29"/>
    </w:p>
    <w:p w14:paraId="3F55E68D" w14:textId="77777777" w:rsidR="00BE1462" w:rsidRPr="00BE5648" w:rsidRDefault="00BE1462" w:rsidP="00BE5648">
      <w:pPr>
        <w:spacing w:line="480" w:lineRule="auto"/>
        <w:rPr>
          <w:rFonts w:ascii="Arial" w:hAnsi="Arial" w:cs="Arial"/>
          <w:lang w:eastAsia="en-US"/>
        </w:rPr>
      </w:pPr>
    </w:p>
    <w:p w14:paraId="60876DDA" w14:textId="3DE618E5" w:rsidR="00B56946" w:rsidRPr="00BE5648" w:rsidRDefault="00B56946" w:rsidP="00BE5648">
      <w:pPr>
        <w:spacing w:line="480" w:lineRule="auto"/>
        <w:rPr>
          <w:rFonts w:ascii="Arial" w:hAnsi="Arial" w:cs="Arial"/>
          <w:lang w:eastAsia="en-US"/>
        </w:rPr>
      </w:pPr>
      <w:r w:rsidRPr="00BE5648">
        <w:rPr>
          <w:rFonts w:ascii="Arial" w:hAnsi="Arial" w:cs="Arial"/>
          <w:lang w:eastAsia="en-US"/>
        </w:rPr>
        <w:t xml:space="preserve">Le rendement énergétique d’une transformation physique ou chimique est donné par la formule : </w:t>
      </w:r>
    </w:p>
    <w:p w14:paraId="37A94921" w14:textId="0CE458C7" w:rsidR="00B56946" w:rsidRPr="00BE5648" w:rsidRDefault="00B56946" w:rsidP="00BE5648">
      <w:pPr>
        <w:spacing w:line="480" w:lineRule="auto"/>
        <w:rPr>
          <w:rFonts w:ascii="Arial" w:hAnsi="Arial" w:cs="Arial"/>
          <w:lang w:eastAsia="en-US"/>
        </w:rPr>
      </w:pPr>
      <m:oMathPara>
        <m:oMath>
          <m:r>
            <w:rPr>
              <w:rFonts w:ascii="Cambria Math" w:hAnsi="Cambria Math" w:cs="Arial"/>
              <w:lang w:eastAsia="en-US"/>
            </w:rPr>
            <m:t>η=</m:t>
          </m:r>
          <m:f>
            <m:fPr>
              <m:ctrlPr>
                <w:rPr>
                  <w:rFonts w:ascii="Cambria Math" w:hAnsi="Cambria Math" w:cs="Arial"/>
                  <w:i/>
                  <w:lang w:eastAsia="en-US"/>
                </w:rPr>
              </m:ctrlPr>
            </m:fPr>
            <m:num>
              <m:sSub>
                <m:sSubPr>
                  <m:ctrlPr>
                    <w:rPr>
                      <w:rFonts w:ascii="Cambria Math" w:hAnsi="Cambria Math" w:cs="Arial"/>
                      <w:i/>
                      <w:lang w:eastAsia="en-US"/>
                    </w:rPr>
                  </m:ctrlPr>
                </m:sSubPr>
                <m:e>
                  <m:r>
                    <w:rPr>
                      <w:rFonts w:ascii="Cambria Math" w:hAnsi="Cambria Math" w:cs="Arial"/>
                      <w:lang w:eastAsia="en-US"/>
                    </w:rPr>
                    <m:t>E</m:t>
                  </m:r>
                </m:e>
                <m:sub>
                  <m:r>
                    <w:rPr>
                      <w:rFonts w:ascii="Cambria Math" w:hAnsi="Cambria Math" w:cs="Arial"/>
                      <w:lang w:eastAsia="en-US"/>
                    </w:rPr>
                    <m:t>reçue</m:t>
                  </m:r>
                </m:sub>
              </m:sSub>
            </m:num>
            <m:den>
              <w:bookmarkStart w:id="30" w:name="OLE_LINK1"/>
              <m:sSub>
                <m:sSubPr>
                  <m:ctrlPr>
                    <w:rPr>
                      <w:rFonts w:ascii="Cambria Math" w:hAnsi="Cambria Math" w:cs="Arial"/>
                      <w:i/>
                      <w:lang w:eastAsia="en-US"/>
                    </w:rPr>
                  </m:ctrlPr>
                </m:sSubPr>
                <m:e>
                  <m:r>
                    <w:rPr>
                      <w:rFonts w:ascii="Cambria Math" w:hAnsi="Cambria Math" w:cs="Arial"/>
                      <w:lang w:eastAsia="en-US"/>
                    </w:rPr>
                    <m:t>E</m:t>
                  </m:r>
                </m:e>
                <m:sub>
                  <m:r>
                    <w:rPr>
                      <w:rFonts w:ascii="Cambria Math" w:hAnsi="Cambria Math" w:cs="Arial"/>
                      <w:lang w:eastAsia="en-US"/>
                    </w:rPr>
                    <m:t>utile</m:t>
                  </m:r>
                </m:sub>
              </m:sSub>
              <w:bookmarkEnd w:id="30"/>
            </m:den>
          </m:f>
        </m:oMath>
      </m:oMathPara>
    </w:p>
    <w:p w14:paraId="18177523" w14:textId="77777777" w:rsidR="00EB0C80" w:rsidRDefault="00C87883" w:rsidP="00BE5648">
      <w:pPr>
        <w:spacing w:line="480" w:lineRule="auto"/>
        <w:rPr>
          <w:rFonts w:ascii="Arial" w:hAnsi="Arial" w:cs="Arial"/>
          <w:lang w:eastAsia="en-US"/>
        </w:rPr>
      </w:pPr>
      <w:r w:rsidRPr="00BE5648">
        <w:rPr>
          <w:rFonts w:ascii="Arial" w:hAnsi="Arial" w:cs="Arial"/>
          <w:lang w:eastAsia="en-US"/>
        </w:rPr>
        <w:t>Où</w:t>
      </w:r>
      <w:r w:rsidR="00EB0C80">
        <w:rPr>
          <w:rFonts w:ascii="Arial" w:hAnsi="Arial" w:cs="Arial"/>
          <w:lang w:eastAsia="en-US"/>
        </w:rPr>
        <w:t> :</w:t>
      </w:r>
    </w:p>
    <w:p w14:paraId="2092A842" w14:textId="77777777" w:rsidR="00EB0C80" w:rsidRDefault="00000000" w:rsidP="00EB0C80">
      <w:pPr>
        <w:pStyle w:val="Paragraphedeliste"/>
        <w:numPr>
          <w:ilvl w:val="0"/>
          <w:numId w:val="18"/>
        </w:numPr>
        <w:spacing w:line="480" w:lineRule="auto"/>
        <w:rPr>
          <w:rFonts w:ascii="Arial" w:hAnsi="Arial" w:cs="Arial"/>
        </w:rPr>
      </w:pPr>
      <m:oMath>
        <m:sSub>
          <m:sSubPr>
            <m:ctrlPr>
              <w:rPr>
                <w:rFonts w:ascii="Cambria Math" w:hAnsi="Cambria Math" w:cs="Arial"/>
                <w:i/>
              </w:rPr>
            </m:ctrlPr>
          </m:sSubPr>
          <m:e>
            <m:r>
              <w:rPr>
                <w:rFonts w:ascii="Cambria Math" w:hAnsi="Cambria Math" w:cs="Arial"/>
              </w:rPr>
              <m:t>E</m:t>
            </m:r>
          </m:e>
          <m:sub>
            <m:r>
              <w:rPr>
                <w:rFonts w:ascii="Cambria Math" w:hAnsi="Cambria Math" w:cs="Arial"/>
              </w:rPr>
              <m:t>reçue</m:t>
            </m:r>
          </m:sub>
        </m:sSub>
      </m:oMath>
      <w:r w:rsidR="00C87883" w:rsidRPr="00EB0C80">
        <w:rPr>
          <w:rFonts w:ascii="Arial" w:hAnsi="Arial" w:cs="Arial"/>
        </w:rPr>
        <w:t xml:space="preserve"> </w:t>
      </w:r>
      <w:proofErr w:type="gramStart"/>
      <w:r w:rsidR="00C87883" w:rsidRPr="00EB0C80">
        <w:rPr>
          <w:rFonts w:ascii="Arial" w:hAnsi="Arial" w:cs="Arial"/>
        </w:rPr>
        <w:t>est</w:t>
      </w:r>
      <w:proofErr w:type="gramEnd"/>
      <w:r w:rsidR="00C87883" w:rsidRPr="00EB0C80">
        <w:rPr>
          <w:rFonts w:ascii="Arial" w:hAnsi="Arial" w:cs="Arial"/>
        </w:rPr>
        <w:t xml:space="preserve"> l’énergie absorbée par le glaçon pour fondre</w:t>
      </w:r>
      <w:r w:rsidR="00EB0C80">
        <w:rPr>
          <w:rFonts w:ascii="Arial" w:hAnsi="Arial" w:cs="Arial"/>
        </w:rPr>
        <w:t>,</w:t>
      </w:r>
    </w:p>
    <w:p w14:paraId="5973C080" w14:textId="6D055970" w:rsidR="00C87883" w:rsidRPr="00EB0C80" w:rsidRDefault="00C87883" w:rsidP="00EB0C80">
      <w:pPr>
        <w:pStyle w:val="Paragraphedeliste"/>
        <w:numPr>
          <w:ilvl w:val="0"/>
          <w:numId w:val="18"/>
        </w:numPr>
        <w:spacing w:line="480" w:lineRule="auto"/>
        <w:rPr>
          <w:rFonts w:ascii="Arial" w:hAnsi="Arial" w:cs="Arial"/>
        </w:rPr>
      </w:pPr>
      <w:r w:rsidRPr="00EB0C80">
        <w:rPr>
          <w:rFonts w:ascii="Arial" w:hAnsi="Arial" w:cs="Arial"/>
        </w:rPr>
        <w:t xml:space="preserve"> </w:t>
      </w:r>
      <m:oMath>
        <m:sSub>
          <m:sSubPr>
            <m:ctrlPr>
              <w:rPr>
                <w:rFonts w:ascii="Cambria Math" w:hAnsi="Cambria Math" w:cs="Arial"/>
                <w:i/>
              </w:rPr>
            </m:ctrlPr>
          </m:sSubPr>
          <m:e>
            <m:r>
              <w:rPr>
                <w:rFonts w:ascii="Cambria Math" w:hAnsi="Cambria Math" w:cs="Arial"/>
              </w:rPr>
              <m:t>E</m:t>
            </m:r>
          </m:e>
          <m:sub>
            <m:r>
              <w:rPr>
                <w:rFonts w:ascii="Cambria Math" w:hAnsi="Cambria Math" w:cs="Arial"/>
              </w:rPr>
              <m:t>utile</m:t>
            </m:r>
          </m:sub>
        </m:sSub>
      </m:oMath>
      <w:r w:rsidRPr="00EB0C80">
        <w:rPr>
          <w:rFonts w:ascii="Arial" w:hAnsi="Arial" w:cs="Arial"/>
        </w:rPr>
        <w:t xml:space="preserve"> </w:t>
      </w:r>
      <w:proofErr w:type="gramStart"/>
      <w:r w:rsidR="00EB0C80">
        <w:rPr>
          <w:rFonts w:ascii="Arial" w:hAnsi="Arial" w:cs="Arial"/>
        </w:rPr>
        <w:t>est</w:t>
      </w:r>
      <w:proofErr w:type="gramEnd"/>
      <w:r w:rsidR="00EB0C80">
        <w:rPr>
          <w:rFonts w:ascii="Arial" w:hAnsi="Arial" w:cs="Arial"/>
        </w:rPr>
        <w:t xml:space="preserve"> </w:t>
      </w:r>
      <w:r w:rsidRPr="00EB0C80">
        <w:rPr>
          <w:rFonts w:ascii="Arial" w:hAnsi="Arial" w:cs="Arial"/>
        </w:rPr>
        <w:t>l’énergie fournir par la plaque chauffante</w:t>
      </w:r>
    </w:p>
    <w:p w14:paraId="24EF4800" w14:textId="376956C4" w:rsidR="00B56946" w:rsidRDefault="00B56946" w:rsidP="000037D9">
      <w:pPr>
        <w:spacing w:line="480" w:lineRule="auto"/>
        <w:jc w:val="both"/>
        <w:rPr>
          <w:rFonts w:ascii="Arial" w:hAnsi="Arial" w:cs="Arial"/>
          <w:lang w:eastAsia="en-US"/>
        </w:rPr>
      </w:pPr>
      <w:r w:rsidRPr="00BE5648">
        <w:rPr>
          <w:rFonts w:ascii="Arial" w:hAnsi="Arial" w:cs="Arial"/>
          <w:lang w:eastAsia="en-US"/>
        </w:rPr>
        <w:t xml:space="preserve">Son incertitude de rendement est </w:t>
      </w:r>
      <w:r w:rsidR="0044792B" w:rsidRPr="00BE5648">
        <w:rPr>
          <w:rFonts w:ascii="Arial" w:hAnsi="Arial" w:cs="Arial"/>
          <w:lang w:eastAsia="en-US"/>
        </w:rPr>
        <w:t>donnée</w:t>
      </w:r>
      <w:r w:rsidRPr="00BE5648">
        <w:rPr>
          <w:rFonts w:ascii="Arial" w:hAnsi="Arial" w:cs="Arial"/>
          <w:lang w:eastAsia="en-US"/>
        </w:rPr>
        <w:t xml:space="preserve"> par une formule similaire à celle utilisée dans le </w:t>
      </w:r>
      <w:hyperlink w:anchor="_Tableau_4_:" w:history="1">
        <w:r w:rsidRPr="00BE5648">
          <w:rPr>
            <w:rStyle w:val="Lienhypertexte"/>
            <w:rFonts w:ascii="Arial" w:hAnsi="Arial" w:cs="Arial"/>
            <w:lang w:eastAsia="en-US"/>
          </w:rPr>
          <w:t>Tableau 4</w:t>
        </w:r>
      </w:hyperlink>
      <w:r w:rsidRPr="00BE5648">
        <w:rPr>
          <w:rFonts w:ascii="Arial" w:hAnsi="Arial" w:cs="Arial"/>
          <w:lang w:eastAsia="en-US"/>
        </w:rPr>
        <w:t xml:space="preserve"> : </w:t>
      </w:r>
    </w:p>
    <w:p w14:paraId="3ECB9C4F" w14:textId="77777777" w:rsidR="00BE5648" w:rsidRPr="00BE5648" w:rsidRDefault="00BE5648" w:rsidP="00BE5648">
      <w:pPr>
        <w:spacing w:line="480" w:lineRule="auto"/>
        <w:rPr>
          <w:rFonts w:ascii="Arial" w:hAnsi="Arial" w:cs="Arial"/>
          <w:lang w:eastAsia="en-US"/>
        </w:rPr>
      </w:pPr>
    </w:p>
    <w:p w14:paraId="21AE381F" w14:textId="532ED910" w:rsidR="00B56946" w:rsidRPr="00BE5648" w:rsidRDefault="00000000" w:rsidP="00BE5648">
      <w:pPr>
        <w:spacing w:line="480" w:lineRule="auto"/>
        <w:rPr>
          <w:rFonts w:ascii="Arial" w:hAnsi="Arial" w:cs="Arial"/>
          <w:lang w:eastAsia="en-US"/>
        </w:rPr>
      </w:pPr>
      <m:oMathPara>
        <m:oMath>
          <m:f>
            <m:fPr>
              <m:ctrlPr>
                <w:rPr>
                  <w:rFonts w:ascii="Cambria Math" w:hAnsi="Cambria Math" w:cs="Arial"/>
                  <w:i/>
                  <w:lang w:eastAsia="en-US"/>
                </w:rPr>
              </m:ctrlPr>
            </m:fPr>
            <m:num>
              <m:r>
                <w:rPr>
                  <w:rFonts w:ascii="Cambria Math" w:hAnsi="Cambria Math" w:cs="Arial"/>
                  <w:lang w:eastAsia="en-US"/>
                </w:rPr>
                <m:t>U(η)</m:t>
              </m:r>
            </m:num>
            <m:den>
              <m:r>
                <w:rPr>
                  <w:rFonts w:ascii="Cambria Math" w:hAnsi="Cambria Math" w:cs="Arial"/>
                  <w:lang w:eastAsia="en-US"/>
                </w:rPr>
                <m:t>η</m:t>
              </m:r>
            </m:den>
          </m:f>
          <m:r>
            <w:rPr>
              <w:rFonts w:ascii="Cambria Math" w:hAnsi="Cambria Math" w:cs="Arial"/>
              <w:lang w:eastAsia="en-US"/>
            </w:rPr>
            <m:t>=</m:t>
          </m:r>
          <m:rad>
            <m:radPr>
              <m:degHide m:val="1"/>
              <m:ctrlPr>
                <w:rPr>
                  <w:rFonts w:ascii="Cambria Math" w:hAnsi="Cambria Math" w:cs="Arial"/>
                  <w:i/>
                  <w:lang w:eastAsia="en-US"/>
                </w:rPr>
              </m:ctrlPr>
            </m:radPr>
            <m:deg/>
            <m:e>
              <m:sSup>
                <m:sSupPr>
                  <m:ctrlPr>
                    <w:rPr>
                      <w:rFonts w:ascii="Cambria Math" w:hAnsi="Cambria Math" w:cs="Arial"/>
                      <w:i/>
                      <w:lang w:eastAsia="en-US"/>
                    </w:rPr>
                  </m:ctrlPr>
                </m:sSupPr>
                <m:e>
                  <m:d>
                    <m:dPr>
                      <m:ctrlPr>
                        <w:rPr>
                          <w:rFonts w:ascii="Cambria Math" w:hAnsi="Cambria Math" w:cs="Arial"/>
                          <w:i/>
                          <w:lang w:eastAsia="en-US"/>
                        </w:rPr>
                      </m:ctrlPr>
                    </m:dPr>
                    <m:e>
                      <m:f>
                        <m:fPr>
                          <m:ctrlPr>
                            <w:rPr>
                              <w:rFonts w:ascii="Cambria Math" w:hAnsi="Cambria Math" w:cs="Arial"/>
                              <w:i/>
                              <w:lang w:eastAsia="en-US"/>
                            </w:rPr>
                          </m:ctrlPr>
                        </m:fPr>
                        <m:num>
                          <m:sSub>
                            <m:sSubPr>
                              <m:ctrlPr>
                                <w:rPr>
                                  <w:rFonts w:ascii="Cambria Math" w:hAnsi="Cambria Math" w:cs="Arial"/>
                                  <w:i/>
                                  <w:lang w:eastAsia="en-US"/>
                                </w:rPr>
                              </m:ctrlPr>
                            </m:sSubPr>
                            <m:e>
                              <m:r>
                                <w:rPr>
                                  <w:rFonts w:ascii="Cambria Math" w:hAnsi="Cambria Math" w:cs="Arial"/>
                                  <w:lang w:eastAsia="en-US"/>
                                </w:rPr>
                                <m:t>U(m</m:t>
                              </m:r>
                            </m:e>
                            <m:sub>
                              <m:r>
                                <w:rPr>
                                  <w:rFonts w:ascii="Cambria Math" w:hAnsi="Cambria Math" w:cs="Arial"/>
                                  <w:lang w:eastAsia="en-US"/>
                                </w:rPr>
                                <m:t>glaçon exp</m:t>
                              </m:r>
                            </m:sub>
                          </m:sSub>
                          <m:r>
                            <w:rPr>
                              <w:rFonts w:ascii="Cambria Math" w:hAnsi="Cambria Math" w:cs="Arial"/>
                              <w:lang w:eastAsia="en-US"/>
                            </w:rPr>
                            <m:t>)</m:t>
                          </m:r>
                        </m:num>
                        <m:den>
                          <m:sSub>
                            <m:sSubPr>
                              <m:ctrlPr>
                                <w:rPr>
                                  <w:rFonts w:ascii="Cambria Math" w:hAnsi="Cambria Math" w:cs="Arial"/>
                                  <w:i/>
                                  <w:lang w:eastAsia="en-US"/>
                                </w:rPr>
                              </m:ctrlPr>
                            </m:sSubPr>
                            <m:e>
                              <m:r>
                                <w:rPr>
                                  <w:rFonts w:ascii="Cambria Math" w:hAnsi="Cambria Math" w:cs="Arial"/>
                                  <w:lang w:eastAsia="en-US"/>
                                </w:rPr>
                                <m:t>m</m:t>
                              </m:r>
                            </m:e>
                            <m:sub>
                              <m:r>
                                <w:rPr>
                                  <w:rFonts w:ascii="Cambria Math" w:hAnsi="Cambria Math" w:cs="Arial"/>
                                  <w:lang w:eastAsia="en-US"/>
                                </w:rPr>
                                <m:t>glaçon exp</m:t>
                              </m:r>
                            </m:sub>
                          </m:sSub>
                        </m:den>
                      </m:f>
                    </m:e>
                  </m:d>
                </m:e>
                <m:sup>
                  <m:r>
                    <w:rPr>
                      <w:rFonts w:ascii="Cambria Math" w:hAnsi="Cambria Math" w:cs="Arial"/>
                      <w:lang w:eastAsia="en-US"/>
                    </w:rPr>
                    <m:t>2</m:t>
                  </m:r>
                </m:sup>
              </m:sSup>
              <m:r>
                <w:rPr>
                  <w:rFonts w:ascii="Cambria Math" w:hAnsi="Cambria Math" w:cs="Arial"/>
                  <w:lang w:eastAsia="en-US"/>
                </w:rPr>
                <m:t>+</m:t>
              </m:r>
              <m:sSup>
                <m:sSupPr>
                  <m:ctrlPr>
                    <w:rPr>
                      <w:rFonts w:ascii="Cambria Math" w:hAnsi="Cambria Math" w:cs="Arial"/>
                      <w:i/>
                      <w:lang w:eastAsia="en-US"/>
                    </w:rPr>
                  </m:ctrlPr>
                </m:sSupPr>
                <m:e>
                  <m:d>
                    <m:dPr>
                      <m:ctrlPr>
                        <w:rPr>
                          <w:rFonts w:ascii="Cambria Math" w:hAnsi="Cambria Math" w:cs="Arial"/>
                          <w:i/>
                          <w:lang w:eastAsia="en-US"/>
                        </w:rPr>
                      </m:ctrlPr>
                    </m:dPr>
                    <m:e>
                      <m:f>
                        <m:fPr>
                          <m:ctrlPr>
                            <w:rPr>
                              <w:rFonts w:ascii="Cambria Math" w:hAnsi="Cambria Math" w:cs="Arial"/>
                              <w:i/>
                              <w:lang w:eastAsia="en-US"/>
                            </w:rPr>
                          </m:ctrlPr>
                        </m:fPr>
                        <m:num>
                          <m:r>
                            <w:rPr>
                              <w:rFonts w:ascii="Cambria Math" w:hAnsi="Cambria Math" w:cs="Arial"/>
                              <w:lang w:eastAsia="en-US"/>
                            </w:rPr>
                            <m:t>U(L)</m:t>
                          </m:r>
                        </m:num>
                        <m:den>
                          <m:r>
                            <w:rPr>
                              <w:rFonts w:ascii="Cambria Math" w:hAnsi="Cambria Math" w:cs="Arial"/>
                              <w:lang w:eastAsia="en-US"/>
                            </w:rPr>
                            <m:t>L</m:t>
                          </m:r>
                        </m:den>
                      </m:f>
                    </m:e>
                  </m:d>
                </m:e>
                <m:sup>
                  <m:r>
                    <w:rPr>
                      <w:rFonts w:ascii="Cambria Math" w:hAnsi="Cambria Math" w:cs="Arial"/>
                      <w:lang w:eastAsia="en-US"/>
                    </w:rPr>
                    <m:t>2</m:t>
                  </m:r>
                </m:sup>
              </m:sSup>
              <m:r>
                <w:rPr>
                  <w:rFonts w:ascii="Cambria Math" w:hAnsi="Cambria Math" w:cs="Arial"/>
                  <w:lang w:eastAsia="en-US"/>
                </w:rPr>
                <m:t>+</m:t>
              </m:r>
              <m:sSup>
                <m:sSupPr>
                  <m:ctrlPr>
                    <w:rPr>
                      <w:rFonts w:ascii="Cambria Math" w:hAnsi="Cambria Math" w:cs="Arial"/>
                      <w:i/>
                      <w:lang w:eastAsia="en-US"/>
                    </w:rPr>
                  </m:ctrlPr>
                </m:sSupPr>
                <m:e>
                  <m:d>
                    <m:dPr>
                      <m:ctrlPr>
                        <w:rPr>
                          <w:rFonts w:ascii="Cambria Math" w:hAnsi="Cambria Math" w:cs="Arial"/>
                          <w:i/>
                          <w:lang w:eastAsia="en-US"/>
                        </w:rPr>
                      </m:ctrlPr>
                    </m:dPr>
                    <m:e>
                      <m:f>
                        <m:fPr>
                          <m:ctrlPr>
                            <w:rPr>
                              <w:rFonts w:ascii="Cambria Math" w:hAnsi="Cambria Math" w:cs="Arial"/>
                              <w:i/>
                              <w:lang w:eastAsia="en-US"/>
                            </w:rPr>
                          </m:ctrlPr>
                        </m:fPr>
                        <m:num>
                          <m:r>
                            <w:rPr>
                              <w:rFonts w:ascii="Cambria Math" w:hAnsi="Cambria Math" w:cs="Arial"/>
                              <w:lang w:eastAsia="en-US"/>
                            </w:rPr>
                            <m:t>U(E)</m:t>
                          </m:r>
                        </m:num>
                        <m:den>
                          <m:r>
                            <w:rPr>
                              <w:rFonts w:ascii="Cambria Math" w:hAnsi="Cambria Math" w:cs="Arial"/>
                              <w:lang w:eastAsia="en-US"/>
                            </w:rPr>
                            <m:t>E</m:t>
                          </m:r>
                        </m:den>
                      </m:f>
                    </m:e>
                  </m:d>
                </m:e>
                <m:sup>
                  <m:r>
                    <w:rPr>
                      <w:rFonts w:ascii="Cambria Math" w:hAnsi="Cambria Math" w:cs="Arial"/>
                      <w:lang w:eastAsia="en-US"/>
                    </w:rPr>
                    <m:t>2</m:t>
                  </m:r>
                </m:sup>
              </m:sSup>
            </m:e>
          </m:rad>
        </m:oMath>
      </m:oMathPara>
    </w:p>
    <w:p w14:paraId="1FA0AE96" w14:textId="77777777" w:rsidR="00BE5648" w:rsidRPr="00BE5648" w:rsidRDefault="00BE5648" w:rsidP="00BE5648">
      <w:pPr>
        <w:spacing w:line="480" w:lineRule="auto"/>
        <w:rPr>
          <w:rFonts w:ascii="Arial" w:hAnsi="Arial" w:cs="Arial"/>
          <w:lang w:eastAsia="en-US"/>
        </w:rPr>
      </w:pPr>
    </w:p>
    <w:p w14:paraId="09860B4C" w14:textId="478DB025" w:rsidR="00B56946" w:rsidRDefault="00B56946" w:rsidP="00BE5648">
      <w:pPr>
        <w:spacing w:line="480" w:lineRule="auto"/>
        <w:rPr>
          <w:rFonts w:ascii="Arial" w:hAnsi="Arial" w:cs="Arial"/>
          <w:lang w:eastAsia="en-US"/>
        </w:rPr>
      </w:pPr>
      <w:r w:rsidRPr="00BE5648">
        <w:rPr>
          <w:rFonts w:ascii="Arial" w:hAnsi="Arial" w:cs="Arial"/>
          <w:lang w:eastAsia="en-US"/>
        </w:rPr>
        <w:t xml:space="preserve">D’où : </w:t>
      </w:r>
    </w:p>
    <w:p w14:paraId="47FE79C8" w14:textId="77777777" w:rsidR="00BE5648" w:rsidRPr="00BE5648" w:rsidRDefault="00BE5648" w:rsidP="00BE5648">
      <w:pPr>
        <w:spacing w:line="480" w:lineRule="auto"/>
        <w:rPr>
          <w:rFonts w:ascii="Arial" w:hAnsi="Arial" w:cs="Arial"/>
          <w:lang w:eastAsia="en-US"/>
        </w:rPr>
      </w:pPr>
    </w:p>
    <w:p w14:paraId="71AA8ADD" w14:textId="772D0826" w:rsidR="00B56946" w:rsidRPr="00BE5648" w:rsidRDefault="00B56946" w:rsidP="00BE5648">
      <w:pPr>
        <w:spacing w:line="480" w:lineRule="auto"/>
        <w:rPr>
          <w:rFonts w:ascii="Arial" w:hAnsi="Arial" w:cs="Arial"/>
          <w:lang w:eastAsia="en-US"/>
        </w:rPr>
      </w:pPr>
      <m:oMathPara>
        <m:oMath>
          <m:r>
            <w:rPr>
              <w:rFonts w:ascii="Cambria Math" w:hAnsi="Cambria Math" w:cs="Arial"/>
              <w:lang w:eastAsia="en-US"/>
            </w:rPr>
            <m:t>U</m:t>
          </m:r>
          <m:d>
            <m:dPr>
              <m:ctrlPr>
                <w:rPr>
                  <w:rFonts w:ascii="Cambria Math" w:hAnsi="Cambria Math" w:cs="Arial"/>
                  <w:i/>
                  <w:lang w:eastAsia="en-US"/>
                </w:rPr>
              </m:ctrlPr>
            </m:dPr>
            <m:e>
              <m:r>
                <w:rPr>
                  <w:rFonts w:ascii="Cambria Math" w:hAnsi="Cambria Math" w:cs="Arial"/>
                  <w:lang w:eastAsia="en-US"/>
                </w:rPr>
                <m:t>η</m:t>
              </m:r>
            </m:e>
          </m:d>
          <m:r>
            <w:rPr>
              <w:rFonts w:ascii="Cambria Math" w:hAnsi="Cambria Math" w:cs="Arial"/>
              <w:lang w:eastAsia="en-US"/>
            </w:rPr>
            <m:t>=η*</m:t>
          </m:r>
          <m:rad>
            <m:radPr>
              <m:degHide m:val="1"/>
              <m:ctrlPr>
                <w:rPr>
                  <w:rFonts w:ascii="Cambria Math" w:hAnsi="Cambria Math" w:cs="Arial"/>
                  <w:i/>
                  <w:lang w:eastAsia="en-US"/>
                </w:rPr>
              </m:ctrlPr>
            </m:radPr>
            <m:deg/>
            <m:e>
              <m:sSup>
                <m:sSupPr>
                  <m:ctrlPr>
                    <w:rPr>
                      <w:rFonts w:ascii="Cambria Math" w:hAnsi="Cambria Math" w:cs="Arial"/>
                      <w:i/>
                      <w:lang w:eastAsia="en-US"/>
                    </w:rPr>
                  </m:ctrlPr>
                </m:sSupPr>
                <m:e>
                  <m:d>
                    <m:dPr>
                      <m:ctrlPr>
                        <w:rPr>
                          <w:rFonts w:ascii="Cambria Math" w:hAnsi="Cambria Math" w:cs="Arial"/>
                          <w:i/>
                          <w:lang w:eastAsia="en-US"/>
                        </w:rPr>
                      </m:ctrlPr>
                    </m:dPr>
                    <m:e>
                      <m:f>
                        <m:fPr>
                          <m:ctrlPr>
                            <w:rPr>
                              <w:rFonts w:ascii="Cambria Math" w:hAnsi="Cambria Math" w:cs="Arial"/>
                              <w:i/>
                              <w:lang w:eastAsia="en-US"/>
                            </w:rPr>
                          </m:ctrlPr>
                        </m:fPr>
                        <m:num>
                          <m:sSub>
                            <m:sSubPr>
                              <m:ctrlPr>
                                <w:rPr>
                                  <w:rFonts w:ascii="Cambria Math" w:hAnsi="Cambria Math" w:cs="Arial"/>
                                  <w:i/>
                                  <w:lang w:eastAsia="en-US"/>
                                </w:rPr>
                              </m:ctrlPr>
                            </m:sSubPr>
                            <m:e>
                              <m:r>
                                <w:rPr>
                                  <w:rFonts w:ascii="Cambria Math" w:hAnsi="Cambria Math" w:cs="Arial"/>
                                  <w:lang w:eastAsia="en-US"/>
                                </w:rPr>
                                <m:t>U(masse</m:t>
                              </m:r>
                            </m:e>
                            <m:sub>
                              <m:r>
                                <w:rPr>
                                  <w:rFonts w:ascii="Cambria Math" w:hAnsi="Cambria Math" w:cs="Arial"/>
                                  <w:lang w:eastAsia="en-US"/>
                                </w:rPr>
                                <m:t>glaçon exp</m:t>
                              </m:r>
                            </m:sub>
                          </m:sSub>
                          <m:r>
                            <w:rPr>
                              <w:rFonts w:ascii="Cambria Math" w:hAnsi="Cambria Math" w:cs="Arial"/>
                              <w:lang w:eastAsia="en-US"/>
                            </w:rPr>
                            <m:t>)</m:t>
                          </m:r>
                        </m:num>
                        <m:den>
                          <m:sSub>
                            <m:sSubPr>
                              <m:ctrlPr>
                                <w:rPr>
                                  <w:rFonts w:ascii="Cambria Math" w:hAnsi="Cambria Math" w:cs="Arial"/>
                                  <w:i/>
                                  <w:lang w:eastAsia="en-US"/>
                                </w:rPr>
                              </m:ctrlPr>
                            </m:sSubPr>
                            <m:e>
                              <m:r>
                                <w:rPr>
                                  <w:rFonts w:ascii="Cambria Math" w:hAnsi="Cambria Math" w:cs="Arial"/>
                                  <w:lang w:eastAsia="en-US"/>
                                </w:rPr>
                                <m:t>masse</m:t>
                              </m:r>
                            </m:e>
                            <m:sub>
                              <m:r>
                                <w:rPr>
                                  <w:rFonts w:ascii="Cambria Math" w:hAnsi="Cambria Math" w:cs="Arial"/>
                                  <w:lang w:eastAsia="en-US"/>
                                </w:rPr>
                                <m:t>glaçon exp</m:t>
                              </m:r>
                            </m:sub>
                          </m:sSub>
                        </m:den>
                      </m:f>
                    </m:e>
                  </m:d>
                </m:e>
                <m:sup>
                  <m:r>
                    <w:rPr>
                      <w:rFonts w:ascii="Cambria Math" w:hAnsi="Cambria Math" w:cs="Arial"/>
                      <w:lang w:eastAsia="en-US"/>
                    </w:rPr>
                    <m:t>2</m:t>
                  </m:r>
                </m:sup>
              </m:sSup>
              <m:r>
                <w:rPr>
                  <w:rFonts w:ascii="Cambria Math" w:hAnsi="Cambria Math" w:cs="Arial"/>
                  <w:lang w:eastAsia="en-US"/>
                </w:rPr>
                <m:t>+</m:t>
              </m:r>
              <m:sSup>
                <m:sSupPr>
                  <m:ctrlPr>
                    <w:rPr>
                      <w:rFonts w:ascii="Cambria Math" w:hAnsi="Cambria Math" w:cs="Arial"/>
                      <w:i/>
                      <w:lang w:eastAsia="en-US"/>
                    </w:rPr>
                  </m:ctrlPr>
                </m:sSupPr>
                <m:e>
                  <m:d>
                    <m:dPr>
                      <m:ctrlPr>
                        <w:rPr>
                          <w:rFonts w:ascii="Cambria Math" w:hAnsi="Cambria Math" w:cs="Arial"/>
                          <w:i/>
                          <w:lang w:eastAsia="en-US"/>
                        </w:rPr>
                      </m:ctrlPr>
                    </m:dPr>
                    <m:e>
                      <m:f>
                        <m:fPr>
                          <m:ctrlPr>
                            <w:rPr>
                              <w:rFonts w:ascii="Cambria Math" w:hAnsi="Cambria Math" w:cs="Arial"/>
                              <w:i/>
                              <w:lang w:eastAsia="en-US"/>
                            </w:rPr>
                          </m:ctrlPr>
                        </m:fPr>
                        <m:num>
                          <m:r>
                            <w:rPr>
                              <w:rFonts w:ascii="Cambria Math" w:hAnsi="Cambria Math" w:cs="Arial"/>
                              <w:lang w:eastAsia="en-US"/>
                            </w:rPr>
                            <m:t>U(L)</m:t>
                          </m:r>
                        </m:num>
                        <m:den>
                          <m:r>
                            <w:rPr>
                              <w:rFonts w:ascii="Cambria Math" w:hAnsi="Cambria Math" w:cs="Arial"/>
                              <w:lang w:eastAsia="en-US"/>
                            </w:rPr>
                            <m:t>L</m:t>
                          </m:r>
                        </m:den>
                      </m:f>
                    </m:e>
                  </m:d>
                </m:e>
                <m:sup>
                  <m:r>
                    <w:rPr>
                      <w:rFonts w:ascii="Cambria Math" w:hAnsi="Cambria Math" w:cs="Arial"/>
                      <w:lang w:eastAsia="en-US"/>
                    </w:rPr>
                    <m:t>2</m:t>
                  </m:r>
                </m:sup>
              </m:sSup>
              <m:r>
                <w:rPr>
                  <w:rFonts w:ascii="Cambria Math" w:hAnsi="Cambria Math" w:cs="Arial"/>
                  <w:lang w:eastAsia="en-US"/>
                </w:rPr>
                <m:t>+</m:t>
              </m:r>
              <m:sSup>
                <m:sSupPr>
                  <m:ctrlPr>
                    <w:rPr>
                      <w:rFonts w:ascii="Cambria Math" w:hAnsi="Cambria Math" w:cs="Arial"/>
                      <w:i/>
                      <w:lang w:eastAsia="en-US"/>
                    </w:rPr>
                  </m:ctrlPr>
                </m:sSupPr>
                <m:e>
                  <m:d>
                    <m:dPr>
                      <m:ctrlPr>
                        <w:rPr>
                          <w:rFonts w:ascii="Cambria Math" w:hAnsi="Cambria Math" w:cs="Arial"/>
                          <w:i/>
                          <w:lang w:eastAsia="en-US"/>
                        </w:rPr>
                      </m:ctrlPr>
                    </m:dPr>
                    <m:e>
                      <m:f>
                        <m:fPr>
                          <m:ctrlPr>
                            <w:rPr>
                              <w:rFonts w:ascii="Cambria Math" w:hAnsi="Cambria Math" w:cs="Arial"/>
                              <w:i/>
                              <w:lang w:eastAsia="en-US"/>
                            </w:rPr>
                          </m:ctrlPr>
                        </m:fPr>
                        <m:num>
                          <m:r>
                            <w:rPr>
                              <w:rFonts w:ascii="Cambria Math" w:hAnsi="Cambria Math" w:cs="Arial"/>
                              <w:lang w:eastAsia="en-US"/>
                            </w:rPr>
                            <m:t>U(E)</m:t>
                          </m:r>
                        </m:num>
                        <m:den>
                          <m:r>
                            <w:rPr>
                              <w:rFonts w:ascii="Cambria Math" w:hAnsi="Cambria Math" w:cs="Arial"/>
                              <w:lang w:eastAsia="en-US"/>
                            </w:rPr>
                            <m:t>E</m:t>
                          </m:r>
                        </m:den>
                      </m:f>
                    </m:e>
                  </m:d>
                </m:e>
                <m:sup>
                  <m:r>
                    <w:rPr>
                      <w:rFonts w:ascii="Cambria Math" w:hAnsi="Cambria Math" w:cs="Arial"/>
                      <w:lang w:eastAsia="en-US"/>
                    </w:rPr>
                    <m:t>2</m:t>
                  </m:r>
                </m:sup>
              </m:sSup>
            </m:e>
          </m:rad>
        </m:oMath>
      </m:oMathPara>
    </w:p>
    <w:p w14:paraId="01470CF6" w14:textId="77777777" w:rsidR="00BE5648" w:rsidRPr="00BE5648" w:rsidRDefault="00BE5648" w:rsidP="00BE5648">
      <w:pPr>
        <w:spacing w:line="480" w:lineRule="auto"/>
        <w:rPr>
          <w:rFonts w:ascii="Arial" w:hAnsi="Arial" w:cs="Arial"/>
          <w:lang w:eastAsia="en-US"/>
        </w:rPr>
      </w:pPr>
    </w:p>
    <w:p w14:paraId="66C41199" w14:textId="77777777" w:rsidR="000037D9" w:rsidRDefault="00B56946" w:rsidP="00BE5648">
      <w:pPr>
        <w:spacing w:line="480" w:lineRule="auto"/>
        <w:rPr>
          <w:rFonts w:ascii="Arial" w:hAnsi="Arial" w:cs="Arial"/>
          <w:lang w:eastAsia="en-US"/>
        </w:rPr>
      </w:pPr>
      <w:r w:rsidRPr="00BE5648">
        <w:rPr>
          <w:rFonts w:ascii="Arial" w:hAnsi="Arial" w:cs="Arial"/>
          <w:lang w:eastAsia="en-US"/>
        </w:rPr>
        <w:t>Où</w:t>
      </w:r>
      <w:r w:rsidR="000037D9">
        <w:rPr>
          <w:rFonts w:ascii="Arial" w:hAnsi="Arial" w:cs="Arial"/>
          <w:lang w:eastAsia="en-US"/>
        </w:rPr>
        <w:t> :</w:t>
      </w:r>
      <w:r w:rsidRPr="00BE5648">
        <w:rPr>
          <w:rFonts w:ascii="Arial" w:hAnsi="Arial" w:cs="Arial"/>
          <w:lang w:eastAsia="en-US"/>
        </w:rPr>
        <w:t xml:space="preserve"> </w:t>
      </w:r>
    </w:p>
    <w:p w14:paraId="6764A766" w14:textId="77777777" w:rsidR="000037D9" w:rsidRDefault="00B56946" w:rsidP="000037D9">
      <w:pPr>
        <w:pStyle w:val="Paragraphedeliste"/>
        <w:numPr>
          <w:ilvl w:val="0"/>
          <w:numId w:val="19"/>
        </w:numPr>
        <w:spacing w:line="480" w:lineRule="auto"/>
        <w:rPr>
          <w:rFonts w:ascii="Arial" w:hAnsi="Arial" w:cs="Arial"/>
        </w:rPr>
      </w:pPr>
      <m:oMath>
        <m:r>
          <w:rPr>
            <w:rFonts w:ascii="Cambria Math" w:hAnsi="Cambria Math" w:cs="Arial"/>
          </w:rPr>
          <m:t>η</m:t>
        </m:r>
      </m:oMath>
      <w:r w:rsidRPr="000037D9">
        <w:rPr>
          <w:rFonts w:ascii="Arial" w:hAnsi="Arial" w:cs="Arial"/>
        </w:rPr>
        <w:t xml:space="preserve"> </w:t>
      </w:r>
      <w:proofErr w:type="gramStart"/>
      <w:r w:rsidRPr="000037D9">
        <w:rPr>
          <w:rFonts w:ascii="Arial" w:hAnsi="Arial" w:cs="Arial"/>
        </w:rPr>
        <w:t>est</w:t>
      </w:r>
      <w:proofErr w:type="gramEnd"/>
      <w:r w:rsidRPr="000037D9">
        <w:rPr>
          <w:rFonts w:ascii="Arial" w:hAnsi="Arial" w:cs="Arial"/>
        </w:rPr>
        <w:t xml:space="preserve"> le rendement énergétique du système, </w:t>
      </w:r>
    </w:p>
    <w:p w14:paraId="3CAAE37A" w14:textId="77777777" w:rsidR="000037D9" w:rsidRDefault="00000000" w:rsidP="000037D9">
      <w:pPr>
        <w:pStyle w:val="Paragraphedeliste"/>
        <w:numPr>
          <w:ilvl w:val="0"/>
          <w:numId w:val="19"/>
        </w:numPr>
        <w:spacing w:line="480" w:lineRule="auto"/>
        <w:rPr>
          <w:rFonts w:ascii="Arial" w:hAnsi="Arial" w:cs="Arial"/>
        </w:rPr>
      </w:pPr>
      <m:oMath>
        <m:sSub>
          <m:sSubPr>
            <m:ctrlPr>
              <w:rPr>
                <w:rFonts w:ascii="Cambria Math" w:hAnsi="Cambria Math" w:cs="Arial"/>
                <w:i/>
              </w:rPr>
            </m:ctrlPr>
          </m:sSubPr>
          <m:e>
            <m:r>
              <w:rPr>
                <w:rFonts w:ascii="Cambria Math" w:hAnsi="Cambria Math" w:cs="Arial"/>
              </w:rPr>
              <m:t>m</m:t>
            </m:r>
          </m:e>
          <m:sub>
            <m:r>
              <w:rPr>
                <w:rFonts w:ascii="Cambria Math" w:hAnsi="Cambria Math" w:cs="Arial"/>
              </w:rPr>
              <m:t>glaçon</m:t>
            </m:r>
          </m:sub>
        </m:sSub>
      </m:oMath>
      <w:r w:rsidR="00B56946" w:rsidRPr="000037D9">
        <w:rPr>
          <w:rFonts w:ascii="Arial" w:hAnsi="Arial" w:cs="Arial"/>
        </w:rPr>
        <w:t xml:space="preserve"> </w:t>
      </w:r>
      <w:proofErr w:type="gramStart"/>
      <w:r w:rsidR="00B56946" w:rsidRPr="000037D9">
        <w:rPr>
          <w:rFonts w:ascii="Arial" w:hAnsi="Arial" w:cs="Arial"/>
        </w:rPr>
        <w:t>est</w:t>
      </w:r>
      <w:proofErr w:type="gramEnd"/>
      <w:r w:rsidR="00B56946" w:rsidRPr="000037D9">
        <w:rPr>
          <w:rFonts w:ascii="Arial" w:hAnsi="Arial" w:cs="Arial"/>
        </w:rPr>
        <w:t xml:space="preserve"> la masse moyenne du glaçon, avec son incertitude </w:t>
      </w:r>
      <m:oMath>
        <m:sSub>
          <m:sSubPr>
            <m:ctrlPr>
              <w:rPr>
                <w:rFonts w:ascii="Cambria Math" w:hAnsi="Cambria Math" w:cs="Arial"/>
                <w:i/>
              </w:rPr>
            </m:ctrlPr>
          </m:sSubPr>
          <m:e>
            <m:r>
              <w:rPr>
                <w:rFonts w:ascii="Cambria Math" w:hAnsi="Cambria Math" w:cs="Arial"/>
              </w:rPr>
              <m:t>U(m</m:t>
            </m:r>
          </m:e>
          <m:sub>
            <m:r>
              <w:rPr>
                <w:rFonts w:ascii="Cambria Math" w:hAnsi="Cambria Math" w:cs="Arial"/>
              </w:rPr>
              <m:t>glaçon</m:t>
            </m:r>
          </m:sub>
        </m:sSub>
        <m:r>
          <w:rPr>
            <w:rFonts w:ascii="Cambria Math" w:hAnsi="Cambria Math" w:cs="Arial"/>
          </w:rPr>
          <m:t>)</m:t>
        </m:r>
      </m:oMath>
      <w:r w:rsidR="00F26890" w:rsidRPr="000037D9">
        <w:rPr>
          <w:rFonts w:ascii="Arial" w:hAnsi="Arial" w:cs="Arial"/>
        </w:rPr>
        <w:t xml:space="preserve">, </w:t>
      </w:r>
    </w:p>
    <w:p w14:paraId="3E11C17B" w14:textId="77777777" w:rsidR="000037D9" w:rsidRDefault="00B56946" w:rsidP="000037D9">
      <w:pPr>
        <w:pStyle w:val="Paragraphedeliste"/>
        <w:numPr>
          <w:ilvl w:val="0"/>
          <w:numId w:val="19"/>
        </w:numPr>
        <w:spacing w:line="480" w:lineRule="auto"/>
        <w:rPr>
          <w:rFonts w:ascii="Arial" w:hAnsi="Arial" w:cs="Arial"/>
        </w:rPr>
      </w:pPr>
      <m:oMath>
        <m:r>
          <w:rPr>
            <w:rFonts w:ascii="Cambria Math" w:hAnsi="Cambria Math" w:cs="Arial"/>
          </w:rPr>
          <w:lastRenderedPageBreak/>
          <m:t>L</m:t>
        </m:r>
      </m:oMath>
      <w:r w:rsidR="00F26890" w:rsidRPr="000037D9">
        <w:rPr>
          <w:rFonts w:ascii="Arial" w:hAnsi="Arial" w:cs="Arial"/>
        </w:rPr>
        <w:t xml:space="preserve"> </w:t>
      </w:r>
      <w:proofErr w:type="gramStart"/>
      <w:r w:rsidR="00F26890" w:rsidRPr="000037D9">
        <w:rPr>
          <w:rFonts w:ascii="Arial" w:hAnsi="Arial" w:cs="Arial"/>
        </w:rPr>
        <w:t>est</w:t>
      </w:r>
      <w:proofErr w:type="gramEnd"/>
      <w:r w:rsidR="00F26890" w:rsidRPr="000037D9">
        <w:rPr>
          <w:rFonts w:ascii="Arial" w:hAnsi="Arial" w:cs="Arial"/>
        </w:rPr>
        <w:t xml:space="preserve"> la chaleur latente de fusion de l’eau avec son incertitude </w:t>
      </w:r>
      <m:oMath>
        <m:r>
          <w:rPr>
            <w:rFonts w:ascii="Cambria Math" w:hAnsi="Cambria Math" w:cs="Arial"/>
          </w:rPr>
          <m:t>U(L)</m:t>
        </m:r>
      </m:oMath>
      <w:r w:rsidR="00F26890" w:rsidRPr="000037D9">
        <w:rPr>
          <w:rFonts w:ascii="Arial" w:hAnsi="Arial" w:cs="Arial"/>
        </w:rPr>
        <w:t>,</w:t>
      </w:r>
    </w:p>
    <w:p w14:paraId="3350DD17" w14:textId="41E8663C" w:rsidR="00F26890" w:rsidRPr="000037D9" w:rsidRDefault="00B56946" w:rsidP="000037D9">
      <w:pPr>
        <w:pStyle w:val="Paragraphedeliste"/>
        <w:numPr>
          <w:ilvl w:val="0"/>
          <w:numId w:val="19"/>
        </w:numPr>
        <w:spacing w:line="480" w:lineRule="auto"/>
        <w:rPr>
          <w:rFonts w:ascii="Arial" w:hAnsi="Arial" w:cs="Arial"/>
        </w:rPr>
      </w:pPr>
      <m:oMath>
        <m:r>
          <w:rPr>
            <w:rFonts w:ascii="Cambria Math" w:hAnsi="Cambria Math" w:cs="Arial"/>
          </w:rPr>
          <m:t>E</m:t>
        </m:r>
      </m:oMath>
      <w:r w:rsidR="00F26890" w:rsidRPr="000037D9">
        <w:rPr>
          <w:rFonts w:ascii="Arial" w:hAnsi="Arial" w:cs="Arial"/>
        </w:rPr>
        <w:t xml:space="preserve"> </w:t>
      </w:r>
      <w:proofErr w:type="gramStart"/>
      <w:r w:rsidR="000037D9">
        <w:rPr>
          <w:rFonts w:ascii="Arial" w:hAnsi="Arial" w:cs="Arial"/>
        </w:rPr>
        <w:t>est</w:t>
      </w:r>
      <w:proofErr w:type="gramEnd"/>
      <w:r w:rsidR="000037D9">
        <w:rPr>
          <w:rFonts w:ascii="Arial" w:hAnsi="Arial" w:cs="Arial"/>
        </w:rPr>
        <w:t xml:space="preserve"> </w:t>
      </w:r>
      <w:r w:rsidR="000037D9" w:rsidRPr="000037D9">
        <w:rPr>
          <w:rFonts w:ascii="Arial" w:hAnsi="Arial" w:cs="Arial"/>
        </w:rPr>
        <w:t xml:space="preserve">l’énergie consommée </w:t>
      </w:r>
      <w:r w:rsidR="00F26890" w:rsidRPr="000037D9">
        <w:rPr>
          <w:rFonts w:ascii="Arial" w:hAnsi="Arial" w:cs="Arial"/>
        </w:rPr>
        <w:t xml:space="preserve">et son incertitude </w:t>
      </w:r>
      <m:oMath>
        <m:r>
          <w:rPr>
            <w:rFonts w:ascii="Cambria Math" w:hAnsi="Cambria Math" w:cs="Arial"/>
          </w:rPr>
          <m:t>U(E)</m:t>
        </m:r>
      </m:oMath>
      <w:r w:rsidR="00F26890" w:rsidRPr="000037D9">
        <w:rPr>
          <w:rFonts w:ascii="Arial" w:hAnsi="Arial" w:cs="Arial"/>
        </w:rPr>
        <w:t xml:space="preserve">. </w:t>
      </w:r>
    </w:p>
    <w:p w14:paraId="3D266E40" w14:textId="47701E8D" w:rsidR="00B56946" w:rsidRPr="00BE5648" w:rsidRDefault="00F26890" w:rsidP="00BE5648">
      <w:pPr>
        <w:spacing w:line="480" w:lineRule="auto"/>
        <w:rPr>
          <w:rFonts w:ascii="Arial" w:hAnsi="Arial" w:cs="Arial"/>
          <w:lang w:eastAsia="en-US"/>
        </w:rPr>
      </w:pPr>
      <w:r w:rsidRPr="00BE5648">
        <w:rPr>
          <w:rFonts w:ascii="Arial" w:hAnsi="Arial" w:cs="Arial"/>
          <w:lang w:eastAsia="en-US"/>
        </w:rPr>
        <w:t xml:space="preserve">Cela nous donne donc : </w:t>
      </w:r>
    </w:p>
    <w:p w14:paraId="503836C6" w14:textId="1A15C51C" w:rsidR="00F26890" w:rsidRPr="00BE5648" w:rsidRDefault="00F26890" w:rsidP="00BE5648">
      <w:pPr>
        <w:spacing w:line="480" w:lineRule="auto"/>
        <w:rPr>
          <w:rFonts w:ascii="Arial" w:hAnsi="Arial" w:cs="Arial"/>
          <w:lang w:eastAsia="en-US"/>
        </w:rPr>
      </w:pPr>
      <m:oMathPara>
        <m:oMath>
          <m:r>
            <w:rPr>
              <w:rFonts w:ascii="Cambria Math" w:hAnsi="Cambria Math" w:cs="Arial"/>
              <w:lang w:eastAsia="en-US"/>
            </w:rPr>
            <m:t>U</m:t>
          </m:r>
          <m:d>
            <m:dPr>
              <m:ctrlPr>
                <w:rPr>
                  <w:rFonts w:ascii="Cambria Math" w:hAnsi="Cambria Math" w:cs="Arial"/>
                  <w:i/>
                  <w:lang w:eastAsia="en-US"/>
                </w:rPr>
              </m:ctrlPr>
            </m:dPr>
            <m:e>
              <m:r>
                <w:rPr>
                  <w:rFonts w:ascii="Cambria Math" w:hAnsi="Cambria Math" w:cs="Arial"/>
                  <w:lang w:eastAsia="en-US"/>
                </w:rPr>
                <m:t>η</m:t>
              </m:r>
            </m:e>
          </m:d>
          <m:r>
            <w:rPr>
              <w:rFonts w:ascii="Cambria Math" w:hAnsi="Cambria Math" w:cs="Arial"/>
              <w:lang w:eastAsia="en-US"/>
            </w:rPr>
            <m:t>=η*</m:t>
          </m:r>
          <m:rad>
            <m:radPr>
              <m:degHide m:val="1"/>
              <m:ctrlPr>
                <w:rPr>
                  <w:rFonts w:ascii="Cambria Math" w:hAnsi="Cambria Math" w:cs="Arial"/>
                  <w:i/>
                  <w:lang w:eastAsia="en-US"/>
                </w:rPr>
              </m:ctrlPr>
            </m:radPr>
            <m:deg/>
            <m:e>
              <m:sSup>
                <m:sSupPr>
                  <m:ctrlPr>
                    <w:rPr>
                      <w:rFonts w:ascii="Cambria Math" w:hAnsi="Cambria Math" w:cs="Arial"/>
                      <w:i/>
                      <w:lang w:eastAsia="en-US"/>
                    </w:rPr>
                  </m:ctrlPr>
                </m:sSupPr>
                <m:e>
                  <m:d>
                    <m:dPr>
                      <m:ctrlPr>
                        <w:rPr>
                          <w:rFonts w:ascii="Cambria Math" w:hAnsi="Cambria Math" w:cs="Arial"/>
                          <w:i/>
                          <w:lang w:eastAsia="en-US"/>
                        </w:rPr>
                      </m:ctrlPr>
                    </m:dPr>
                    <m:e>
                      <m:f>
                        <m:fPr>
                          <m:ctrlPr>
                            <w:rPr>
                              <w:rFonts w:ascii="Cambria Math" w:hAnsi="Cambria Math" w:cs="Arial"/>
                              <w:i/>
                              <w:lang w:eastAsia="en-US"/>
                            </w:rPr>
                          </m:ctrlPr>
                        </m:fPr>
                        <m:num>
                          <m:sSub>
                            <m:sSubPr>
                              <m:ctrlPr>
                                <w:rPr>
                                  <w:rFonts w:ascii="Cambria Math" w:hAnsi="Cambria Math" w:cs="Arial"/>
                                  <w:i/>
                                  <w:lang w:eastAsia="en-US"/>
                                </w:rPr>
                              </m:ctrlPr>
                            </m:sSubPr>
                            <m:e>
                              <m:r>
                                <w:rPr>
                                  <w:rFonts w:ascii="Cambria Math" w:hAnsi="Cambria Math" w:cs="Arial"/>
                                  <w:lang w:eastAsia="en-US"/>
                                </w:rPr>
                                <m:t>U(masse</m:t>
                              </m:r>
                            </m:e>
                            <m:sub>
                              <m:r>
                                <w:rPr>
                                  <w:rFonts w:ascii="Cambria Math" w:hAnsi="Cambria Math" w:cs="Arial"/>
                                  <w:lang w:eastAsia="en-US"/>
                                </w:rPr>
                                <m:t>glaçon exp</m:t>
                              </m:r>
                            </m:sub>
                          </m:sSub>
                          <m:r>
                            <w:rPr>
                              <w:rFonts w:ascii="Cambria Math" w:hAnsi="Cambria Math" w:cs="Arial"/>
                              <w:lang w:eastAsia="en-US"/>
                            </w:rPr>
                            <m:t>)</m:t>
                          </m:r>
                        </m:num>
                        <m:den>
                          <m:sSub>
                            <m:sSubPr>
                              <m:ctrlPr>
                                <w:rPr>
                                  <w:rFonts w:ascii="Cambria Math" w:hAnsi="Cambria Math" w:cs="Arial"/>
                                  <w:i/>
                                  <w:lang w:eastAsia="en-US"/>
                                </w:rPr>
                              </m:ctrlPr>
                            </m:sSubPr>
                            <m:e>
                              <m:r>
                                <w:rPr>
                                  <w:rFonts w:ascii="Cambria Math" w:hAnsi="Cambria Math" w:cs="Arial"/>
                                  <w:lang w:eastAsia="en-US"/>
                                </w:rPr>
                                <m:t>masse</m:t>
                              </m:r>
                            </m:e>
                            <m:sub>
                              <m:r>
                                <w:rPr>
                                  <w:rFonts w:ascii="Cambria Math" w:hAnsi="Cambria Math" w:cs="Arial"/>
                                  <w:lang w:eastAsia="en-US"/>
                                </w:rPr>
                                <m:t>glaçon exp</m:t>
                              </m:r>
                            </m:sub>
                          </m:sSub>
                        </m:den>
                      </m:f>
                    </m:e>
                  </m:d>
                </m:e>
                <m:sup>
                  <m:r>
                    <w:rPr>
                      <w:rFonts w:ascii="Cambria Math" w:hAnsi="Cambria Math" w:cs="Arial"/>
                      <w:lang w:eastAsia="en-US"/>
                    </w:rPr>
                    <m:t>2</m:t>
                  </m:r>
                </m:sup>
              </m:sSup>
              <m:r>
                <w:rPr>
                  <w:rFonts w:ascii="Cambria Math" w:hAnsi="Cambria Math" w:cs="Arial"/>
                  <w:lang w:eastAsia="en-US"/>
                </w:rPr>
                <m:t>+</m:t>
              </m:r>
              <m:sSup>
                <m:sSupPr>
                  <m:ctrlPr>
                    <w:rPr>
                      <w:rFonts w:ascii="Cambria Math" w:hAnsi="Cambria Math" w:cs="Arial"/>
                      <w:i/>
                      <w:lang w:eastAsia="en-US"/>
                    </w:rPr>
                  </m:ctrlPr>
                </m:sSupPr>
                <m:e>
                  <m:d>
                    <m:dPr>
                      <m:ctrlPr>
                        <w:rPr>
                          <w:rFonts w:ascii="Cambria Math" w:hAnsi="Cambria Math" w:cs="Arial"/>
                          <w:i/>
                          <w:lang w:eastAsia="en-US"/>
                        </w:rPr>
                      </m:ctrlPr>
                    </m:dPr>
                    <m:e>
                      <m:f>
                        <m:fPr>
                          <m:ctrlPr>
                            <w:rPr>
                              <w:rFonts w:ascii="Cambria Math" w:hAnsi="Cambria Math" w:cs="Arial"/>
                              <w:i/>
                              <w:lang w:eastAsia="en-US"/>
                            </w:rPr>
                          </m:ctrlPr>
                        </m:fPr>
                        <m:num>
                          <m:r>
                            <w:rPr>
                              <w:rFonts w:ascii="Cambria Math" w:hAnsi="Cambria Math" w:cs="Arial"/>
                              <w:lang w:eastAsia="en-US"/>
                            </w:rPr>
                            <m:t>U(E)</m:t>
                          </m:r>
                        </m:num>
                        <m:den>
                          <m:r>
                            <w:rPr>
                              <w:rFonts w:ascii="Cambria Math" w:hAnsi="Cambria Math" w:cs="Arial"/>
                              <w:lang w:eastAsia="en-US"/>
                            </w:rPr>
                            <m:t>E</m:t>
                          </m:r>
                        </m:den>
                      </m:f>
                    </m:e>
                  </m:d>
                </m:e>
                <m:sup>
                  <m:r>
                    <w:rPr>
                      <w:rFonts w:ascii="Cambria Math" w:hAnsi="Cambria Math" w:cs="Arial"/>
                      <w:lang w:eastAsia="en-US"/>
                    </w:rPr>
                    <m:t>2</m:t>
                  </m:r>
                </m:sup>
              </m:sSup>
            </m:e>
          </m:rad>
        </m:oMath>
      </m:oMathPara>
    </w:p>
    <w:p w14:paraId="3CDA263B" w14:textId="77777777" w:rsidR="00F26890" w:rsidRPr="00BE5648" w:rsidRDefault="00F26890" w:rsidP="00BE5648">
      <w:pPr>
        <w:spacing w:line="480" w:lineRule="auto"/>
        <w:rPr>
          <w:rFonts w:ascii="Arial" w:hAnsi="Arial" w:cs="Arial"/>
          <w:lang w:eastAsia="en-US"/>
        </w:rPr>
      </w:pPr>
    </w:p>
    <w:tbl>
      <w:tblPr>
        <w:tblStyle w:val="Tableausimple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0"/>
        <w:gridCol w:w="3021"/>
        <w:gridCol w:w="3021"/>
      </w:tblGrid>
      <w:tr w:rsidR="00F26890" w:rsidRPr="00BE5648" w14:paraId="244A961B" w14:textId="77777777" w:rsidTr="00004FE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20" w:type="dxa"/>
          </w:tcPr>
          <w:p w14:paraId="52DFD88D" w14:textId="77777777" w:rsidR="00F26890" w:rsidRPr="00BE5648" w:rsidRDefault="00F26890" w:rsidP="00D67543">
            <w:pPr>
              <w:spacing w:line="360" w:lineRule="auto"/>
              <w:rPr>
                <w:rFonts w:ascii="Arial" w:hAnsi="Arial" w:cs="Arial"/>
              </w:rPr>
            </w:pPr>
            <w:r w:rsidRPr="00BE5648">
              <w:rPr>
                <w:rFonts w:ascii="Arial" w:hAnsi="Arial" w:cs="Arial"/>
              </w:rPr>
              <w:t>Réglage du thermostat sur la plaque chauffante</w:t>
            </w:r>
          </w:p>
        </w:tc>
        <w:tc>
          <w:tcPr>
            <w:tcW w:w="3021" w:type="dxa"/>
          </w:tcPr>
          <w:p w14:paraId="70838A96" w14:textId="3AA44112" w:rsidR="00F26890" w:rsidRPr="00BE5648" w:rsidRDefault="00F26890" w:rsidP="00D67543">
            <w:pPr>
              <w:spacing w:line="360" w:lineRule="auto"/>
              <w:cnfStyle w:val="100000000000" w:firstRow="1"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Rendement énergétique</w:t>
            </w:r>
          </w:p>
        </w:tc>
        <w:tc>
          <w:tcPr>
            <w:tcW w:w="3021" w:type="dxa"/>
          </w:tcPr>
          <w:p w14:paraId="016895E1" w14:textId="5B002BE8" w:rsidR="00F26890" w:rsidRPr="00BE5648" w:rsidRDefault="00F26890" w:rsidP="00D67543">
            <w:pPr>
              <w:spacing w:line="360" w:lineRule="auto"/>
              <w:cnfStyle w:val="100000000000" w:firstRow="1"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Incertitude de rendement énergétique</w:t>
            </w:r>
          </w:p>
        </w:tc>
      </w:tr>
      <w:tr w:rsidR="00F26890" w:rsidRPr="00BE5648" w14:paraId="1423E376" w14:textId="77777777" w:rsidTr="00004F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20" w:type="dxa"/>
          </w:tcPr>
          <w:p w14:paraId="5C6D5A95" w14:textId="77777777" w:rsidR="00F26890" w:rsidRPr="00BE5648" w:rsidRDefault="00F26890" w:rsidP="00D67543">
            <w:pPr>
              <w:spacing w:line="276" w:lineRule="auto"/>
              <w:jc w:val="center"/>
              <w:rPr>
                <w:rFonts w:ascii="Arial" w:hAnsi="Arial" w:cs="Arial"/>
                <w:b w:val="0"/>
                <w:bCs w:val="0"/>
              </w:rPr>
            </w:pPr>
            <w:r w:rsidRPr="00BE5648">
              <w:rPr>
                <w:rFonts w:ascii="Arial" w:hAnsi="Arial" w:cs="Arial"/>
              </w:rPr>
              <w:t>1</w:t>
            </w:r>
          </w:p>
        </w:tc>
        <w:tc>
          <w:tcPr>
            <w:tcW w:w="3021" w:type="dxa"/>
          </w:tcPr>
          <w:p w14:paraId="6A38E420" w14:textId="09A26F77" w:rsidR="00F26890" w:rsidRPr="00BE5648" w:rsidRDefault="00C87883" w:rsidP="00D67543">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0,2491</w:t>
            </w:r>
          </w:p>
        </w:tc>
        <w:tc>
          <w:tcPr>
            <w:tcW w:w="3021" w:type="dxa"/>
            <w:vAlign w:val="center"/>
          </w:tcPr>
          <w:p w14:paraId="239487A1" w14:textId="2E31CDE4" w:rsidR="00F26890" w:rsidRPr="00BE5648" w:rsidRDefault="00C87883" w:rsidP="00D67543">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±0,03150</w:t>
            </w:r>
          </w:p>
        </w:tc>
      </w:tr>
      <w:tr w:rsidR="00F26890" w:rsidRPr="00BE5648" w14:paraId="1065317E" w14:textId="77777777" w:rsidTr="00004FEF">
        <w:tc>
          <w:tcPr>
            <w:cnfStyle w:val="001000000000" w:firstRow="0" w:lastRow="0" w:firstColumn="1" w:lastColumn="0" w:oddVBand="0" w:evenVBand="0" w:oddHBand="0" w:evenHBand="0" w:firstRowFirstColumn="0" w:firstRowLastColumn="0" w:lastRowFirstColumn="0" w:lastRowLastColumn="0"/>
            <w:tcW w:w="3020" w:type="dxa"/>
          </w:tcPr>
          <w:p w14:paraId="3FD9F3A5" w14:textId="77777777" w:rsidR="00F26890" w:rsidRPr="00BE5648" w:rsidRDefault="00F26890" w:rsidP="00D67543">
            <w:pPr>
              <w:spacing w:line="276" w:lineRule="auto"/>
              <w:jc w:val="center"/>
              <w:rPr>
                <w:rFonts w:ascii="Arial" w:hAnsi="Arial" w:cs="Arial"/>
                <w:b w:val="0"/>
                <w:bCs w:val="0"/>
              </w:rPr>
            </w:pPr>
            <w:r w:rsidRPr="00BE5648">
              <w:rPr>
                <w:rFonts w:ascii="Arial" w:hAnsi="Arial" w:cs="Arial"/>
              </w:rPr>
              <w:t>2</w:t>
            </w:r>
          </w:p>
        </w:tc>
        <w:tc>
          <w:tcPr>
            <w:tcW w:w="3021" w:type="dxa"/>
          </w:tcPr>
          <w:p w14:paraId="2764C940" w14:textId="379AEF30" w:rsidR="00F26890" w:rsidRPr="00BE5648" w:rsidRDefault="00C87883" w:rsidP="00D67543">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0,2264</w:t>
            </w:r>
          </w:p>
        </w:tc>
        <w:tc>
          <w:tcPr>
            <w:tcW w:w="3021" w:type="dxa"/>
            <w:vAlign w:val="center"/>
          </w:tcPr>
          <w:p w14:paraId="60895A97" w14:textId="3DBF76FF" w:rsidR="00F26890" w:rsidRPr="00BE5648" w:rsidRDefault="00C87883" w:rsidP="00D67543">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±0,02864</w:t>
            </w:r>
          </w:p>
        </w:tc>
      </w:tr>
      <w:tr w:rsidR="00F26890" w:rsidRPr="00BE5648" w14:paraId="7F5F41A1" w14:textId="77777777" w:rsidTr="00004F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20" w:type="dxa"/>
          </w:tcPr>
          <w:p w14:paraId="15287210" w14:textId="77777777" w:rsidR="00F26890" w:rsidRPr="00BE5648" w:rsidRDefault="00F26890" w:rsidP="00D67543">
            <w:pPr>
              <w:spacing w:line="276" w:lineRule="auto"/>
              <w:jc w:val="center"/>
              <w:rPr>
                <w:rFonts w:ascii="Arial" w:hAnsi="Arial" w:cs="Arial"/>
              </w:rPr>
            </w:pPr>
            <w:r w:rsidRPr="00BE5648">
              <w:rPr>
                <w:rFonts w:ascii="Arial" w:hAnsi="Arial" w:cs="Arial"/>
              </w:rPr>
              <w:t>3</w:t>
            </w:r>
          </w:p>
        </w:tc>
        <w:tc>
          <w:tcPr>
            <w:tcW w:w="3021" w:type="dxa"/>
          </w:tcPr>
          <w:p w14:paraId="4BAC87A2" w14:textId="46DCAE43" w:rsidR="00F26890" w:rsidRPr="00BE5648" w:rsidRDefault="00C87883" w:rsidP="00D67543">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0,2075</w:t>
            </w:r>
          </w:p>
        </w:tc>
        <w:tc>
          <w:tcPr>
            <w:tcW w:w="3021" w:type="dxa"/>
            <w:vAlign w:val="center"/>
          </w:tcPr>
          <w:p w14:paraId="34DC380E" w14:textId="34C227DF" w:rsidR="00F26890" w:rsidRPr="00BE5648" w:rsidRDefault="00C87883" w:rsidP="00D67543">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±0,02625</w:t>
            </w:r>
          </w:p>
        </w:tc>
      </w:tr>
      <w:tr w:rsidR="00F26890" w:rsidRPr="00BE5648" w14:paraId="270A5737" w14:textId="77777777" w:rsidTr="00004FEF">
        <w:tc>
          <w:tcPr>
            <w:cnfStyle w:val="001000000000" w:firstRow="0" w:lastRow="0" w:firstColumn="1" w:lastColumn="0" w:oddVBand="0" w:evenVBand="0" w:oddHBand="0" w:evenHBand="0" w:firstRowFirstColumn="0" w:firstRowLastColumn="0" w:lastRowFirstColumn="0" w:lastRowLastColumn="0"/>
            <w:tcW w:w="3020" w:type="dxa"/>
          </w:tcPr>
          <w:p w14:paraId="0465C7CF" w14:textId="77777777" w:rsidR="00F26890" w:rsidRPr="00BE5648" w:rsidRDefault="00F26890" w:rsidP="00D67543">
            <w:pPr>
              <w:spacing w:line="276" w:lineRule="auto"/>
              <w:jc w:val="center"/>
              <w:rPr>
                <w:rFonts w:ascii="Arial" w:hAnsi="Arial" w:cs="Arial"/>
              </w:rPr>
            </w:pPr>
            <w:r w:rsidRPr="00BE5648">
              <w:rPr>
                <w:rFonts w:ascii="Arial" w:hAnsi="Arial" w:cs="Arial"/>
              </w:rPr>
              <w:t>4</w:t>
            </w:r>
          </w:p>
        </w:tc>
        <w:tc>
          <w:tcPr>
            <w:tcW w:w="3021" w:type="dxa"/>
          </w:tcPr>
          <w:p w14:paraId="4FAF0FAA" w14:textId="12CEEF06" w:rsidR="00F26890" w:rsidRPr="00BE5648" w:rsidRDefault="00C87883" w:rsidP="00D67543">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0,1779</w:t>
            </w:r>
          </w:p>
        </w:tc>
        <w:tc>
          <w:tcPr>
            <w:tcW w:w="3021" w:type="dxa"/>
            <w:vAlign w:val="center"/>
          </w:tcPr>
          <w:p w14:paraId="09F8C0D5" w14:textId="57CD1701" w:rsidR="00F26890" w:rsidRPr="00BE5648" w:rsidRDefault="00C87883" w:rsidP="00D67543">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±0,02250</w:t>
            </w:r>
          </w:p>
        </w:tc>
      </w:tr>
      <w:tr w:rsidR="00F26890" w:rsidRPr="00BE5648" w14:paraId="58C00CDA" w14:textId="77777777" w:rsidTr="00004F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20" w:type="dxa"/>
          </w:tcPr>
          <w:p w14:paraId="52C0966C" w14:textId="77777777" w:rsidR="00F26890" w:rsidRPr="00BE5648" w:rsidRDefault="00F26890" w:rsidP="00D67543">
            <w:pPr>
              <w:spacing w:line="276" w:lineRule="auto"/>
              <w:jc w:val="center"/>
              <w:rPr>
                <w:rFonts w:ascii="Arial" w:hAnsi="Arial" w:cs="Arial"/>
              </w:rPr>
            </w:pPr>
            <w:r w:rsidRPr="00BE5648">
              <w:rPr>
                <w:rFonts w:ascii="Arial" w:hAnsi="Arial" w:cs="Arial"/>
              </w:rPr>
              <w:t>5</w:t>
            </w:r>
          </w:p>
        </w:tc>
        <w:tc>
          <w:tcPr>
            <w:tcW w:w="3021" w:type="dxa"/>
          </w:tcPr>
          <w:p w14:paraId="415784FA" w14:textId="6A54E7E1" w:rsidR="00F26890" w:rsidRPr="00BE5648" w:rsidRDefault="00C87883" w:rsidP="00D67543">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0,1660</w:t>
            </w:r>
          </w:p>
        </w:tc>
        <w:tc>
          <w:tcPr>
            <w:tcW w:w="3021" w:type="dxa"/>
            <w:vAlign w:val="center"/>
          </w:tcPr>
          <w:p w14:paraId="55953932" w14:textId="584DF09F" w:rsidR="00F26890" w:rsidRPr="00BE5648" w:rsidRDefault="00C87883" w:rsidP="00D67543">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±0,02100</w:t>
            </w:r>
          </w:p>
        </w:tc>
      </w:tr>
      <w:tr w:rsidR="00F26890" w:rsidRPr="00BE5648" w14:paraId="05B8A4C8" w14:textId="77777777" w:rsidTr="00004FEF">
        <w:tc>
          <w:tcPr>
            <w:cnfStyle w:val="001000000000" w:firstRow="0" w:lastRow="0" w:firstColumn="1" w:lastColumn="0" w:oddVBand="0" w:evenVBand="0" w:oddHBand="0" w:evenHBand="0" w:firstRowFirstColumn="0" w:firstRowLastColumn="0" w:lastRowFirstColumn="0" w:lastRowLastColumn="0"/>
            <w:tcW w:w="3020" w:type="dxa"/>
          </w:tcPr>
          <w:p w14:paraId="5AB9F14B" w14:textId="77777777" w:rsidR="00F26890" w:rsidRPr="00BE5648" w:rsidRDefault="00F26890" w:rsidP="00D67543">
            <w:pPr>
              <w:spacing w:line="276" w:lineRule="auto"/>
              <w:jc w:val="center"/>
              <w:rPr>
                <w:rFonts w:ascii="Arial" w:hAnsi="Arial" w:cs="Arial"/>
              </w:rPr>
            </w:pPr>
            <w:r w:rsidRPr="00BE5648">
              <w:rPr>
                <w:rFonts w:ascii="Arial" w:hAnsi="Arial" w:cs="Arial"/>
              </w:rPr>
              <w:t>6</w:t>
            </w:r>
          </w:p>
        </w:tc>
        <w:tc>
          <w:tcPr>
            <w:tcW w:w="3021" w:type="dxa"/>
          </w:tcPr>
          <w:p w14:paraId="2A6AABE1" w14:textId="2AC30373" w:rsidR="00F26890" w:rsidRPr="00BE5648" w:rsidRDefault="00C87883" w:rsidP="00D67543">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0,1557</w:t>
            </w:r>
          </w:p>
        </w:tc>
        <w:tc>
          <w:tcPr>
            <w:tcW w:w="3021" w:type="dxa"/>
            <w:vAlign w:val="center"/>
          </w:tcPr>
          <w:p w14:paraId="5950A437" w14:textId="01B2431F" w:rsidR="00F26890" w:rsidRPr="00BE5648" w:rsidRDefault="00C87883" w:rsidP="00D67543">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±0,01969</w:t>
            </w:r>
          </w:p>
        </w:tc>
      </w:tr>
      <w:tr w:rsidR="00F26890" w:rsidRPr="00BE5648" w14:paraId="3D6AFE9C" w14:textId="77777777" w:rsidTr="00004F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20" w:type="dxa"/>
          </w:tcPr>
          <w:p w14:paraId="1796351F" w14:textId="77777777" w:rsidR="00F26890" w:rsidRPr="00BE5648" w:rsidRDefault="00F26890" w:rsidP="00D67543">
            <w:pPr>
              <w:spacing w:line="276" w:lineRule="auto"/>
              <w:jc w:val="center"/>
              <w:rPr>
                <w:rFonts w:ascii="Arial" w:hAnsi="Arial" w:cs="Arial"/>
              </w:rPr>
            </w:pPr>
            <w:r w:rsidRPr="00BE5648">
              <w:rPr>
                <w:rFonts w:ascii="Arial" w:hAnsi="Arial" w:cs="Arial"/>
              </w:rPr>
              <w:t>7</w:t>
            </w:r>
          </w:p>
        </w:tc>
        <w:tc>
          <w:tcPr>
            <w:tcW w:w="3021" w:type="dxa"/>
          </w:tcPr>
          <w:p w14:paraId="78809D08" w14:textId="6EFEA4C7" w:rsidR="00F26890" w:rsidRPr="00BE5648" w:rsidRDefault="00C87883" w:rsidP="00D67543">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0,1557</w:t>
            </w:r>
          </w:p>
        </w:tc>
        <w:tc>
          <w:tcPr>
            <w:tcW w:w="3021" w:type="dxa"/>
            <w:vAlign w:val="center"/>
          </w:tcPr>
          <w:p w14:paraId="791533A3" w14:textId="7CC001CD" w:rsidR="00F26890" w:rsidRPr="00BE5648" w:rsidRDefault="00C87883" w:rsidP="00D67543">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±0,01969</w:t>
            </w:r>
          </w:p>
        </w:tc>
      </w:tr>
      <w:tr w:rsidR="00F26890" w:rsidRPr="00BE5648" w14:paraId="209BA171" w14:textId="77777777" w:rsidTr="00004FEF">
        <w:tc>
          <w:tcPr>
            <w:cnfStyle w:val="001000000000" w:firstRow="0" w:lastRow="0" w:firstColumn="1" w:lastColumn="0" w:oddVBand="0" w:evenVBand="0" w:oddHBand="0" w:evenHBand="0" w:firstRowFirstColumn="0" w:firstRowLastColumn="0" w:lastRowFirstColumn="0" w:lastRowLastColumn="0"/>
            <w:tcW w:w="3020" w:type="dxa"/>
          </w:tcPr>
          <w:p w14:paraId="4CB66D07" w14:textId="77777777" w:rsidR="00F26890" w:rsidRPr="00BE5648" w:rsidRDefault="00F26890" w:rsidP="00D67543">
            <w:pPr>
              <w:spacing w:line="276" w:lineRule="auto"/>
              <w:jc w:val="center"/>
              <w:rPr>
                <w:rFonts w:ascii="Arial" w:hAnsi="Arial" w:cs="Arial"/>
              </w:rPr>
            </w:pPr>
            <w:r w:rsidRPr="00BE5648">
              <w:rPr>
                <w:rFonts w:ascii="Arial" w:hAnsi="Arial" w:cs="Arial"/>
              </w:rPr>
              <w:t>8</w:t>
            </w:r>
          </w:p>
        </w:tc>
        <w:tc>
          <w:tcPr>
            <w:tcW w:w="3021" w:type="dxa"/>
          </w:tcPr>
          <w:p w14:paraId="0D8194E4" w14:textId="5751040A" w:rsidR="00F26890" w:rsidRPr="00BE5648" w:rsidRDefault="00C87883" w:rsidP="00D67543">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0,1384</w:t>
            </w:r>
          </w:p>
        </w:tc>
        <w:tc>
          <w:tcPr>
            <w:tcW w:w="3021" w:type="dxa"/>
            <w:vAlign w:val="center"/>
          </w:tcPr>
          <w:p w14:paraId="3F399F28" w14:textId="53CD548A" w:rsidR="00F26890" w:rsidRPr="00BE5648" w:rsidRDefault="00C87883" w:rsidP="00D67543">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±0,01750</w:t>
            </w:r>
          </w:p>
        </w:tc>
      </w:tr>
      <w:tr w:rsidR="00F26890" w:rsidRPr="00BE5648" w14:paraId="77258538" w14:textId="77777777" w:rsidTr="00004F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20" w:type="dxa"/>
          </w:tcPr>
          <w:p w14:paraId="0D8D32B6" w14:textId="77777777" w:rsidR="00F26890" w:rsidRPr="00BE5648" w:rsidRDefault="00F26890" w:rsidP="00D67543">
            <w:pPr>
              <w:spacing w:line="276" w:lineRule="auto"/>
              <w:jc w:val="center"/>
              <w:rPr>
                <w:rFonts w:ascii="Arial" w:hAnsi="Arial" w:cs="Arial"/>
              </w:rPr>
            </w:pPr>
            <w:r w:rsidRPr="00BE5648">
              <w:rPr>
                <w:rFonts w:ascii="Arial" w:hAnsi="Arial" w:cs="Arial"/>
              </w:rPr>
              <w:t>9</w:t>
            </w:r>
          </w:p>
        </w:tc>
        <w:tc>
          <w:tcPr>
            <w:tcW w:w="3021" w:type="dxa"/>
          </w:tcPr>
          <w:p w14:paraId="7CDF2E9B" w14:textId="5439EB4F" w:rsidR="00F26890" w:rsidRPr="00BE5648" w:rsidRDefault="00C87883" w:rsidP="00D67543">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0,1186</w:t>
            </w:r>
          </w:p>
        </w:tc>
        <w:tc>
          <w:tcPr>
            <w:tcW w:w="3021" w:type="dxa"/>
            <w:vAlign w:val="center"/>
          </w:tcPr>
          <w:p w14:paraId="190BDCE2" w14:textId="64D74582" w:rsidR="00F26890" w:rsidRPr="00BE5648" w:rsidRDefault="00C87883" w:rsidP="00D67543">
            <w:pPr>
              <w:spacing w:line="276"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BE5648">
              <w:rPr>
                <w:rFonts w:ascii="Arial" w:hAnsi="Arial" w:cs="Arial"/>
              </w:rPr>
              <w:t>±0,01500</w:t>
            </w:r>
          </w:p>
        </w:tc>
      </w:tr>
      <w:tr w:rsidR="00F26890" w:rsidRPr="00BE5648" w14:paraId="7C0F1008" w14:textId="77777777" w:rsidTr="00004FEF">
        <w:tc>
          <w:tcPr>
            <w:cnfStyle w:val="001000000000" w:firstRow="0" w:lastRow="0" w:firstColumn="1" w:lastColumn="0" w:oddVBand="0" w:evenVBand="0" w:oddHBand="0" w:evenHBand="0" w:firstRowFirstColumn="0" w:firstRowLastColumn="0" w:lastRowFirstColumn="0" w:lastRowLastColumn="0"/>
            <w:tcW w:w="3020" w:type="dxa"/>
          </w:tcPr>
          <w:p w14:paraId="75749B3E" w14:textId="77777777" w:rsidR="00F26890" w:rsidRPr="00BE5648" w:rsidRDefault="00F26890" w:rsidP="00D67543">
            <w:pPr>
              <w:spacing w:line="276" w:lineRule="auto"/>
              <w:jc w:val="center"/>
              <w:rPr>
                <w:rFonts w:ascii="Arial" w:hAnsi="Arial" w:cs="Arial"/>
              </w:rPr>
            </w:pPr>
            <w:r w:rsidRPr="00BE5648">
              <w:rPr>
                <w:rFonts w:ascii="Arial" w:hAnsi="Arial" w:cs="Arial"/>
              </w:rPr>
              <w:t>10</w:t>
            </w:r>
          </w:p>
        </w:tc>
        <w:tc>
          <w:tcPr>
            <w:tcW w:w="3021" w:type="dxa"/>
          </w:tcPr>
          <w:p w14:paraId="15749AED" w14:textId="595941A4" w:rsidR="00F26890" w:rsidRPr="00BE5648" w:rsidRDefault="00C87883" w:rsidP="00D67543">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0,1038</w:t>
            </w:r>
          </w:p>
        </w:tc>
        <w:tc>
          <w:tcPr>
            <w:tcW w:w="3021" w:type="dxa"/>
            <w:vAlign w:val="center"/>
          </w:tcPr>
          <w:p w14:paraId="35684440" w14:textId="5D5D2D68" w:rsidR="00F26890" w:rsidRPr="00BE5648" w:rsidRDefault="00C87883" w:rsidP="00D67543">
            <w:pPr>
              <w:spacing w:line="276"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BE5648">
              <w:rPr>
                <w:rFonts w:ascii="Arial" w:hAnsi="Arial" w:cs="Arial"/>
              </w:rPr>
              <w:t>±0,01313</w:t>
            </w:r>
          </w:p>
        </w:tc>
      </w:tr>
    </w:tbl>
    <w:p w14:paraId="55AA2ADD" w14:textId="77777777" w:rsidR="00B56946" w:rsidRPr="00BE5648" w:rsidRDefault="00B56946" w:rsidP="00BE5648">
      <w:pPr>
        <w:spacing w:line="480" w:lineRule="auto"/>
        <w:rPr>
          <w:rFonts w:ascii="Arial" w:hAnsi="Arial" w:cs="Arial"/>
          <w:lang w:eastAsia="en-US"/>
        </w:rPr>
      </w:pPr>
    </w:p>
    <w:p w14:paraId="4C353DA3" w14:textId="77777777" w:rsidR="00BE1462" w:rsidRPr="00BE5648" w:rsidRDefault="00BE1462" w:rsidP="00BE5648">
      <w:pPr>
        <w:pStyle w:val="Titre2"/>
        <w:spacing w:line="480" w:lineRule="auto"/>
        <w:rPr>
          <w:rFonts w:ascii="Arial" w:hAnsi="Arial" w:cs="Arial"/>
        </w:rPr>
      </w:pPr>
    </w:p>
    <w:p w14:paraId="7A4E0FD8" w14:textId="77777777" w:rsidR="00BE5648" w:rsidRDefault="00BE5648">
      <w:pPr>
        <w:spacing w:after="160" w:line="278" w:lineRule="auto"/>
        <w:rPr>
          <w:rFonts w:ascii="Arial" w:eastAsiaTheme="majorEastAsia" w:hAnsi="Arial" w:cs="Arial"/>
          <w:color w:val="0F4761" w:themeColor="accent1" w:themeShade="BF"/>
          <w:kern w:val="2"/>
          <w:sz w:val="32"/>
          <w:szCs w:val="32"/>
          <w:lang w:eastAsia="en-US"/>
          <w14:ligatures w14:val="standardContextual"/>
        </w:rPr>
      </w:pPr>
      <w:r>
        <w:rPr>
          <w:rFonts w:ascii="Arial" w:hAnsi="Arial" w:cs="Arial"/>
        </w:rPr>
        <w:br w:type="page"/>
      </w:r>
    </w:p>
    <w:p w14:paraId="2A4CA0BB" w14:textId="1FC2D113" w:rsidR="00A72E76" w:rsidRPr="00BE5648" w:rsidRDefault="00A72E76" w:rsidP="00BE5648">
      <w:pPr>
        <w:pStyle w:val="Titre2"/>
        <w:spacing w:line="480" w:lineRule="auto"/>
        <w:rPr>
          <w:rFonts w:ascii="Arial" w:hAnsi="Arial" w:cs="Arial"/>
        </w:rPr>
      </w:pPr>
      <w:bookmarkStart w:id="31" w:name="_Toc194761230"/>
      <w:r w:rsidRPr="00BE5648">
        <w:rPr>
          <w:rFonts w:ascii="Arial" w:hAnsi="Arial" w:cs="Arial"/>
        </w:rPr>
        <w:lastRenderedPageBreak/>
        <w:t xml:space="preserve">Graphique </w:t>
      </w:r>
      <w:r w:rsidR="000C50E6" w:rsidRPr="00BE5648">
        <w:rPr>
          <w:rFonts w:ascii="Arial" w:hAnsi="Arial" w:cs="Arial"/>
        </w:rPr>
        <w:t>3</w:t>
      </w:r>
      <w:r w:rsidRPr="00BE5648">
        <w:rPr>
          <w:rFonts w:ascii="Arial" w:hAnsi="Arial" w:cs="Arial"/>
        </w:rPr>
        <w:t xml:space="preserve"> :  </w:t>
      </w:r>
      <w:r w:rsidR="004265D6" w:rsidRPr="00BE5648">
        <w:rPr>
          <w:rFonts w:ascii="Arial" w:hAnsi="Arial" w:cs="Arial"/>
        </w:rPr>
        <w:t>R</w:t>
      </w:r>
      <w:r w:rsidRPr="00BE5648">
        <w:rPr>
          <w:rFonts w:ascii="Arial" w:hAnsi="Arial" w:cs="Arial"/>
        </w:rPr>
        <w:t>endement en fonction de l’énergie apportée pour faire fondre le glaçon</w:t>
      </w:r>
      <w:bookmarkEnd w:id="31"/>
    </w:p>
    <w:p w14:paraId="58BEEA58" w14:textId="30961873" w:rsidR="00A72E76" w:rsidRPr="00BE5648" w:rsidRDefault="00A72E76" w:rsidP="00BE5648">
      <w:pPr>
        <w:spacing w:line="480" w:lineRule="auto"/>
        <w:rPr>
          <w:rFonts w:ascii="Arial" w:hAnsi="Arial" w:cs="Arial"/>
          <w:lang w:eastAsia="en-US"/>
        </w:rPr>
      </w:pPr>
    </w:p>
    <w:p w14:paraId="6BD8481E" w14:textId="692FB8EB" w:rsidR="00BC3514" w:rsidRPr="00BE5648" w:rsidRDefault="004265D6" w:rsidP="00BE5648">
      <w:pPr>
        <w:spacing w:line="480" w:lineRule="auto"/>
        <w:jc w:val="center"/>
        <w:rPr>
          <w:rFonts w:ascii="Arial" w:hAnsi="Arial" w:cs="Arial"/>
          <w:lang w:eastAsia="en-US"/>
        </w:rPr>
      </w:pPr>
      <w:r w:rsidRPr="00BE5648">
        <w:rPr>
          <w:rFonts w:ascii="Arial" w:hAnsi="Arial" w:cs="Arial"/>
          <w:noProof/>
          <w14:ligatures w14:val="standardContextual"/>
        </w:rPr>
        <w:drawing>
          <wp:inline distT="0" distB="0" distL="0" distR="0" wp14:anchorId="66D61052" wp14:editId="47BEABB4">
            <wp:extent cx="5974080" cy="3810000"/>
            <wp:effectExtent l="0" t="0" r="7620" b="12700"/>
            <wp:docPr id="1907162747" name="Graphique 1">
              <a:extLst xmlns:a="http://schemas.openxmlformats.org/drawingml/2006/main">
                <a:ext uri="{FF2B5EF4-FFF2-40B4-BE49-F238E27FC236}">
                  <a16:creationId xmlns:a16="http://schemas.microsoft.com/office/drawing/2014/main" id="{121F3896-8768-3971-4B51-A4580ABC7C3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2BF5B54B" w14:textId="25D18815" w:rsidR="00A72E76" w:rsidRPr="00BE5648" w:rsidRDefault="00A72E76" w:rsidP="00BE5648">
      <w:pPr>
        <w:spacing w:line="480" w:lineRule="auto"/>
        <w:rPr>
          <w:rFonts w:ascii="Arial" w:eastAsiaTheme="majorEastAsia" w:hAnsi="Arial" w:cs="Arial"/>
          <w:color w:val="0F4761" w:themeColor="accent1" w:themeShade="BF"/>
          <w:kern w:val="2"/>
          <w:sz w:val="32"/>
          <w:szCs w:val="32"/>
          <w:lang w:eastAsia="en-US"/>
          <w14:ligatures w14:val="standardContextual"/>
        </w:rPr>
      </w:pPr>
    </w:p>
    <w:p w14:paraId="4684E9AF" w14:textId="42781EA9" w:rsidR="00E809EC" w:rsidRPr="00BE5648" w:rsidRDefault="00197F21" w:rsidP="00AB5660">
      <w:pPr>
        <w:spacing w:line="480" w:lineRule="auto"/>
        <w:jc w:val="both"/>
        <w:rPr>
          <w:rFonts w:ascii="Arial" w:eastAsiaTheme="majorEastAsia" w:hAnsi="Arial" w:cs="Arial"/>
          <w:color w:val="0F4761" w:themeColor="accent1" w:themeShade="BF"/>
          <w:kern w:val="2"/>
          <w:sz w:val="32"/>
          <w:szCs w:val="32"/>
          <w:lang w:eastAsia="en-US"/>
          <w14:ligatures w14:val="standardContextual"/>
        </w:rPr>
      </w:pPr>
      <w:r w:rsidRPr="00BE5648">
        <w:rPr>
          <w:rFonts w:ascii="Arial" w:hAnsi="Arial" w:cs="Arial"/>
        </w:rPr>
        <w:t>Nous pouvons observer ici que plus le rendement diminue, plus l’énergie apportée pour faire fondre le glaçon augmente</w:t>
      </w:r>
      <w:r w:rsidR="00AB5660">
        <w:rPr>
          <w:rFonts w:ascii="Arial" w:hAnsi="Arial" w:cs="Arial"/>
        </w:rPr>
        <w:t xml:space="preserve"> : ceci </w:t>
      </w:r>
      <w:r w:rsidRPr="00BE5648">
        <w:rPr>
          <w:rFonts w:ascii="Arial" w:hAnsi="Arial" w:cs="Arial"/>
        </w:rPr>
        <w:t>est dû aux pertes de chaleur lié</w:t>
      </w:r>
      <w:r w:rsidR="00AB5660">
        <w:rPr>
          <w:rFonts w:ascii="Arial" w:hAnsi="Arial" w:cs="Arial"/>
        </w:rPr>
        <w:t>es</w:t>
      </w:r>
      <w:r w:rsidR="006807B6" w:rsidRPr="00BE5648">
        <w:rPr>
          <w:rFonts w:ascii="Arial" w:hAnsi="Arial" w:cs="Arial"/>
        </w:rPr>
        <w:t xml:space="preserve"> à l’isolation du système qui n’est que partiellement fermé</w:t>
      </w:r>
      <w:r w:rsidR="000C50E6" w:rsidRPr="00BE5648">
        <w:rPr>
          <w:rFonts w:ascii="Arial" w:hAnsi="Arial" w:cs="Arial"/>
        </w:rPr>
        <w:t xml:space="preserve">. Comme expliqué auparavant, ces pertes d’énergies sont </w:t>
      </w:r>
      <w:proofErr w:type="spellStart"/>
      <w:r w:rsidR="000C50E6" w:rsidRPr="00BE5648">
        <w:rPr>
          <w:rFonts w:ascii="Arial" w:hAnsi="Arial" w:cs="Arial"/>
        </w:rPr>
        <w:t>dû</w:t>
      </w:r>
      <w:r w:rsidR="00AB5660">
        <w:rPr>
          <w:rFonts w:ascii="Arial" w:hAnsi="Arial" w:cs="Arial"/>
        </w:rPr>
        <w:t>es</w:t>
      </w:r>
      <w:proofErr w:type="spellEnd"/>
      <w:r w:rsidR="000C50E6" w:rsidRPr="00BE5648">
        <w:rPr>
          <w:rFonts w:ascii="Arial" w:hAnsi="Arial" w:cs="Arial"/>
        </w:rPr>
        <w:t xml:space="preserve"> à la conduction et seront expliquées ci-après.</w:t>
      </w:r>
      <w:r w:rsidR="00E809EC" w:rsidRPr="00BE5648">
        <w:rPr>
          <w:rFonts w:ascii="Arial" w:hAnsi="Arial" w:cs="Arial"/>
        </w:rPr>
        <w:br w:type="page"/>
      </w:r>
    </w:p>
    <w:p w14:paraId="1F359069" w14:textId="2F1A9DF8" w:rsidR="00B47476" w:rsidRDefault="00B47476" w:rsidP="00BE5648">
      <w:pPr>
        <w:pStyle w:val="Titre2"/>
        <w:spacing w:line="480" w:lineRule="auto"/>
        <w:rPr>
          <w:rFonts w:ascii="Arial" w:hAnsi="Arial" w:cs="Arial"/>
        </w:rPr>
      </w:pPr>
      <w:bookmarkStart w:id="32" w:name="_Toc194761231"/>
      <w:r w:rsidRPr="00BE5648">
        <w:rPr>
          <w:rFonts w:ascii="Arial" w:hAnsi="Arial" w:cs="Arial"/>
        </w:rPr>
        <w:lastRenderedPageBreak/>
        <w:t>Graphique 3 : prix payé en fonction du rendement énergétiqu</w:t>
      </w:r>
      <w:r w:rsidR="0044792B" w:rsidRPr="00BE5648">
        <w:rPr>
          <w:rFonts w:ascii="Arial" w:hAnsi="Arial" w:cs="Arial"/>
        </w:rPr>
        <w:t>e</w:t>
      </w:r>
      <w:bookmarkEnd w:id="32"/>
    </w:p>
    <w:p w14:paraId="73BAB9AA" w14:textId="77777777" w:rsidR="00BE5648" w:rsidRPr="00BE5648" w:rsidRDefault="00BE5648" w:rsidP="00BE5648">
      <w:pPr>
        <w:rPr>
          <w:lang w:eastAsia="en-US"/>
        </w:rPr>
      </w:pPr>
    </w:p>
    <w:p w14:paraId="2A2B959C" w14:textId="75BF998B" w:rsidR="00B47476" w:rsidRDefault="0044792B" w:rsidP="007A52B6">
      <w:pPr>
        <w:spacing w:line="480" w:lineRule="auto"/>
        <w:jc w:val="both"/>
        <w:rPr>
          <w:rFonts w:ascii="Arial" w:hAnsi="Arial" w:cs="Arial"/>
          <w:lang w:eastAsia="en-US"/>
        </w:rPr>
      </w:pPr>
      <w:r w:rsidRPr="00BE5648">
        <w:rPr>
          <w:rFonts w:ascii="Arial" w:hAnsi="Arial" w:cs="Arial"/>
          <w:lang w:eastAsia="en-US"/>
        </w:rPr>
        <w:t>Pour réaliser ce graphique, est utilisé le tarif d’électricité en heure creuse du fournisseur EDF, qui est de 0,2068€/kWh d’électricité consommée</w:t>
      </w:r>
      <w:r w:rsidRPr="00BE5648">
        <w:rPr>
          <w:rStyle w:val="Appelnotedebasdep"/>
          <w:rFonts w:ascii="Arial" w:hAnsi="Arial" w:cs="Arial"/>
          <w:lang w:eastAsia="en-US"/>
        </w:rPr>
        <w:footnoteReference w:id="4"/>
      </w:r>
    </w:p>
    <w:p w14:paraId="6A834571" w14:textId="77777777" w:rsidR="00BE5648" w:rsidRPr="00BE5648" w:rsidRDefault="00BE5648" w:rsidP="00BE5648">
      <w:pPr>
        <w:spacing w:line="480" w:lineRule="auto"/>
        <w:rPr>
          <w:rFonts w:ascii="Arial" w:hAnsi="Arial" w:cs="Arial"/>
          <w:lang w:eastAsia="en-US"/>
        </w:rPr>
      </w:pPr>
    </w:p>
    <w:p w14:paraId="143201E2" w14:textId="77777777" w:rsidR="00B47476" w:rsidRPr="00BE5648" w:rsidRDefault="00B47476" w:rsidP="00BE5648">
      <w:pPr>
        <w:spacing w:line="480" w:lineRule="auto"/>
        <w:jc w:val="center"/>
        <w:rPr>
          <w:rFonts w:ascii="Arial" w:hAnsi="Arial" w:cs="Arial"/>
          <w:lang w:eastAsia="en-US"/>
        </w:rPr>
      </w:pPr>
      <w:r w:rsidRPr="00BE5648">
        <w:rPr>
          <w:rFonts w:ascii="Arial" w:hAnsi="Arial" w:cs="Arial"/>
          <w:noProof/>
          <w14:ligatures w14:val="standardContextual"/>
        </w:rPr>
        <w:drawing>
          <wp:inline distT="0" distB="0" distL="0" distR="0" wp14:anchorId="25FEC6CA" wp14:editId="0D3B4B56">
            <wp:extent cx="4602480" cy="2875280"/>
            <wp:effectExtent l="0" t="0" r="7620" b="7620"/>
            <wp:docPr id="256735027" name="Graphique 1">
              <a:extLst xmlns:a="http://schemas.openxmlformats.org/drawingml/2006/main">
                <a:ext uri="{FF2B5EF4-FFF2-40B4-BE49-F238E27FC236}">
                  <a16:creationId xmlns:a16="http://schemas.microsoft.com/office/drawing/2014/main" id="{D70FAE73-EA2C-9BF0-4F3D-7822A3F4D05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51F5912C" w14:textId="77777777" w:rsidR="00024793" w:rsidRPr="00BE5648" w:rsidRDefault="00024793" w:rsidP="00BE5648">
      <w:pPr>
        <w:spacing w:line="480" w:lineRule="auto"/>
        <w:rPr>
          <w:rFonts w:ascii="Arial" w:hAnsi="Arial" w:cs="Arial"/>
          <w:lang w:eastAsia="en-US"/>
        </w:rPr>
      </w:pPr>
    </w:p>
    <w:p w14:paraId="40604DC1" w14:textId="3BC9B4EC" w:rsidR="00024793" w:rsidRPr="005F51F6" w:rsidRDefault="006807B6" w:rsidP="007343E2">
      <w:pPr>
        <w:spacing w:line="480" w:lineRule="auto"/>
        <w:jc w:val="both"/>
        <w:rPr>
          <w:rFonts w:ascii="Arial" w:hAnsi="Arial" w:cs="Arial"/>
          <w:lang w:eastAsia="en-US"/>
        </w:rPr>
        <w:sectPr w:rsidR="00024793" w:rsidRPr="005F51F6" w:rsidSect="00BC3514">
          <w:footerReference w:type="even" r:id="rId16"/>
          <w:footerReference w:type="default" r:id="rId17"/>
          <w:pgSz w:w="11906" w:h="16838"/>
          <w:pgMar w:top="1417" w:right="1417" w:bottom="1417" w:left="1417" w:header="708" w:footer="708" w:gutter="0"/>
          <w:cols w:space="708"/>
          <w:docGrid w:linePitch="360"/>
        </w:sectPr>
      </w:pPr>
      <w:r w:rsidRPr="00BE5648">
        <w:rPr>
          <w:rFonts w:ascii="Arial" w:hAnsi="Arial" w:cs="Arial"/>
          <w:lang w:eastAsia="en-US"/>
        </w:rPr>
        <w:t xml:space="preserve">Ce graphique indique que plus le rendement est élevé, plus le prix sera faible. </w:t>
      </w:r>
      <w:r w:rsidR="007343E2">
        <w:rPr>
          <w:rFonts w:ascii="Arial" w:hAnsi="Arial" w:cs="Arial"/>
          <w:lang w:eastAsia="en-US"/>
        </w:rPr>
        <w:t>Ceci</w:t>
      </w:r>
      <w:r w:rsidRPr="00BE5648">
        <w:rPr>
          <w:rFonts w:ascii="Arial" w:hAnsi="Arial" w:cs="Arial"/>
          <w:lang w:eastAsia="en-US"/>
        </w:rPr>
        <w:t xml:space="preserve"> répond parfaitement aux hypothèses réalisées en début d’expérience. Cela étant, cette diminution de prix est logique car dès lors que le rendement augmente, cela signifie que  </w:t>
      </w:r>
      <m:oMath>
        <m:sSub>
          <m:sSubPr>
            <m:ctrlPr>
              <w:rPr>
                <w:rFonts w:ascii="Cambria Math" w:eastAsia="Aptos" w:hAnsi="Cambria Math" w:cs="Arial"/>
                <w:i/>
                <w:lang w:eastAsia="en-US"/>
              </w:rPr>
            </m:ctrlPr>
          </m:sSubPr>
          <m:e>
            <m:r>
              <w:rPr>
                <w:rFonts w:ascii="Cambria Math" w:hAnsi="Cambria Math" w:cs="Arial"/>
                <w:lang w:eastAsia="en-US"/>
              </w:rPr>
              <m:t>E</m:t>
            </m:r>
          </m:e>
          <m:sub>
            <m:r>
              <w:rPr>
                <w:rFonts w:ascii="Cambria Math" w:hAnsi="Cambria Math" w:cs="Arial"/>
                <w:lang w:eastAsia="en-US"/>
              </w:rPr>
              <m:t>utile</m:t>
            </m:r>
          </m:sub>
        </m:sSub>
      </m:oMath>
      <w:r w:rsidRPr="00BE5648">
        <w:rPr>
          <w:rFonts w:ascii="Arial" w:hAnsi="Arial" w:cs="Arial"/>
          <w:lang w:eastAsia="en-US"/>
        </w:rPr>
        <w:t xml:space="preserve"> se rapproche de </w:t>
      </w:r>
      <m:oMath>
        <m:sSub>
          <m:sSubPr>
            <m:ctrlPr>
              <w:rPr>
                <w:rFonts w:ascii="Cambria Math" w:eastAsia="Aptos" w:hAnsi="Cambria Math" w:cs="Arial"/>
                <w:i/>
                <w:lang w:eastAsia="en-US"/>
              </w:rPr>
            </m:ctrlPr>
          </m:sSubPr>
          <m:e>
            <m:r>
              <w:rPr>
                <w:rFonts w:ascii="Cambria Math" w:hAnsi="Cambria Math" w:cs="Arial"/>
                <w:lang w:eastAsia="en-US"/>
              </w:rPr>
              <m:t>E</m:t>
            </m:r>
          </m:e>
          <m:sub>
            <m:r>
              <w:rPr>
                <w:rFonts w:ascii="Cambria Math" w:hAnsi="Cambria Math" w:cs="Arial"/>
                <w:lang w:eastAsia="en-US"/>
              </w:rPr>
              <m:t>reçue</m:t>
            </m:r>
          </m:sub>
        </m:sSub>
      </m:oMath>
      <w:r w:rsidRPr="00BE5648">
        <w:rPr>
          <w:rFonts w:ascii="Arial" w:hAnsi="Arial" w:cs="Arial"/>
          <w:lang w:eastAsia="en-US"/>
        </w:rPr>
        <w:t xml:space="preserve"> et donc que la consommation d’énergie diminue.</w:t>
      </w:r>
      <w:r>
        <w:rPr>
          <w:rFonts w:ascii="Arial" w:hAnsi="Arial" w:cs="Arial"/>
          <w:lang w:eastAsia="en-US"/>
        </w:rPr>
        <w:t xml:space="preserve"> </w:t>
      </w:r>
    </w:p>
    <w:p w14:paraId="5D8BB90A" w14:textId="6A836A8F" w:rsidR="0058661A" w:rsidRPr="00451A42" w:rsidRDefault="0058661A" w:rsidP="00451A42">
      <w:pPr>
        <w:pStyle w:val="Titre1"/>
        <w:spacing w:line="480" w:lineRule="auto"/>
        <w:jc w:val="both"/>
        <w:rPr>
          <w:rFonts w:ascii="Arial" w:hAnsi="Arial" w:cs="Arial"/>
        </w:rPr>
      </w:pPr>
      <w:bookmarkStart w:id="33" w:name="_Toc194761232"/>
      <w:r w:rsidRPr="00451A42">
        <w:rPr>
          <w:rFonts w:ascii="Arial" w:hAnsi="Arial" w:cs="Arial"/>
        </w:rPr>
        <w:lastRenderedPageBreak/>
        <w:t>Étude des résultats</w:t>
      </w:r>
      <w:bookmarkEnd w:id="33"/>
    </w:p>
    <w:p w14:paraId="59729651" w14:textId="7FAC79C0" w:rsidR="002A41E0" w:rsidRPr="00451A42" w:rsidRDefault="0058661A" w:rsidP="00451A42">
      <w:pPr>
        <w:spacing w:line="480" w:lineRule="auto"/>
        <w:jc w:val="both"/>
        <w:rPr>
          <w:rFonts w:ascii="Arial" w:hAnsi="Arial" w:cs="Arial"/>
          <w:lang w:eastAsia="en-US"/>
        </w:rPr>
      </w:pPr>
      <w:r w:rsidRPr="00451A42">
        <w:rPr>
          <w:rFonts w:ascii="Arial" w:hAnsi="Arial" w:cs="Arial"/>
          <w:lang w:eastAsia="en-US"/>
        </w:rPr>
        <w:t>Dans cette partie, nous étudierons les écarts que l’on a pu trouver dans la partie précédente. Nous approfondirons également la compréhension de ces écarts en expliquant les différents facteurs influençant la fonte du glaçon.</w:t>
      </w:r>
    </w:p>
    <w:p w14:paraId="6B0266A8" w14:textId="77777777" w:rsidR="00BE5648" w:rsidRPr="00451A42" w:rsidRDefault="00BE5648" w:rsidP="00451A42">
      <w:pPr>
        <w:spacing w:line="480" w:lineRule="auto"/>
        <w:jc w:val="both"/>
        <w:rPr>
          <w:rFonts w:ascii="Arial" w:hAnsi="Arial" w:cs="Arial"/>
          <w:lang w:eastAsia="en-US"/>
        </w:rPr>
      </w:pPr>
    </w:p>
    <w:p w14:paraId="61B8E104" w14:textId="79E103E5" w:rsidR="00B759D2" w:rsidRPr="00451A42" w:rsidRDefault="00B759D2" w:rsidP="00451A42">
      <w:pPr>
        <w:pStyle w:val="Titre2"/>
        <w:spacing w:line="480" w:lineRule="auto"/>
        <w:jc w:val="both"/>
        <w:rPr>
          <w:rFonts w:ascii="Arial" w:hAnsi="Arial" w:cs="Arial"/>
          <w:sz w:val="40"/>
          <w:szCs w:val="40"/>
        </w:rPr>
      </w:pPr>
      <w:bookmarkStart w:id="34" w:name="_Toc194761233"/>
      <w:r w:rsidRPr="00451A42">
        <w:rPr>
          <w:rFonts w:ascii="Arial" w:hAnsi="Arial" w:cs="Arial"/>
        </w:rPr>
        <w:t>Explication de la relation entre puissance thermique et point de fusion</w:t>
      </w:r>
      <w:bookmarkEnd w:id="34"/>
    </w:p>
    <w:p w14:paraId="3A12525C" w14:textId="77777777" w:rsidR="009823A7" w:rsidRPr="00451A42" w:rsidRDefault="009823A7" w:rsidP="00451A42">
      <w:pPr>
        <w:spacing w:before="100" w:beforeAutospacing="1" w:after="100" w:afterAutospacing="1" w:line="480" w:lineRule="auto"/>
        <w:jc w:val="both"/>
        <w:rPr>
          <w:rFonts w:ascii="Arial" w:hAnsi="Arial" w:cs="Arial"/>
          <w:color w:val="000000"/>
        </w:rPr>
      </w:pPr>
      <w:r w:rsidRPr="00451A42">
        <w:rPr>
          <w:rFonts w:ascii="Arial" w:hAnsi="Arial" w:cs="Arial"/>
          <w:color w:val="000000"/>
        </w:rPr>
        <w:t xml:space="preserve">La première tendance observée est la relation inverse entre la puissance et le temps de fonte. Théoriquement, le temps requis pour faire fondre un glaçon devrait normalement décroître dès que la puissance apportée augmente. Cette relation peut être décrite par l’équation suivante : </w:t>
      </w:r>
    </w:p>
    <w:p w14:paraId="07CF95B9" w14:textId="77777777" w:rsidR="009823A7" w:rsidRPr="00451A42" w:rsidRDefault="009823A7" w:rsidP="00451A42">
      <w:pPr>
        <w:spacing w:before="100" w:beforeAutospacing="1" w:after="100" w:afterAutospacing="1" w:line="480" w:lineRule="auto"/>
        <w:jc w:val="both"/>
        <w:rPr>
          <w:rFonts w:ascii="Arial" w:hAnsi="Arial" w:cs="Arial"/>
          <w:color w:val="000000"/>
        </w:rPr>
      </w:pPr>
      <m:oMathPara>
        <m:oMath>
          <m:r>
            <w:rPr>
              <w:rFonts w:ascii="Cambria Math" w:hAnsi="Cambria Math" w:cs="Arial"/>
              <w:color w:val="000000"/>
            </w:rPr>
            <m:t>∆T=QP</m:t>
          </m:r>
        </m:oMath>
      </m:oMathPara>
    </w:p>
    <w:p w14:paraId="235C4B91" w14:textId="77777777" w:rsidR="00944416" w:rsidRDefault="009823A7" w:rsidP="00451A42">
      <w:pPr>
        <w:spacing w:before="100" w:beforeAutospacing="1" w:after="100" w:afterAutospacing="1" w:line="480" w:lineRule="auto"/>
        <w:jc w:val="both"/>
        <w:rPr>
          <w:rFonts w:ascii="Arial" w:hAnsi="Arial" w:cs="Arial"/>
          <w:color w:val="000000"/>
        </w:rPr>
      </w:pPr>
      <w:r w:rsidRPr="00451A42">
        <w:rPr>
          <w:rFonts w:ascii="Arial" w:hAnsi="Arial" w:cs="Arial"/>
          <w:color w:val="000000"/>
        </w:rPr>
        <w:t>Où</w:t>
      </w:r>
      <w:r w:rsidR="00944416">
        <w:rPr>
          <w:rFonts w:ascii="Arial" w:hAnsi="Arial" w:cs="Arial"/>
          <w:color w:val="000000"/>
        </w:rPr>
        <w:t> :</w:t>
      </w:r>
    </w:p>
    <w:p w14:paraId="25E59EE5" w14:textId="77777777" w:rsidR="00944416" w:rsidRDefault="009823A7" w:rsidP="00944416">
      <w:pPr>
        <w:pStyle w:val="Paragraphedeliste"/>
        <w:numPr>
          <w:ilvl w:val="0"/>
          <w:numId w:val="20"/>
        </w:numPr>
        <w:spacing w:before="100" w:beforeAutospacing="1" w:after="100" w:afterAutospacing="1" w:line="480" w:lineRule="auto"/>
        <w:jc w:val="both"/>
        <w:rPr>
          <w:rFonts w:ascii="Arial" w:hAnsi="Arial" w:cs="Arial"/>
          <w:color w:val="000000"/>
        </w:rPr>
      </w:pPr>
      <m:oMath>
        <m:r>
          <w:rPr>
            <w:rFonts w:ascii="Cambria Math" w:hAnsi="Cambria Math" w:cs="Arial"/>
            <w:color w:val="000000"/>
          </w:rPr>
          <m:t>∆T</m:t>
        </m:r>
      </m:oMath>
      <w:r w:rsidRPr="00944416">
        <w:rPr>
          <w:rFonts w:ascii="Arial" w:hAnsi="Arial" w:cs="Arial"/>
          <w:color w:val="000000"/>
        </w:rPr>
        <w:t xml:space="preserve"> </w:t>
      </w:r>
      <w:proofErr w:type="gramStart"/>
      <w:r w:rsidRPr="00944416">
        <w:rPr>
          <w:rFonts w:ascii="Arial" w:hAnsi="Arial" w:cs="Arial"/>
          <w:color w:val="000000"/>
        </w:rPr>
        <w:t>est</w:t>
      </w:r>
      <w:proofErr w:type="gramEnd"/>
      <w:r w:rsidRPr="00944416">
        <w:rPr>
          <w:rFonts w:ascii="Arial" w:hAnsi="Arial" w:cs="Arial"/>
          <w:color w:val="000000"/>
        </w:rPr>
        <w:t xml:space="preserve"> le temps de fonte, </w:t>
      </w:r>
    </w:p>
    <w:p w14:paraId="59235126" w14:textId="77777777" w:rsidR="00944416" w:rsidRDefault="009823A7" w:rsidP="00944416">
      <w:pPr>
        <w:pStyle w:val="Paragraphedeliste"/>
        <w:numPr>
          <w:ilvl w:val="0"/>
          <w:numId w:val="20"/>
        </w:numPr>
        <w:spacing w:before="100" w:beforeAutospacing="1" w:after="100" w:afterAutospacing="1" w:line="480" w:lineRule="auto"/>
        <w:jc w:val="both"/>
        <w:rPr>
          <w:rFonts w:ascii="Arial" w:hAnsi="Arial" w:cs="Arial"/>
          <w:color w:val="000000"/>
        </w:rPr>
      </w:pPr>
      <m:oMath>
        <m:r>
          <w:rPr>
            <w:rFonts w:ascii="Cambria Math" w:hAnsi="Cambria Math" w:cs="Arial"/>
            <w:color w:val="000000"/>
          </w:rPr>
          <m:t>P</m:t>
        </m:r>
      </m:oMath>
      <w:r w:rsidRPr="00944416">
        <w:rPr>
          <w:rFonts w:ascii="Arial" w:hAnsi="Arial" w:cs="Arial"/>
          <w:color w:val="000000"/>
        </w:rPr>
        <w:t xml:space="preserve"> </w:t>
      </w:r>
      <w:proofErr w:type="gramStart"/>
      <w:r w:rsidR="00944416">
        <w:rPr>
          <w:rFonts w:ascii="Arial" w:hAnsi="Arial" w:cs="Arial"/>
          <w:color w:val="000000"/>
        </w:rPr>
        <w:t>est</w:t>
      </w:r>
      <w:proofErr w:type="gramEnd"/>
      <w:r w:rsidR="00944416">
        <w:rPr>
          <w:rFonts w:ascii="Arial" w:hAnsi="Arial" w:cs="Arial"/>
          <w:color w:val="000000"/>
        </w:rPr>
        <w:t xml:space="preserve"> </w:t>
      </w:r>
      <w:r w:rsidRPr="00944416">
        <w:rPr>
          <w:rFonts w:ascii="Arial" w:hAnsi="Arial" w:cs="Arial"/>
          <w:color w:val="000000"/>
        </w:rPr>
        <w:t>la puissance apportée</w:t>
      </w:r>
      <w:r w:rsidR="00944416">
        <w:rPr>
          <w:rFonts w:ascii="Arial" w:hAnsi="Arial" w:cs="Arial"/>
          <w:color w:val="000000"/>
        </w:rPr>
        <w:t>,</w:t>
      </w:r>
    </w:p>
    <w:p w14:paraId="0A6E3483" w14:textId="3AED0A11" w:rsidR="009823A7" w:rsidRPr="00944416" w:rsidRDefault="009823A7" w:rsidP="00944416">
      <w:pPr>
        <w:pStyle w:val="Paragraphedeliste"/>
        <w:numPr>
          <w:ilvl w:val="0"/>
          <w:numId w:val="20"/>
        </w:numPr>
        <w:spacing w:before="100" w:beforeAutospacing="1" w:after="100" w:afterAutospacing="1" w:line="480" w:lineRule="auto"/>
        <w:jc w:val="both"/>
        <w:rPr>
          <w:rFonts w:ascii="Arial" w:hAnsi="Arial" w:cs="Arial"/>
          <w:color w:val="000000"/>
        </w:rPr>
      </w:pPr>
      <m:oMath>
        <m:r>
          <w:rPr>
            <w:rFonts w:ascii="Cambria Math" w:hAnsi="Cambria Math" w:cs="Arial"/>
            <w:color w:val="000000"/>
          </w:rPr>
          <m:t>Q</m:t>
        </m:r>
      </m:oMath>
      <w:r w:rsidRPr="00944416">
        <w:rPr>
          <w:rFonts w:ascii="Arial" w:hAnsi="Arial" w:cs="Arial"/>
          <w:color w:val="000000"/>
        </w:rPr>
        <w:t xml:space="preserve"> </w:t>
      </w:r>
      <w:proofErr w:type="gramStart"/>
      <w:r w:rsidRPr="00944416">
        <w:rPr>
          <w:rFonts w:ascii="Arial" w:hAnsi="Arial" w:cs="Arial"/>
          <w:color w:val="000000"/>
        </w:rPr>
        <w:t>est</w:t>
      </w:r>
      <w:proofErr w:type="gramEnd"/>
      <w:r w:rsidRPr="00944416">
        <w:rPr>
          <w:rFonts w:ascii="Arial" w:hAnsi="Arial" w:cs="Arial"/>
          <w:color w:val="000000"/>
        </w:rPr>
        <w:t xml:space="preserve"> l’énergie thermique requise pour faire fondre un cube de glace, donné</w:t>
      </w:r>
      <w:r w:rsidR="00944416">
        <w:rPr>
          <w:rFonts w:ascii="Arial" w:hAnsi="Arial" w:cs="Arial"/>
          <w:color w:val="000000"/>
        </w:rPr>
        <w:t>e</w:t>
      </w:r>
      <w:r w:rsidRPr="00944416">
        <w:rPr>
          <w:rFonts w:ascii="Arial" w:hAnsi="Arial" w:cs="Arial"/>
          <w:color w:val="000000"/>
        </w:rPr>
        <w:t xml:space="preserve"> par l’équation</w:t>
      </w:r>
    </w:p>
    <w:p w14:paraId="6F0893C9" w14:textId="24119150" w:rsidR="009823A7" w:rsidRPr="00451A42" w:rsidRDefault="009823A7" w:rsidP="00451A42">
      <w:pPr>
        <w:spacing w:before="100" w:beforeAutospacing="1" w:after="100" w:afterAutospacing="1" w:line="480" w:lineRule="auto"/>
        <w:jc w:val="both"/>
        <w:rPr>
          <w:rFonts w:ascii="Arial" w:hAnsi="Arial" w:cs="Arial"/>
          <w:color w:val="000000"/>
        </w:rPr>
      </w:pPr>
      <m:oMathPara>
        <m:oMath>
          <m:r>
            <w:rPr>
              <w:rFonts w:ascii="Cambria Math" w:hAnsi="Cambria Math" w:cs="Arial"/>
              <w:color w:val="000000"/>
            </w:rPr>
            <m:t>Q=m*L</m:t>
          </m:r>
        </m:oMath>
      </m:oMathPara>
    </w:p>
    <w:p w14:paraId="366321BF" w14:textId="77777777" w:rsidR="00944416" w:rsidRDefault="009823A7" w:rsidP="00451A42">
      <w:pPr>
        <w:spacing w:before="100" w:beforeAutospacing="1" w:after="100" w:afterAutospacing="1" w:line="480" w:lineRule="auto"/>
        <w:jc w:val="both"/>
        <w:rPr>
          <w:rFonts w:ascii="Arial" w:hAnsi="Arial" w:cs="Arial"/>
          <w:color w:val="000000"/>
        </w:rPr>
      </w:pPr>
      <w:r w:rsidRPr="00451A42">
        <w:rPr>
          <w:rFonts w:ascii="Arial" w:hAnsi="Arial" w:cs="Arial"/>
          <w:color w:val="000000"/>
        </w:rPr>
        <w:t>Où</w:t>
      </w:r>
      <w:r w:rsidR="00944416">
        <w:rPr>
          <w:rFonts w:ascii="Arial" w:hAnsi="Arial" w:cs="Arial"/>
          <w:color w:val="000000"/>
        </w:rPr>
        <w:t> :</w:t>
      </w:r>
    </w:p>
    <w:p w14:paraId="706ABECD" w14:textId="77777777" w:rsidR="00944416" w:rsidRDefault="009823A7" w:rsidP="00944416">
      <w:pPr>
        <w:pStyle w:val="Paragraphedeliste"/>
        <w:numPr>
          <w:ilvl w:val="0"/>
          <w:numId w:val="21"/>
        </w:numPr>
        <w:spacing w:before="100" w:beforeAutospacing="1" w:after="100" w:afterAutospacing="1" w:line="480" w:lineRule="auto"/>
        <w:jc w:val="both"/>
        <w:rPr>
          <w:rFonts w:ascii="Arial" w:hAnsi="Arial" w:cs="Arial"/>
          <w:color w:val="000000"/>
        </w:rPr>
      </w:pPr>
      <m:oMath>
        <m:r>
          <w:rPr>
            <w:rFonts w:ascii="Cambria Math" w:hAnsi="Cambria Math" w:cs="Arial"/>
            <w:color w:val="000000"/>
          </w:rPr>
          <w:lastRenderedPageBreak/>
          <m:t>m</m:t>
        </m:r>
      </m:oMath>
      <w:r w:rsidRPr="00944416">
        <w:rPr>
          <w:rFonts w:ascii="Arial" w:hAnsi="Arial" w:cs="Arial"/>
          <w:color w:val="000000"/>
        </w:rPr>
        <w:t xml:space="preserve"> </w:t>
      </w:r>
      <w:proofErr w:type="gramStart"/>
      <w:r w:rsidRPr="00944416">
        <w:rPr>
          <w:rFonts w:ascii="Arial" w:hAnsi="Arial" w:cs="Arial"/>
          <w:color w:val="000000"/>
        </w:rPr>
        <w:t>est</w:t>
      </w:r>
      <w:proofErr w:type="gramEnd"/>
      <w:r w:rsidRPr="00944416">
        <w:rPr>
          <w:rFonts w:ascii="Arial" w:hAnsi="Arial" w:cs="Arial"/>
          <w:color w:val="000000"/>
        </w:rPr>
        <w:t xml:space="preserve"> la masse du glaçon, </w:t>
      </w:r>
    </w:p>
    <w:p w14:paraId="5FFDC1E4" w14:textId="77777777" w:rsidR="00944416" w:rsidRDefault="009823A7" w:rsidP="00944416">
      <w:pPr>
        <w:pStyle w:val="Paragraphedeliste"/>
        <w:numPr>
          <w:ilvl w:val="0"/>
          <w:numId w:val="21"/>
        </w:numPr>
        <w:spacing w:before="100" w:beforeAutospacing="1" w:after="100" w:afterAutospacing="1" w:line="480" w:lineRule="auto"/>
        <w:jc w:val="both"/>
        <w:rPr>
          <w:rFonts w:ascii="Arial" w:hAnsi="Arial" w:cs="Arial"/>
          <w:color w:val="000000"/>
        </w:rPr>
      </w:pPr>
      <m:oMath>
        <m:r>
          <w:rPr>
            <w:rFonts w:ascii="Cambria Math" w:hAnsi="Cambria Math" w:cs="Arial"/>
            <w:color w:val="000000"/>
          </w:rPr>
          <m:t>L</m:t>
        </m:r>
      </m:oMath>
      <w:r w:rsidRPr="00944416">
        <w:rPr>
          <w:rFonts w:ascii="Arial" w:hAnsi="Arial" w:cs="Arial"/>
          <w:color w:val="000000"/>
        </w:rPr>
        <w:t xml:space="preserve"> </w:t>
      </w:r>
      <w:proofErr w:type="gramStart"/>
      <w:r w:rsidR="00944416">
        <w:rPr>
          <w:rFonts w:ascii="Arial" w:hAnsi="Arial" w:cs="Arial"/>
          <w:color w:val="000000"/>
        </w:rPr>
        <w:t>est</w:t>
      </w:r>
      <w:proofErr w:type="gramEnd"/>
      <w:r w:rsidR="00944416">
        <w:rPr>
          <w:rFonts w:ascii="Arial" w:hAnsi="Arial" w:cs="Arial"/>
          <w:color w:val="000000"/>
        </w:rPr>
        <w:t xml:space="preserve"> </w:t>
      </w:r>
      <w:r w:rsidRPr="00944416">
        <w:rPr>
          <w:rFonts w:ascii="Arial" w:hAnsi="Arial" w:cs="Arial"/>
          <w:color w:val="000000"/>
        </w:rPr>
        <w:t xml:space="preserve">la chaleur latente de fusion de l’eau. </w:t>
      </w:r>
    </w:p>
    <w:p w14:paraId="11D4C371" w14:textId="08E53B3D" w:rsidR="009823A7" w:rsidRPr="00944416" w:rsidRDefault="009823A7" w:rsidP="00944416">
      <w:pPr>
        <w:spacing w:before="100" w:beforeAutospacing="1" w:after="100" w:afterAutospacing="1" w:line="480" w:lineRule="auto"/>
        <w:jc w:val="both"/>
        <w:rPr>
          <w:rFonts w:ascii="Arial" w:hAnsi="Arial" w:cs="Arial"/>
          <w:color w:val="000000"/>
        </w:rPr>
      </w:pPr>
      <w:r w:rsidRPr="00944416">
        <w:rPr>
          <w:rFonts w:ascii="Arial" w:hAnsi="Arial" w:cs="Arial"/>
          <w:color w:val="000000"/>
        </w:rPr>
        <w:t xml:space="preserve">Les résultats confirment cette tendance générale. Cependant, le fait qu’il y ait des écarts entre les valeurs théoriques et expérimentales suggère que </w:t>
      </w:r>
      <w:r w:rsidR="00E940C5" w:rsidRPr="00944416">
        <w:rPr>
          <w:rFonts w:ascii="Arial" w:hAnsi="Arial" w:cs="Arial"/>
          <w:color w:val="000000"/>
        </w:rPr>
        <w:t>toute la puissance apportée</w:t>
      </w:r>
      <w:r w:rsidRPr="00944416">
        <w:rPr>
          <w:rFonts w:ascii="Arial" w:hAnsi="Arial" w:cs="Arial"/>
          <w:color w:val="000000"/>
        </w:rPr>
        <w:t xml:space="preserve"> n’était pas utilisée pour faire fondre le glaçon (</w:t>
      </w:r>
      <w:r w:rsidRPr="00944416">
        <w:rPr>
          <w:rFonts w:ascii="Arial" w:hAnsi="Arial" w:cs="Arial"/>
          <w:i/>
          <w:iCs/>
          <w:color w:val="000000"/>
        </w:rPr>
        <w:t>cf</w:t>
      </w:r>
      <w:r w:rsidRPr="00944416">
        <w:rPr>
          <w:rFonts w:ascii="Arial" w:hAnsi="Arial" w:cs="Arial"/>
          <w:color w:val="000000"/>
        </w:rPr>
        <w:t xml:space="preserve"> </w:t>
      </w:r>
      <w:hyperlink w:anchor="_Tableau_6_:" w:history="1">
        <w:r w:rsidRPr="00944416">
          <w:rPr>
            <w:rStyle w:val="Lienhypertexte"/>
            <w:rFonts w:ascii="Arial" w:hAnsi="Arial" w:cs="Arial"/>
          </w:rPr>
          <w:t>Tableau 6</w:t>
        </w:r>
      </w:hyperlink>
      <w:r w:rsidRPr="00944416">
        <w:rPr>
          <w:rFonts w:ascii="Arial" w:hAnsi="Arial" w:cs="Arial"/>
          <w:color w:val="000000"/>
        </w:rPr>
        <w:t>)</w:t>
      </w:r>
      <w:r w:rsidR="00E940C5" w:rsidRPr="00944416">
        <w:rPr>
          <w:rFonts w:ascii="Arial" w:hAnsi="Arial" w:cs="Arial"/>
          <w:color w:val="000000"/>
        </w:rPr>
        <w:t>. Cette inefficacité est très certainement due à la perte d’énergie, thème abordé ci-après.</w:t>
      </w:r>
    </w:p>
    <w:p w14:paraId="32C9479A" w14:textId="75645449" w:rsidR="00E940C5" w:rsidRPr="00451A42" w:rsidRDefault="00E940C5" w:rsidP="00451A42">
      <w:pPr>
        <w:pStyle w:val="Titre2"/>
        <w:spacing w:line="480" w:lineRule="auto"/>
        <w:jc w:val="both"/>
        <w:rPr>
          <w:rFonts w:ascii="Arial" w:hAnsi="Arial" w:cs="Arial"/>
        </w:rPr>
      </w:pPr>
      <w:bookmarkStart w:id="35" w:name="_Toc194761234"/>
      <w:r w:rsidRPr="00451A42">
        <w:rPr>
          <w:rFonts w:ascii="Arial" w:hAnsi="Arial" w:cs="Arial"/>
        </w:rPr>
        <w:t>Origines des pertes d’énergies</w:t>
      </w:r>
      <w:bookmarkEnd w:id="35"/>
    </w:p>
    <w:p w14:paraId="356610D8" w14:textId="28DC2A19" w:rsidR="00E940C5" w:rsidRPr="00451A42" w:rsidRDefault="00E940C5" w:rsidP="00451A42">
      <w:pPr>
        <w:spacing w:before="100" w:beforeAutospacing="1" w:after="100" w:afterAutospacing="1" w:line="480" w:lineRule="auto"/>
        <w:jc w:val="both"/>
        <w:rPr>
          <w:rFonts w:ascii="Arial" w:hAnsi="Arial" w:cs="Arial"/>
          <w:color w:val="000000"/>
        </w:rPr>
      </w:pPr>
      <w:r w:rsidRPr="00451A42">
        <w:rPr>
          <w:rFonts w:ascii="Arial" w:hAnsi="Arial" w:cs="Arial"/>
          <w:color w:val="000000"/>
        </w:rPr>
        <w:t xml:space="preserve">Comme expliqué </w:t>
      </w:r>
      <w:r w:rsidR="00356F12" w:rsidRPr="00451A42">
        <w:rPr>
          <w:rFonts w:ascii="Arial" w:hAnsi="Arial" w:cs="Arial"/>
          <w:color w:val="000000"/>
        </w:rPr>
        <w:t>précédemment</w:t>
      </w:r>
      <w:r w:rsidRPr="00451A42">
        <w:rPr>
          <w:rFonts w:ascii="Arial" w:hAnsi="Arial" w:cs="Arial"/>
          <w:color w:val="000000"/>
        </w:rPr>
        <w:t xml:space="preserve">, les différences caractéristiques entre valeurs théoriques et expérimentales indiquent qu’une portion significative d’énergie est perdue et n’est pas absorbée par le glaçon. Nous pouvons distinguer plusieurs types de perte énergétiques. </w:t>
      </w:r>
    </w:p>
    <w:p w14:paraId="39A3E2E8" w14:textId="486377F7" w:rsidR="00E940C5" w:rsidRPr="00451A42" w:rsidRDefault="00E940C5" w:rsidP="00451A42">
      <w:pPr>
        <w:spacing w:before="100" w:beforeAutospacing="1" w:after="100" w:afterAutospacing="1" w:line="480" w:lineRule="auto"/>
        <w:jc w:val="both"/>
        <w:rPr>
          <w:rFonts w:ascii="Arial" w:hAnsi="Arial" w:cs="Arial"/>
          <w:color w:val="000000"/>
        </w:rPr>
      </w:pPr>
      <w:r w:rsidRPr="00451A42">
        <w:rPr>
          <w:rFonts w:ascii="Arial" w:hAnsi="Arial" w:cs="Arial"/>
          <w:color w:val="000000"/>
        </w:rPr>
        <w:t>Tout d’abord, les pertes due à l’environnement :</w:t>
      </w:r>
    </w:p>
    <w:p w14:paraId="0E74C6ED" w14:textId="53C2D69F" w:rsidR="00E940C5" w:rsidRDefault="00E940C5" w:rsidP="005C5204">
      <w:pPr>
        <w:spacing w:before="100" w:beforeAutospacing="1" w:after="100" w:afterAutospacing="1" w:line="480" w:lineRule="auto"/>
        <w:jc w:val="both"/>
        <w:rPr>
          <w:rFonts w:ascii="Arial" w:hAnsi="Arial" w:cs="Arial"/>
          <w:color w:val="000000"/>
        </w:rPr>
      </w:pPr>
      <w:r w:rsidRPr="005C5204">
        <w:rPr>
          <w:rFonts w:ascii="Arial" w:hAnsi="Arial" w:cs="Arial"/>
          <w:color w:val="000000"/>
        </w:rPr>
        <w:t xml:space="preserve">Il n’est pas faux de dire que le système n’est pas parfaitement isolé, même très loin de l’être : il subsiste une ouverture qui, bien que nécessaire pour les branchements, empêche une isolation totale du système. </w:t>
      </w:r>
      <w:r w:rsidRPr="005C5204">
        <w:rPr>
          <w:rFonts w:ascii="Arial" w:hAnsi="Arial" w:cs="Arial"/>
          <w:i/>
          <w:iCs/>
          <w:color w:val="000000"/>
        </w:rPr>
        <w:t>De facto</w:t>
      </w:r>
      <w:r w:rsidRPr="005C5204">
        <w:rPr>
          <w:rFonts w:ascii="Arial" w:hAnsi="Arial" w:cs="Arial"/>
          <w:color w:val="000000"/>
        </w:rPr>
        <w:t>, cela signifie qu’une partie de la chaleur est dissipée et perdue dans l’air à l’intérieur de la boîte ou bien absorbée par la boîte elle-même. Le</w:t>
      </w:r>
      <w:r w:rsidR="005808E0" w:rsidRPr="005C5204">
        <w:rPr>
          <w:rFonts w:ascii="Arial" w:hAnsi="Arial" w:cs="Arial"/>
          <w:color w:val="000000"/>
        </w:rPr>
        <w:t>s</w:t>
      </w:r>
      <w:r w:rsidRPr="005C5204">
        <w:rPr>
          <w:rFonts w:ascii="Arial" w:hAnsi="Arial" w:cs="Arial"/>
          <w:color w:val="000000"/>
        </w:rPr>
        <w:t xml:space="preserve"> phénomène</w:t>
      </w:r>
      <w:r w:rsidR="005808E0" w:rsidRPr="005C5204">
        <w:rPr>
          <w:rFonts w:ascii="Arial" w:hAnsi="Arial" w:cs="Arial"/>
          <w:color w:val="000000"/>
        </w:rPr>
        <w:t>s</w:t>
      </w:r>
      <w:r w:rsidRPr="005C5204">
        <w:rPr>
          <w:rFonts w:ascii="Arial" w:hAnsi="Arial" w:cs="Arial"/>
          <w:color w:val="000000"/>
        </w:rPr>
        <w:t xml:space="preserve"> physique</w:t>
      </w:r>
      <w:r w:rsidR="005808E0" w:rsidRPr="005C5204">
        <w:rPr>
          <w:rFonts w:ascii="Arial" w:hAnsi="Arial" w:cs="Arial"/>
          <w:color w:val="000000"/>
        </w:rPr>
        <w:t>s</w:t>
      </w:r>
      <w:r w:rsidRPr="005C5204">
        <w:rPr>
          <w:rFonts w:ascii="Arial" w:hAnsi="Arial" w:cs="Arial"/>
          <w:color w:val="000000"/>
        </w:rPr>
        <w:t xml:space="preserve"> pouvant traduire ces pertes </w:t>
      </w:r>
      <w:r w:rsidR="005808E0" w:rsidRPr="005C5204">
        <w:rPr>
          <w:rFonts w:ascii="Arial" w:hAnsi="Arial" w:cs="Arial"/>
          <w:color w:val="000000"/>
        </w:rPr>
        <w:t>sont</w:t>
      </w:r>
      <w:r w:rsidRPr="005C5204">
        <w:rPr>
          <w:rFonts w:ascii="Arial" w:hAnsi="Arial" w:cs="Arial"/>
          <w:color w:val="000000"/>
        </w:rPr>
        <w:t xml:space="preserve"> la conduction</w:t>
      </w:r>
      <w:r w:rsidR="005808E0" w:rsidRPr="005C5204">
        <w:rPr>
          <w:rFonts w:ascii="Arial" w:hAnsi="Arial" w:cs="Arial"/>
          <w:color w:val="000000"/>
        </w:rPr>
        <w:t>, la convection et le rayonnement</w:t>
      </w:r>
      <w:r w:rsidRPr="005C5204">
        <w:rPr>
          <w:rFonts w:ascii="Arial" w:hAnsi="Arial" w:cs="Arial"/>
          <w:color w:val="000000"/>
        </w:rPr>
        <w:t>.</w:t>
      </w:r>
    </w:p>
    <w:p w14:paraId="450A63E8" w14:textId="77777777" w:rsidR="005C5204" w:rsidRDefault="005C5204" w:rsidP="005C5204">
      <w:pPr>
        <w:spacing w:before="100" w:beforeAutospacing="1" w:after="100" w:afterAutospacing="1" w:line="480" w:lineRule="auto"/>
        <w:jc w:val="both"/>
        <w:rPr>
          <w:rFonts w:ascii="Arial" w:hAnsi="Arial" w:cs="Arial"/>
          <w:color w:val="000000"/>
        </w:rPr>
      </w:pPr>
    </w:p>
    <w:p w14:paraId="488F6943" w14:textId="77777777" w:rsidR="005C5204" w:rsidRDefault="005C5204" w:rsidP="005C5204">
      <w:pPr>
        <w:spacing w:before="100" w:beforeAutospacing="1" w:after="100" w:afterAutospacing="1" w:line="480" w:lineRule="auto"/>
        <w:jc w:val="both"/>
        <w:rPr>
          <w:rFonts w:ascii="Arial" w:hAnsi="Arial" w:cs="Arial"/>
          <w:color w:val="000000"/>
        </w:rPr>
      </w:pPr>
    </w:p>
    <w:p w14:paraId="0A8E620A" w14:textId="77777777" w:rsidR="005C5204" w:rsidRDefault="005C5204" w:rsidP="005C5204">
      <w:pPr>
        <w:spacing w:before="100" w:beforeAutospacing="1" w:after="100" w:afterAutospacing="1" w:line="480" w:lineRule="auto"/>
        <w:jc w:val="both"/>
        <w:rPr>
          <w:rFonts w:ascii="Arial" w:hAnsi="Arial" w:cs="Arial"/>
          <w:color w:val="000000"/>
        </w:rPr>
      </w:pPr>
    </w:p>
    <w:p w14:paraId="108EC13E" w14:textId="51A1A3E1" w:rsidR="005C5204" w:rsidRPr="005C5204" w:rsidRDefault="005C5204" w:rsidP="005C5204">
      <w:pPr>
        <w:pStyle w:val="Titre3"/>
      </w:pPr>
      <w:bookmarkStart w:id="36" w:name="_Toc194761235"/>
      <w:r>
        <w:lastRenderedPageBreak/>
        <w:t>La conduction thermique :</w:t>
      </w:r>
      <w:bookmarkEnd w:id="36"/>
    </w:p>
    <w:p w14:paraId="1D328A5F" w14:textId="5A1C8CA6" w:rsidR="00C33A5A" w:rsidRPr="005C5204" w:rsidRDefault="00E940C5" w:rsidP="005C5204">
      <w:pPr>
        <w:spacing w:before="100" w:beforeAutospacing="1" w:after="100" w:afterAutospacing="1" w:line="480" w:lineRule="auto"/>
        <w:jc w:val="both"/>
        <w:rPr>
          <w:rFonts w:ascii="Arial" w:hAnsi="Arial" w:cs="Arial"/>
          <w:color w:val="000000"/>
        </w:rPr>
      </w:pPr>
      <w:r w:rsidRPr="005C5204">
        <w:rPr>
          <w:rFonts w:ascii="Arial" w:hAnsi="Arial" w:cs="Arial"/>
          <w:color w:val="000000"/>
        </w:rPr>
        <w:t xml:space="preserve">La </w:t>
      </w:r>
      <w:r w:rsidR="005808E0" w:rsidRPr="005C5204">
        <w:rPr>
          <w:rFonts w:ascii="Arial" w:hAnsi="Arial" w:cs="Arial"/>
          <w:color w:val="000000"/>
        </w:rPr>
        <w:t>conduction</w:t>
      </w:r>
      <w:r w:rsidRPr="005C5204">
        <w:rPr>
          <w:rFonts w:ascii="Arial" w:hAnsi="Arial" w:cs="Arial"/>
          <w:color w:val="000000"/>
        </w:rPr>
        <w:t xml:space="preserve"> </w:t>
      </w:r>
      <w:r w:rsidR="005808E0" w:rsidRPr="005C5204">
        <w:rPr>
          <w:rFonts w:ascii="Arial" w:hAnsi="Arial" w:cs="Arial"/>
          <w:color w:val="000000"/>
        </w:rPr>
        <w:t xml:space="preserve">thermique </w:t>
      </w:r>
      <w:r w:rsidRPr="005C5204">
        <w:rPr>
          <w:rFonts w:ascii="Arial" w:hAnsi="Arial" w:cs="Arial"/>
          <w:color w:val="000000"/>
        </w:rPr>
        <w:t>a lieu quand de la chaleur est transférée à travers un contenant</w:t>
      </w:r>
      <w:r w:rsidR="005808E0" w:rsidRPr="005C5204">
        <w:rPr>
          <w:rFonts w:ascii="Arial" w:hAnsi="Arial" w:cs="Arial"/>
          <w:color w:val="000000"/>
        </w:rPr>
        <w:t xml:space="preserve"> solide uniquement</w:t>
      </w:r>
      <w:r w:rsidRPr="005C5204">
        <w:rPr>
          <w:rFonts w:ascii="Arial" w:hAnsi="Arial" w:cs="Arial"/>
          <w:color w:val="000000"/>
        </w:rPr>
        <w:t>, ce qui induit des pertes</w:t>
      </w:r>
      <w:r w:rsidR="005808E0" w:rsidRPr="005C5204">
        <w:rPr>
          <w:rFonts w:ascii="Arial" w:hAnsi="Arial" w:cs="Arial"/>
          <w:color w:val="000000"/>
        </w:rPr>
        <w:t xml:space="preserve">. </w:t>
      </w:r>
      <w:r w:rsidR="00C33A5A" w:rsidRPr="005C5204">
        <w:rPr>
          <w:rFonts w:ascii="Arial" w:hAnsi="Arial" w:cs="Arial"/>
          <w:color w:val="000000"/>
        </w:rPr>
        <w:t xml:space="preserve">La loi de Fourier décrit ce phénomène et a pour formule : </w:t>
      </w:r>
    </w:p>
    <w:p w14:paraId="0E0B2C43" w14:textId="01B2D1C5" w:rsidR="00C33A5A" w:rsidRPr="00451A42" w:rsidRDefault="00C33A5A" w:rsidP="00451A42">
      <w:pPr>
        <w:spacing w:before="100" w:beforeAutospacing="1" w:after="100" w:afterAutospacing="1" w:line="480" w:lineRule="auto"/>
        <w:jc w:val="both"/>
        <w:rPr>
          <w:rFonts w:ascii="Arial" w:hAnsi="Arial" w:cs="Arial"/>
          <w:color w:val="000000"/>
        </w:rPr>
      </w:pPr>
      <m:oMathPara>
        <m:oMath>
          <m:r>
            <w:rPr>
              <w:rFonts w:ascii="Cambria Math" w:hAnsi="Cambria Math" w:cs="Arial"/>
              <w:color w:val="000000"/>
            </w:rPr>
            <m:t>q=-k*</m:t>
          </m:r>
          <m:f>
            <m:fPr>
              <m:ctrlPr>
                <w:rPr>
                  <w:rFonts w:ascii="Cambria Math" w:eastAsia="Aptos" w:hAnsi="Cambria Math" w:cs="Arial"/>
                  <w:i/>
                  <w:color w:val="000000"/>
                </w:rPr>
              </m:ctrlPr>
            </m:fPr>
            <m:num>
              <m:r>
                <w:rPr>
                  <w:rFonts w:ascii="Cambria Math" w:hAnsi="Cambria Math" w:cs="Arial"/>
                  <w:color w:val="000000"/>
                </w:rPr>
                <m:t>dT</m:t>
              </m:r>
            </m:num>
            <m:den>
              <m:r>
                <w:rPr>
                  <w:rFonts w:ascii="Cambria Math" w:hAnsi="Cambria Math" w:cs="Arial"/>
                  <w:color w:val="000000"/>
                </w:rPr>
                <m:t>dx</m:t>
              </m:r>
            </m:den>
          </m:f>
        </m:oMath>
      </m:oMathPara>
    </w:p>
    <w:p w14:paraId="550AFE90" w14:textId="77777777" w:rsidR="00157BDF" w:rsidRDefault="00C33A5A" w:rsidP="00451A42">
      <w:pPr>
        <w:spacing w:before="100" w:beforeAutospacing="1" w:after="100" w:afterAutospacing="1" w:line="480" w:lineRule="auto"/>
        <w:jc w:val="both"/>
        <w:rPr>
          <w:rFonts w:ascii="Arial" w:hAnsi="Arial" w:cs="Arial"/>
          <w:color w:val="000000"/>
        </w:rPr>
      </w:pPr>
      <w:r w:rsidRPr="00451A42">
        <w:rPr>
          <w:rFonts w:ascii="Arial" w:hAnsi="Arial" w:cs="Arial"/>
          <w:color w:val="000000"/>
        </w:rPr>
        <w:t>Où</w:t>
      </w:r>
      <w:r w:rsidR="00157BDF">
        <w:rPr>
          <w:rFonts w:ascii="Arial" w:hAnsi="Arial" w:cs="Arial"/>
          <w:color w:val="000000"/>
        </w:rPr>
        <w:t> :</w:t>
      </w:r>
    </w:p>
    <w:p w14:paraId="1F0AF241" w14:textId="77777777" w:rsidR="00157BDF" w:rsidRPr="00157BDF" w:rsidRDefault="00C33A5A" w:rsidP="00157BDF">
      <w:pPr>
        <w:pStyle w:val="Paragraphedeliste"/>
        <w:numPr>
          <w:ilvl w:val="0"/>
          <w:numId w:val="22"/>
        </w:numPr>
        <w:spacing w:before="100" w:beforeAutospacing="1" w:after="100" w:afterAutospacing="1" w:line="480" w:lineRule="auto"/>
        <w:jc w:val="both"/>
        <w:rPr>
          <w:rFonts w:ascii="Arial" w:hAnsi="Arial" w:cs="Arial"/>
          <w:color w:val="000000"/>
        </w:rPr>
      </w:pPr>
      <m:oMath>
        <m:r>
          <w:rPr>
            <w:rFonts w:ascii="Cambria Math" w:hAnsi="Cambria Math" w:cs="Arial"/>
            <w:color w:val="000000"/>
          </w:rPr>
          <m:t>q</m:t>
        </m:r>
      </m:oMath>
      <w:r w:rsidRPr="00157BDF">
        <w:rPr>
          <w:rFonts w:ascii="Arial" w:hAnsi="Arial" w:cs="Arial"/>
          <w:color w:val="000000"/>
        </w:rPr>
        <w:t xml:space="preserve"> </w:t>
      </w:r>
      <w:proofErr w:type="gramStart"/>
      <w:r w:rsidRPr="00157BDF">
        <w:rPr>
          <w:rFonts w:ascii="Arial" w:hAnsi="Arial" w:cs="Arial"/>
          <w:color w:val="000000"/>
        </w:rPr>
        <w:t>est</w:t>
      </w:r>
      <w:proofErr w:type="gramEnd"/>
      <w:r w:rsidRPr="00157BDF">
        <w:rPr>
          <w:rFonts w:ascii="Arial" w:hAnsi="Arial" w:cs="Arial"/>
          <w:color w:val="000000"/>
        </w:rPr>
        <w:t xml:space="preserve"> le flux de chaleur en </w:t>
      </w:r>
      <m:oMath>
        <m:f>
          <m:fPr>
            <m:type m:val="skw"/>
            <m:ctrlPr>
              <w:rPr>
                <w:rFonts w:ascii="Cambria Math" w:eastAsia="Aptos" w:hAnsi="Cambria Math" w:cs="Arial"/>
                <w:i/>
                <w:color w:val="000000"/>
              </w:rPr>
            </m:ctrlPr>
          </m:fPr>
          <m:num>
            <m:r>
              <w:rPr>
                <w:rFonts w:ascii="Cambria Math" w:hAnsi="Cambria Math" w:cs="Arial"/>
                <w:color w:val="000000"/>
              </w:rPr>
              <m:t>W</m:t>
            </m:r>
          </m:num>
          <m:den>
            <m:sSup>
              <m:sSupPr>
                <m:ctrlPr>
                  <w:rPr>
                    <w:rFonts w:ascii="Cambria Math" w:eastAsia="Aptos" w:hAnsi="Cambria Math" w:cs="Arial"/>
                    <w:i/>
                    <w:color w:val="000000"/>
                  </w:rPr>
                </m:ctrlPr>
              </m:sSupPr>
              <m:e>
                <m:r>
                  <w:rPr>
                    <w:rFonts w:ascii="Cambria Math" w:hAnsi="Cambria Math" w:cs="Arial"/>
                    <w:color w:val="000000"/>
                  </w:rPr>
                  <m:t>m</m:t>
                </m:r>
              </m:e>
              <m:sup>
                <m:r>
                  <w:rPr>
                    <w:rFonts w:ascii="Cambria Math" w:hAnsi="Cambria Math" w:cs="Arial"/>
                    <w:color w:val="000000"/>
                  </w:rPr>
                  <m:t>2</m:t>
                </m:r>
              </m:sup>
            </m:sSup>
          </m:den>
        </m:f>
      </m:oMath>
      <w:r w:rsidRPr="00157BDF">
        <w:rPr>
          <w:rFonts w:ascii="Arial" w:hAnsi="Arial" w:cs="Arial"/>
          <w:color w:val="000000"/>
        </w:rPr>
        <w:t xml:space="preserve">, </w:t>
      </w:r>
    </w:p>
    <w:p w14:paraId="7F01CED3" w14:textId="77777777" w:rsidR="00157BDF" w:rsidRDefault="00C33A5A" w:rsidP="00157BDF">
      <w:pPr>
        <w:pStyle w:val="Paragraphedeliste"/>
        <w:numPr>
          <w:ilvl w:val="0"/>
          <w:numId w:val="22"/>
        </w:numPr>
        <w:spacing w:before="100" w:beforeAutospacing="1" w:after="100" w:afterAutospacing="1" w:line="480" w:lineRule="auto"/>
        <w:jc w:val="both"/>
        <w:rPr>
          <w:rFonts w:ascii="Arial" w:hAnsi="Arial" w:cs="Arial"/>
          <w:color w:val="000000"/>
        </w:rPr>
      </w:pPr>
      <m:oMath>
        <m:r>
          <w:rPr>
            <w:rFonts w:ascii="Cambria Math" w:hAnsi="Cambria Math" w:cs="Arial"/>
            <w:color w:val="000000"/>
          </w:rPr>
          <m:t>k</m:t>
        </m:r>
      </m:oMath>
      <w:r w:rsidRPr="00157BDF">
        <w:rPr>
          <w:rFonts w:ascii="Arial" w:hAnsi="Arial" w:cs="Arial"/>
          <w:color w:val="000000"/>
        </w:rPr>
        <w:t xml:space="preserve"> </w:t>
      </w:r>
      <w:proofErr w:type="gramStart"/>
      <w:r w:rsidRPr="00157BDF">
        <w:rPr>
          <w:rFonts w:ascii="Arial" w:hAnsi="Arial" w:cs="Arial"/>
          <w:color w:val="000000"/>
        </w:rPr>
        <w:t>est</w:t>
      </w:r>
      <w:proofErr w:type="gramEnd"/>
      <w:r w:rsidRPr="00157BDF">
        <w:rPr>
          <w:rFonts w:ascii="Arial" w:hAnsi="Arial" w:cs="Arial"/>
          <w:color w:val="000000"/>
        </w:rPr>
        <w:t xml:space="preserve"> la conductivité thermique du matériau exprimée en </w:t>
      </w:r>
      <m:oMath>
        <m:f>
          <m:fPr>
            <m:type m:val="skw"/>
            <m:ctrlPr>
              <w:rPr>
                <w:rFonts w:ascii="Cambria Math" w:eastAsia="Aptos" w:hAnsi="Cambria Math" w:cs="Arial"/>
                <w:i/>
                <w:color w:val="000000"/>
              </w:rPr>
            </m:ctrlPr>
          </m:fPr>
          <m:num>
            <m:r>
              <w:rPr>
                <w:rFonts w:ascii="Cambria Math" w:hAnsi="Cambria Math" w:cs="Arial"/>
                <w:color w:val="000000"/>
              </w:rPr>
              <m:t>W</m:t>
            </m:r>
          </m:num>
          <m:den>
            <m:r>
              <w:rPr>
                <w:rFonts w:ascii="Cambria Math" w:hAnsi="Cambria Math" w:cs="Arial"/>
                <w:color w:val="000000"/>
              </w:rPr>
              <m:t>m*k</m:t>
            </m:r>
          </m:den>
        </m:f>
      </m:oMath>
      <w:r w:rsidRPr="00157BDF">
        <w:rPr>
          <w:rFonts w:ascii="Arial" w:hAnsi="Arial" w:cs="Arial"/>
          <w:color w:val="000000"/>
        </w:rPr>
        <w:t xml:space="preserve"> </w:t>
      </w:r>
      <w:r w:rsidR="00157BDF">
        <w:rPr>
          <w:rFonts w:ascii="Arial" w:hAnsi="Arial" w:cs="Arial"/>
          <w:color w:val="000000"/>
        </w:rPr>
        <w:t>,</w:t>
      </w:r>
    </w:p>
    <w:p w14:paraId="571EA0E9" w14:textId="583A0439" w:rsidR="00157BDF" w:rsidRDefault="00000000" w:rsidP="00157BDF">
      <w:pPr>
        <w:pStyle w:val="Paragraphedeliste"/>
        <w:numPr>
          <w:ilvl w:val="0"/>
          <w:numId w:val="22"/>
        </w:numPr>
        <w:spacing w:before="100" w:beforeAutospacing="1" w:after="100" w:afterAutospacing="1" w:line="480" w:lineRule="auto"/>
        <w:jc w:val="both"/>
        <w:rPr>
          <w:rFonts w:ascii="Arial" w:hAnsi="Arial" w:cs="Arial"/>
          <w:color w:val="000000"/>
        </w:rPr>
      </w:pPr>
      <m:oMath>
        <m:f>
          <m:fPr>
            <m:ctrlPr>
              <w:rPr>
                <w:rFonts w:ascii="Cambria Math" w:eastAsia="Aptos" w:hAnsi="Cambria Math" w:cs="Arial"/>
                <w:i/>
                <w:color w:val="000000"/>
              </w:rPr>
            </m:ctrlPr>
          </m:fPr>
          <m:num>
            <m:r>
              <w:rPr>
                <w:rFonts w:ascii="Cambria Math" w:hAnsi="Cambria Math" w:cs="Arial"/>
                <w:color w:val="000000"/>
              </w:rPr>
              <m:t>dT</m:t>
            </m:r>
          </m:num>
          <m:den>
            <m:r>
              <w:rPr>
                <w:rFonts w:ascii="Cambria Math" w:hAnsi="Cambria Math" w:cs="Arial"/>
                <w:color w:val="000000"/>
              </w:rPr>
              <m:t>dx</m:t>
            </m:r>
          </m:den>
        </m:f>
      </m:oMath>
      <w:r w:rsidR="00C33A5A" w:rsidRPr="00157BDF">
        <w:rPr>
          <w:rFonts w:ascii="Arial" w:hAnsi="Arial" w:cs="Arial"/>
          <w:color w:val="000000"/>
        </w:rPr>
        <w:t xml:space="preserve"> </w:t>
      </w:r>
      <w:proofErr w:type="gramStart"/>
      <w:r w:rsidR="00C33A5A" w:rsidRPr="00157BDF">
        <w:rPr>
          <w:rFonts w:ascii="Arial" w:hAnsi="Arial" w:cs="Arial"/>
          <w:color w:val="000000"/>
        </w:rPr>
        <w:t>en</w:t>
      </w:r>
      <w:proofErr w:type="gramEnd"/>
      <w:r w:rsidR="00C33A5A" w:rsidRPr="00157BDF">
        <w:rPr>
          <w:rFonts w:ascii="Arial" w:hAnsi="Arial" w:cs="Arial"/>
          <w:color w:val="000000"/>
        </w:rPr>
        <w:t xml:space="preserve"> </w:t>
      </w:r>
      <m:oMath>
        <m:f>
          <m:fPr>
            <m:type m:val="skw"/>
            <m:ctrlPr>
              <w:rPr>
                <w:rFonts w:ascii="Cambria Math" w:eastAsia="Aptos" w:hAnsi="Cambria Math" w:cs="Arial"/>
                <w:i/>
                <w:color w:val="000000"/>
              </w:rPr>
            </m:ctrlPr>
          </m:fPr>
          <m:num>
            <m:r>
              <w:rPr>
                <w:rFonts w:ascii="Cambria Math" w:hAnsi="Cambria Math" w:cs="Arial"/>
                <w:color w:val="000000"/>
              </w:rPr>
              <m:t>K</m:t>
            </m:r>
          </m:num>
          <m:den>
            <m:r>
              <w:rPr>
                <w:rFonts w:ascii="Cambria Math" w:hAnsi="Cambria Math" w:cs="Arial"/>
                <w:color w:val="000000"/>
              </w:rPr>
              <m:t>m</m:t>
            </m:r>
          </m:den>
        </m:f>
      </m:oMath>
      <w:r w:rsidR="00C33A5A" w:rsidRPr="00157BDF">
        <w:rPr>
          <w:rFonts w:ascii="Arial" w:hAnsi="Arial" w:cs="Arial"/>
          <w:color w:val="000000"/>
        </w:rPr>
        <w:t xml:space="preserve"> correspond à variation de température par rapport à la distance dans le matériau. </w:t>
      </w:r>
    </w:p>
    <w:p w14:paraId="5B40F1AC" w14:textId="47C81E64" w:rsidR="00C33A5A" w:rsidRDefault="00C33A5A" w:rsidP="00157BDF">
      <w:pPr>
        <w:spacing w:before="100" w:beforeAutospacing="1" w:after="100" w:afterAutospacing="1" w:line="480" w:lineRule="auto"/>
        <w:jc w:val="both"/>
        <w:rPr>
          <w:rFonts w:ascii="Arial" w:hAnsi="Arial" w:cs="Arial"/>
          <w:color w:val="000000"/>
        </w:rPr>
      </w:pPr>
      <w:r w:rsidRPr="00157BDF">
        <w:rPr>
          <w:rFonts w:ascii="Arial" w:hAnsi="Arial" w:cs="Arial"/>
          <w:color w:val="000000"/>
        </w:rPr>
        <w:t>L’apparition d’un signe négatif dans la formule est justifié</w:t>
      </w:r>
      <w:r w:rsidR="00157BDF">
        <w:rPr>
          <w:rFonts w:ascii="Arial" w:hAnsi="Arial" w:cs="Arial"/>
          <w:color w:val="000000"/>
        </w:rPr>
        <w:t>e</w:t>
      </w:r>
      <w:r w:rsidRPr="00157BDF">
        <w:rPr>
          <w:rFonts w:ascii="Arial" w:hAnsi="Arial" w:cs="Arial"/>
          <w:color w:val="000000"/>
        </w:rPr>
        <w:t xml:space="preserve"> par le fait que la chaleur se déplace toujours dans la décroissance de la température</w:t>
      </w:r>
      <w:r w:rsidR="00157BDF">
        <w:rPr>
          <w:rFonts w:ascii="Arial" w:hAnsi="Arial" w:cs="Arial"/>
          <w:color w:val="000000"/>
        </w:rPr>
        <w:t xml:space="preserve"> : </w:t>
      </w:r>
      <w:r w:rsidRPr="00157BDF">
        <w:rPr>
          <w:rFonts w:ascii="Arial" w:hAnsi="Arial" w:cs="Arial"/>
          <w:color w:val="000000"/>
        </w:rPr>
        <w:t>« Il est impossible d'effectuer une transformation dont le seul résultat est de transférer la chaleur d'un corps plus froid à un corps plus chaud »</w:t>
      </w:r>
      <w:r w:rsidRPr="00451A42">
        <w:rPr>
          <w:rStyle w:val="Appelnotedebasdep"/>
          <w:rFonts w:ascii="Arial" w:hAnsi="Arial" w:cs="Arial"/>
          <w:color w:val="000000"/>
        </w:rPr>
        <w:footnoteReference w:id="5"/>
      </w:r>
      <w:r w:rsidRPr="00157BDF">
        <w:rPr>
          <w:rFonts w:ascii="Arial" w:hAnsi="Arial" w:cs="Arial"/>
          <w:color w:val="000000"/>
        </w:rPr>
        <w:t xml:space="preserve"> (Rudolf Clausius).</w:t>
      </w:r>
    </w:p>
    <w:p w14:paraId="15F9A20D" w14:textId="7F2D693E" w:rsidR="005C5204" w:rsidRPr="00157BDF" w:rsidRDefault="005C5204" w:rsidP="005C5204">
      <w:pPr>
        <w:pStyle w:val="Titre3"/>
      </w:pPr>
      <w:bookmarkStart w:id="37" w:name="_Toc194761236"/>
      <w:r>
        <w:t>La convection thermique</w:t>
      </w:r>
      <w:bookmarkEnd w:id="37"/>
    </w:p>
    <w:p w14:paraId="016E821E" w14:textId="7353D8FA" w:rsidR="005808E0" w:rsidRPr="00451A42" w:rsidRDefault="005808E0" w:rsidP="00451A42">
      <w:pPr>
        <w:spacing w:before="100" w:beforeAutospacing="1" w:after="100" w:afterAutospacing="1" w:line="480" w:lineRule="auto"/>
        <w:jc w:val="both"/>
        <w:rPr>
          <w:rFonts w:ascii="Arial" w:hAnsi="Arial" w:cs="Arial"/>
          <w:color w:val="000000"/>
        </w:rPr>
      </w:pPr>
      <w:r w:rsidRPr="00451A42">
        <w:rPr>
          <w:rFonts w:ascii="Arial" w:hAnsi="Arial" w:cs="Arial"/>
          <w:color w:val="000000"/>
        </w:rPr>
        <w:t>La convection thermique se base sur le même principe si ce n’est que le transfert d’énergie s’opère en milieu gazeux ou liquide. On parle de pertes par convection dès lors que le liquide est agité ou bien que de l’énergie sous forme gazeuse s’échappe et est perdue.</w:t>
      </w:r>
    </w:p>
    <w:p w14:paraId="55E860FE" w14:textId="5FAEBFF8" w:rsidR="005C5204" w:rsidRDefault="005C5204" w:rsidP="005C5204">
      <w:pPr>
        <w:pStyle w:val="Titre3"/>
      </w:pPr>
      <w:bookmarkStart w:id="38" w:name="_Toc194761237"/>
      <w:r>
        <w:lastRenderedPageBreak/>
        <w:t>Le rayonnement thermique</w:t>
      </w:r>
      <w:bookmarkEnd w:id="38"/>
    </w:p>
    <w:p w14:paraId="1C28FA08" w14:textId="7738B799" w:rsidR="005808E0" w:rsidRPr="00451A42" w:rsidRDefault="005808E0" w:rsidP="00451A42">
      <w:pPr>
        <w:spacing w:before="100" w:beforeAutospacing="1" w:after="100" w:afterAutospacing="1" w:line="480" w:lineRule="auto"/>
        <w:jc w:val="both"/>
        <w:rPr>
          <w:rFonts w:ascii="Arial" w:hAnsi="Arial" w:cs="Arial"/>
          <w:color w:val="000000"/>
        </w:rPr>
      </w:pPr>
      <w:r w:rsidRPr="00451A42">
        <w:rPr>
          <w:rFonts w:ascii="Arial" w:hAnsi="Arial" w:cs="Arial"/>
          <w:color w:val="000000"/>
        </w:rPr>
        <w:t>Enfin, le rayonnement thermique est un transfert de chaleur qui se réalise sans aucun contact avec un objet et sans besoin de milieu matériel. Le rayonnement thermique se propage sous la forme d’une onde électromagnétique qui peut être calculé grâce à la formule de Stefan-Boltzmann</w:t>
      </w:r>
    </w:p>
    <w:p w14:paraId="0637EBF8" w14:textId="39EEE261" w:rsidR="002A41E0" w:rsidRPr="00451A42" w:rsidRDefault="002A41E0" w:rsidP="00451A42">
      <w:pPr>
        <w:spacing w:before="100" w:beforeAutospacing="1" w:after="100" w:afterAutospacing="1" w:line="480" w:lineRule="auto"/>
        <w:jc w:val="center"/>
        <w:rPr>
          <w:rFonts w:ascii="Arial" w:hAnsi="Arial" w:cs="Arial"/>
          <w:color w:val="000000"/>
        </w:rPr>
      </w:pPr>
      <w:r w:rsidRPr="00451A42">
        <w:rPr>
          <w:rFonts w:ascii="Arial" w:hAnsi="Arial" w:cs="Arial"/>
        </w:rPr>
        <w:fldChar w:fldCharType="begin"/>
      </w:r>
      <w:r w:rsidRPr="00451A42">
        <w:rPr>
          <w:rFonts w:ascii="Arial" w:hAnsi="Arial" w:cs="Arial"/>
        </w:rPr>
        <w:instrText xml:space="preserve"> INCLUDEPICTURE "/Users/delbaryrouillepierre-ange/Library/Group Containers/UBF8T346G9.ms/WebArchiveCopyPasteTempFiles/com.microsoft.Word/Heat-transmittance-means1-fr.jpg" \* MERGEFORMATINET </w:instrText>
      </w:r>
      <w:r w:rsidRPr="00451A42">
        <w:rPr>
          <w:rFonts w:ascii="Arial" w:hAnsi="Arial" w:cs="Arial"/>
        </w:rPr>
        <w:fldChar w:fldCharType="separate"/>
      </w:r>
      <w:r w:rsidRPr="00451A42">
        <w:rPr>
          <w:rFonts w:ascii="Arial" w:hAnsi="Arial" w:cs="Arial"/>
          <w:noProof/>
        </w:rPr>
        <w:drawing>
          <wp:inline distT="0" distB="0" distL="0" distR="0" wp14:anchorId="017CA402" wp14:editId="0AD70BA4">
            <wp:extent cx="4145881" cy="2407920"/>
            <wp:effectExtent l="0" t="0" r="0" b="5080"/>
            <wp:docPr id="310138448" name="Image 1" descr="Transfert thermique — Wikipé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fert thermique — Wikipédia"/>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170906" cy="2422454"/>
                    </a:xfrm>
                    <a:prstGeom prst="rect">
                      <a:avLst/>
                    </a:prstGeom>
                    <a:noFill/>
                    <a:ln>
                      <a:noFill/>
                    </a:ln>
                  </pic:spPr>
                </pic:pic>
              </a:graphicData>
            </a:graphic>
          </wp:inline>
        </w:drawing>
      </w:r>
      <w:r w:rsidRPr="00451A42">
        <w:rPr>
          <w:rStyle w:val="Appelnotedebasdep"/>
          <w:rFonts w:ascii="Arial" w:hAnsi="Arial" w:cs="Arial"/>
        </w:rPr>
        <w:footnoteReference w:id="6"/>
      </w:r>
      <w:r w:rsidRPr="00451A42">
        <w:rPr>
          <w:rFonts w:ascii="Arial" w:hAnsi="Arial" w:cs="Arial"/>
        </w:rPr>
        <w:fldChar w:fldCharType="end"/>
      </w:r>
    </w:p>
    <w:p w14:paraId="40E2D90B" w14:textId="5588AEFE" w:rsidR="002A41E0" w:rsidRPr="00451A42" w:rsidRDefault="002A41E0" w:rsidP="00451A42">
      <w:pPr>
        <w:spacing w:before="100" w:beforeAutospacing="1" w:after="100" w:afterAutospacing="1" w:line="480" w:lineRule="auto"/>
        <w:jc w:val="both"/>
        <w:rPr>
          <w:rFonts w:ascii="Arial" w:hAnsi="Arial" w:cs="Arial"/>
          <w:color w:val="000000"/>
        </w:rPr>
      </w:pPr>
      <w:r w:rsidRPr="00451A42">
        <w:rPr>
          <w:rFonts w:ascii="Arial" w:hAnsi="Arial" w:cs="Arial"/>
          <w:color w:val="000000"/>
        </w:rPr>
        <w:t>Pour cette expérience, nous ne considérerons comme pertes thermiques que la convection et la conduction thermique</w:t>
      </w:r>
      <w:r w:rsidR="00D225EA" w:rsidRPr="00451A42">
        <w:rPr>
          <w:rFonts w:ascii="Arial" w:hAnsi="Arial" w:cs="Arial"/>
          <w:color w:val="000000"/>
        </w:rPr>
        <w:t xml:space="preserve"> une plaque chauffante n’émet pas de rayonnement thermique</w:t>
      </w:r>
      <w:r w:rsidRPr="00451A42">
        <w:rPr>
          <w:rFonts w:ascii="Arial" w:hAnsi="Arial" w:cs="Arial"/>
          <w:color w:val="000000"/>
        </w:rPr>
        <w:t xml:space="preserve">. Ainsi, conformément à la loi de Fourier, la conduction peut amener à une distribution non-uniforme de la chaleur. De plus, dans cette expérience, le glaçon était posé dans un bécher sur une plaque chauffante. Ainsi, cela signifie qu’avant de parvenir au glaçon, la chaleur </w:t>
      </w:r>
      <w:r w:rsidR="00157BDF">
        <w:rPr>
          <w:rFonts w:ascii="Arial" w:hAnsi="Arial" w:cs="Arial"/>
          <w:color w:val="000000"/>
        </w:rPr>
        <w:t>a</w:t>
      </w:r>
      <w:r w:rsidRPr="00451A42">
        <w:rPr>
          <w:rFonts w:ascii="Arial" w:hAnsi="Arial" w:cs="Arial"/>
          <w:color w:val="000000"/>
        </w:rPr>
        <w:t xml:space="preserve"> dû traverser, et la plaque chauffante, et le bécher, diminuant ainsi la proportion de chaleur absorbée par le glaçon. Enfin, chose importante, à la fin de l’expérience, le bécher était chaud, signifiant une dissipation de la chaleur émise.</w:t>
      </w:r>
    </w:p>
    <w:p w14:paraId="06CB0E1D" w14:textId="36E91A5E" w:rsidR="00D135E3" w:rsidRDefault="002A41E0" w:rsidP="00451A42">
      <w:pPr>
        <w:spacing w:before="100" w:beforeAutospacing="1" w:after="100" w:afterAutospacing="1" w:line="480" w:lineRule="auto"/>
        <w:jc w:val="both"/>
        <w:rPr>
          <w:rFonts w:ascii="Arial" w:hAnsi="Arial" w:cs="Arial"/>
          <w:color w:val="000000"/>
        </w:rPr>
      </w:pPr>
      <w:r w:rsidRPr="00451A42">
        <w:rPr>
          <w:rFonts w:ascii="Arial" w:hAnsi="Arial" w:cs="Arial"/>
          <w:color w:val="000000"/>
        </w:rPr>
        <w:lastRenderedPageBreak/>
        <w:t>Quant à la convection thermique, elle est, dans cette expérience matérialisée par la dissipation dans l’air de la chaleur, la preuve en est qu’à partir</w:t>
      </w:r>
      <w:r w:rsidR="005C5204">
        <w:rPr>
          <w:rFonts w:ascii="Arial" w:hAnsi="Arial" w:cs="Arial"/>
          <w:color w:val="000000"/>
        </w:rPr>
        <w:t xml:space="preserve"> d’une température élevée (on ne sait pas laquelle)</w:t>
      </w:r>
      <w:r w:rsidRPr="00451A42">
        <w:rPr>
          <w:rFonts w:ascii="Arial" w:hAnsi="Arial" w:cs="Arial"/>
          <w:color w:val="000000"/>
        </w:rPr>
        <w:t xml:space="preserve">, </w:t>
      </w:r>
      <w:r w:rsidR="00356F12" w:rsidRPr="00451A42">
        <w:rPr>
          <w:rFonts w:ascii="Arial" w:hAnsi="Arial" w:cs="Arial"/>
          <w:color w:val="000000"/>
        </w:rPr>
        <w:t>certaines parties</w:t>
      </w:r>
      <w:r w:rsidRPr="00451A42">
        <w:rPr>
          <w:rFonts w:ascii="Arial" w:hAnsi="Arial" w:cs="Arial"/>
          <w:color w:val="000000"/>
        </w:rPr>
        <w:t xml:space="preserve"> du couvercle du caisson en </w:t>
      </w:r>
      <w:r w:rsidR="00157BDF">
        <w:rPr>
          <w:rFonts w:ascii="Arial" w:hAnsi="Arial" w:cs="Arial"/>
          <w:color w:val="000000"/>
        </w:rPr>
        <w:t>polypropylène</w:t>
      </w:r>
      <w:r w:rsidRPr="00451A42">
        <w:rPr>
          <w:rFonts w:ascii="Arial" w:hAnsi="Arial" w:cs="Arial"/>
          <w:color w:val="000000"/>
        </w:rPr>
        <w:t xml:space="preserve"> fondaient et créaient </w:t>
      </w:r>
      <w:r w:rsidR="00A65AF4" w:rsidRPr="00451A42">
        <w:rPr>
          <w:rFonts w:ascii="Arial" w:hAnsi="Arial" w:cs="Arial"/>
          <w:color w:val="000000"/>
        </w:rPr>
        <w:t>ainsi une diminution dans l’isolation du système.</w:t>
      </w:r>
    </w:p>
    <w:p w14:paraId="3FDE45D2" w14:textId="78CD3070" w:rsidR="00722E2A" w:rsidRDefault="00722E2A" w:rsidP="00D135E3">
      <w:pPr>
        <w:spacing w:before="100" w:beforeAutospacing="1" w:after="100" w:afterAutospacing="1"/>
        <w:jc w:val="center"/>
        <w:rPr>
          <w:rFonts w:ascii="Arial" w:hAnsi="Arial" w:cs="Arial"/>
          <w:color w:val="000000"/>
        </w:rPr>
      </w:pPr>
      <w:r>
        <w:rPr>
          <w:rFonts w:ascii="Arial" w:hAnsi="Arial" w:cs="Arial"/>
          <w:color w:val="000000"/>
        </w:rPr>
        <w:t xml:space="preserve">Image du couvercle </w:t>
      </w:r>
      <w:r w:rsidR="00D135E3">
        <w:rPr>
          <w:rFonts w:ascii="Arial" w:hAnsi="Arial" w:cs="Arial"/>
          <w:color w:val="000000"/>
        </w:rPr>
        <w:t>en polypropylène fondu à certains endroits</w:t>
      </w:r>
    </w:p>
    <w:p w14:paraId="7D754DCC" w14:textId="7C9D0FA3" w:rsidR="00722E2A" w:rsidRDefault="00722E2A" w:rsidP="00D135E3">
      <w:pPr>
        <w:spacing w:before="100" w:beforeAutospacing="1" w:after="100" w:afterAutospacing="1"/>
        <w:jc w:val="center"/>
        <w:rPr>
          <w:rFonts w:ascii="Arial" w:hAnsi="Arial" w:cs="Arial"/>
          <w:color w:val="000000"/>
        </w:rPr>
      </w:pPr>
      <w:r>
        <w:rPr>
          <w:rFonts w:ascii="Arial" w:hAnsi="Arial" w:cs="Arial"/>
          <w:noProof/>
          <w:color w:val="000000"/>
          <w14:ligatures w14:val="standardContextual"/>
        </w:rPr>
        <w:drawing>
          <wp:inline distT="0" distB="0" distL="0" distR="0" wp14:anchorId="306DC8F7" wp14:editId="32E1024B">
            <wp:extent cx="2872740" cy="3830320"/>
            <wp:effectExtent l="3810" t="0" r="1270" b="1270"/>
            <wp:docPr id="643727215" name="Image 1" descr="Une image contenant intérieur, mur, Électroménager, haut-parleur&#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3727215" name="Image 1" descr="Une image contenant intérieur, mur, Électroménager, haut-parleur&#10;&#10;Description générée automatiquement"/>
                    <pic:cNvPicPr/>
                  </pic:nvPicPr>
                  <pic:blipFill>
                    <a:blip r:embed="rId19" cstate="print">
                      <a:extLst>
                        <a:ext uri="{28A0092B-C50C-407E-A947-70E740481C1C}">
                          <a14:useLocalDpi xmlns:a14="http://schemas.microsoft.com/office/drawing/2010/main" val="0"/>
                        </a:ext>
                      </a:extLst>
                    </a:blip>
                    <a:stretch>
                      <a:fillRect/>
                    </a:stretch>
                  </pic:blipFill>
                  <pic:spPr>
                    <a:xfrm rot="16200000">
                      <a:off x="0" y="0"/>
                      <a:ext cx="2872827" cy="3830436"/>
                    </a:xfrm>
                    <a:prstGeom prst="rect">
                      <a:avLst/>
                    </a:prstGeom>
                  </pic:spPr>
                </pic:pic>
              </a:graphicData>
            </a:graphic>
          </wp:inline>
        </w:drawing>
      </w:r>
    </w:p>
    <w:p w14:paraId="724C51E8" w14:textId="77777777" w:rsidR="00451A42" w:rsidRPr="00451A42" w:rsidRDefault="00451A42" w:rsidP="00451A42">
      <w:pPr>
        <w:spacing w:before="100" w:beforeAutospacing="1" w:after="100" w:afterAutospacing="1" w:line="480" w:lineRule="auto"/>
        <w:jc w:val="both"/>
        <w:rPr>
          <w:rFonts w:ascii="Arial" w:hAnsi="Arial" w:cs="Arial"/>
          <w:color w:val="000000"/>
        </w:rPr>
      </w:pPr>
    </w:p>
    <w:p w14:paraId="7302C4E4" w14:textId="447252BC" w:rsidR="00037B56" w:rsidRPr="002003AE" w:rsidRDefault="00A65AF4" w:rsidP="00451A42">
      <w:pPr>
        <w:pStyle w:val="Titre2"/>
        <w:spacing w:line="480" w:lineRule="auto"/>
        <w:jc w:val="both"/>
        <w:rPr>
          <w:rFonts w:ascii="Arial" w:hAnsi="Arial" w:cs="Arial"/>
        </w:rPr>
      </w:pPr>
      <w:bookmarkStart w:id="39" w:name="_Toc194761238"/>
      <w:r w:rsidRPr="002003AE">
        <w:rPr>
          <w:rFonts w:ascii="Arial" w:hAnsi="Arial" w:cs="Arial"/>
        </w:rPr>
        <w:t>Erreurs de mesures d’incertitudes</w:t>
      </w:r>
      <w:bookmarkEnd w:id="39"/>
    </w:p>
    <w:p w14:paraId="4168604D" w14:textId="3B245080" w:rsidR="00607817" w:rsidRPr="00451A42" w:rsidRDefault="005C5204" w:rsidP="00451A42">
      <w:pPr>
        <w:spacing w:line="480" w:lineRule="auto"/>
        <w:jc w:val="both"/>
        <w:rPr>
          <w:rFonts w:ascii="Arial" w:hAnsi="Arial" w:cs="Arial"/>
          <w:lang w:eastAsia="en-US"/>
        </w:rPr>
      </w:pPr>
      <w:r>
        <w:rPr>
          <w:rFonts w:ascii="Arial" w:hAnsi="Arial" w:cs="Arial"/>
          <w:lang w:eastAsia="en-US"/>
        </w:rPr>
        <w:t>La mesure des données à, quant à elle, jouée un rôle important dans les erreurs de mesures</w:t>
      </w:r>
      <w:r w:rsidR="0007051D">
        <w:rPr>
          <w:rFonts w:ascii="Arial" w:hAnsi="Arial" w:cs="Arial"/>
          <w:lang w:eastAsia="en-US"/>
        </w:rPr>
        <w:t xml:space="preserve">. </w:t>
      </w:r>
      <w:r w:rsidR="00A65AF4" w:rsidRPr="00451A42">
        <w:rPr>
          <w:rFonts w:ascii="Arial" w:hAnsi="Arial" w:cs="Arial"/>
          <w:lang w:eastAsia="en-US"/>
        </w:rPr>
        <w:t>Par exemple, comment déterminer de façon optimale le moment où le glaçon est totalement fondu ? Bien que ce soit d’ordinaire quelques peu “simple”, ici, le caisson était plongé dans le noir complet, la seule lumière visible provenait de la petite lampe de l’endoscope. Ainsi, cela à une incidence particulière sur le temps de fonte du glaçon car les erreurs sont rapides dans ces conditions.</w:t>
      </w:r>
      <w:r w:rsidR="00607817" w:rsidRPr="00451A42">
        <w:rPr>
          <w:rFonts w:ascii="Arial" w:hAnsi="Arial" w:cs="Arial"/>
          <w:lang w:eastAsia="en-US"/>
        </w:rPr>
        <w:t xml:space="preserve"> </w:t>
      </w:r>
    </w:p>
    <w:p w14:paraId="57D80BB1" w14:textId="2C0ED50C" w:rsidR="00037B56" w:rsidRPr="00451A42" w:rsidRDefault="00607817" w:rsidP="00451A42">
      <w:pPr>
        <w:spacing w:line="480" w:lineRule="auto"/>
        <w:jc w:val="both"/>
        <w:rPr>
          <w:rFonts w:ascii="Arial" w:hAnsi="Arial" w:cs="Arial"/>
          <w:lang w:eastAsia="en-US"/>
        </w:rPr>
      </w:pPr>
      <w:r w:rsidRPr="00451A42">
        <w:rPr>
          <w:rFonts w:ascii="Arial" w:hAnsi="Arial" w:cs="Arial"/>
          <w:lang w:eastAsia="en-US"/>
        </w:rPr>
        <w:t xml:space="preserve">Enfin, lors de la mesure de la masse moyenne d’un glaçon, il peut y avoir des erreurs liées à la balance utilisée qui influencent les incertitudes de rendement. Le fait de </w:t>
      </w:r>
      <w:r w:rsidRPr="00451A42">
        <w:rPr>
          <w:rFonts w:ascii="Arial" w:hAnsi="Arial" w:cs="Arial"/>
          <w:lang w:eastAsia="en-US"/>
        </w:rPr>
        <w:lastRenderedPageBreak/>
        <w:t>quantifier ces mesures de façon plus précise permettrait de réduire l’écart entre théorie et expérience.</w:t>
      </w:r>
    </w:p>
    <w:p w14:paraId="77B95F97" w14:textId="77777777" w:rsidR="00107DC7" w:rsidRDefault="00107DC7" w:rsidP="00107DC7">
      <w:pPr>
        <w:spacing w:after="160" w:line="278" w:lineRule="auto"/>
        <w:rPr>
          <w:rFonts w:ascii="Arial" w:hAnsi="Arial" w:cs="Arial"/>
        </w:rPr>
      </w:pPr>
    </w:p>
    <w:p w14:paraId="283F3E44" w14:textId="445E2AE7" w:rsidR="00107DC7" w:rsidRPr="00107DC7" w:rsidRDefault="00037B56" w:rsidP="00107DC7">
      <w:pPr>
        <w:pStyle w:val="Titre2"/>
        <w:spacing w:line="480" w:lineRule="auto"/>
      </w:pPr>
      <w:bookmarkStart w:id="40" w:name="_Toc194761239"/>
      <w:r w:rsidRPr="002003AE">
        <w:t>Différentes manières d’améliorer l’expérience</w:t>
      </w:r>
      <w:bookmarkEnd w:id="40"/>
    </w:p>
    <w:p w14:paraId="01CA3AD9" w14:textId="289B768B" w:rsidR="00037B56" w:rsidRPr="00451A42" w:rsidRDefault="00037B56" w:rsidP="00107DC7">
      <w:pPr>
        <w:spacing w:line="480" w:lineRule="auto"/>
        <w:jc w:val="both"/>
        <w:rPr>
          <w:rFonts w:ascii="Arial" w:hAnsi="Arial" w:cs="Arial"/>
          <w:lang w:eastAsia="en-US"/>
        </w:rPr>
      </w:pPr>
      <w:r w:rsidRPr="00451A42">
        <w:rPr>
          <w:rFonts w:ascii="Arial" w:hAnsi="Arial" w:cs="Arial"/>
          <w:lang w:eastAsia="en-US"/>
        </w:rPr>
        <w:t>Pour améliorer l’expérience, il faut palier à plusieurs problèmes. Tout d’abord, l’isolation du système : bien qu’une isolation totale du système</w:t>
      </w:r>
      <w:r w:rsidR="0007051D">
        <w:rPr>
          <w:rFonts w:ascii="Arial" w:hAnsi="Arial" w:cs="Arial"/>
          <w:lang w:eastAsia="en-US"/>
        </w:rPr>
        <w:t xml:space="preserve"> soit difficile avec nos moyens</w:t>
      </w:r>
      <w:r w:rsidRPr="00451A42">
        <w:rPr>
          <w:rFonts w:ascii="Arial" w:hAnsi="Arial" w:cs="Arial"/>
          <w:lang w:eastAsia="en-US"/>
        </w:rPr>
        <w:t>, on pourrait se rapprocher au maximum d’une conductivité thermique de la boîte égale à 0</w:t>
      </w:r>
      <w:r w:rsidR="0041435C">
        <w:rPr>
          <w:rFonts w:ascii="Arial" w:hAnsi="Arial" w:cs="Arial"/>
          <w:lang w:eastAsia="en-US"/>
        </w:rPr>
        <w:t>.</w:t>
      </w:r>
      <w:r w:rsidRPr="00451A42">
        <w:rPr>
          <w:rFonts w:ascii="Arial" w:hAnsi="Arial" w:cs="Arial"/>
          <w:lang w:eastAsia="en-US"/>
        </w:rPr>
        <w:t xml:space="preserve"> Ainsi, cela éviterait que la boîte soit indirectement chauffée par la convection thermique issue de la plaque chauffante. La boîte utilisée </w:t>
      </w:r>
      <w:r w:rsidR="00AB6E09" w:rsidRPr="00451A42">
        <w:rPr>
          <w:rFonts w:ascii="Arial" w:hAnsi="Arial" w:cs="Arial"/>
          <w:lang w:eastAsia="en-US"/>
        </w:rPr>
        <w:t xml:space="preserve">est fabriquée en polypropylène expansé et </w:t>
      </w:r>
      <w:r w:rsidR="0041435C">
        <w:rPr>
          <w:rFonts w:ascii="Arial" w:hAnsi="Arial" w:cs="Arial"/>
          <w:lang w:eastAsia="en-US"/>
        </w:rPr>
        <w:t>a</w:t>
      </w:r>
      <w:r w:rsidR="00AB6E09" w:rsidRPr="00451A42">
        <w:rPr>
          <w:rFonts w:ascii="Arial" w:hAnsi="Arial" w:cs="Arial"/>
          <w:lang w:eastAsia="en-US"/>
        </w:rPr>
        <w:t xml:space="preserve"> une conductivité thermique comprise entre</w:t>
      </w:r>
      <w:r w:rsidRPr="00451A42">
        <w:rPr>
          <w:rFonts w:ascii="Arial" w:hAnsi="Arial" w:cs="Arial"/>
          <w:lang w:eastAsia="en-US"/>
        </w:rPr>
        <w:t xml:space="preserve"> </w:t>
      </w:r>
      <m:oMath>
        <m:r>
          <w:rPr>
            <w:rFonts w:ascii="Cambria Math" w:hAnsi="Cambria Math" w:cs="Arial"/>
            <w:lang w:eastAsia="en-US"/>
          </w:rPr>
          <m:t>0,038</m:t>
        </m:r>
      </m:oMath>
      <w:r w:rsidR="00AB6E09" w:rsidRPr="00451A42">
        <w:rPr>
          <w:rFonts w:ascii="Arial" w:hAnsi="Arial" w:cs="Arial"/>
          <w:lang w:eastAsia="en-US"/>
        </w:rPr>
        <w:t xml:space="preserve"> et  </w:t>
      </w:r>
      <m:oMath>
        <m:r>
          <w:rPr>
            <w:rFonts w:ascii="Cambria Math" w:hAnsi="Cambria Math" w:cs="Arial"/>
            <w:lang w:eastAsia="en-US"/>
          </w:rPr>
          <m:t xml:space="preserve">0,030 </m:t>
        </m:r>
        <m:f>
          <m:fPr>
            <m:type m:val="skw"/>
            <m:ctrlPr>
              <w:rPr>
                <w:rFonts w:ascii="Cambria Math" w:eastAsia="Aptos" w:hAnsi="Cambria Math" w:cs="Arial"/>
                <w:i/>
                <w:lang w:eastAsia="en-US"/>
              </w:rPr>
            </m:ctrlPr>
          </m:fPr>
          <m:num>
            <m:r>
              <w:rPr>
                <w:rFonts w:ascii="Cambria Math" w:hAnsi="Cambria Math" w:cs="Arial"/>
                <w:lang w:eastAsia="en-US"/>
              </w:rPr>
              <m:t>W</m:t>
            </m:r>
          </m:num>
          <m:den>
            <m:r>
              <w:rPr>
                <w:rFonts w:ascii="Cambria Math" w:hAnsi="Cambria Math" w:cs="Arial"/>
                <w:lang w:eastAsia="en-US"/>
              </w:rPr>
              <m:t>m*K</m:t>
            </m:r>
          </m:den>
        </m:f>
        <m:r>
          <w:rPr>
            <w:rStyle w:val="Appelnotedebasdep"/>
            <w:rFonts w:ascii="Cambria Math" w:hAnsi="Cambria Math" w:cs="Arial"/>
            <w:i/>
            <w:lang w:eastAsia="en-US"/>
          </w:rPr>
          <w:footnoteReference w:id="7"/>
        </m:r>
      </m:oMath>
      <w:r w:rsidR="00AB6E09" w:rsidRPr="00451A42">
        <w:rPr>
          <w:rFonts w:ascii="Arial" w:hAnsi="Arial" w:cs="Arial"/>
          <w:lang w:eastAsia="en-US"/>
        </w:rPr>
        <w:t xml:space="preserve">. Pour améliorer ceci, nous pourrions utiliser de l’aérogel de silice dont la conductivité thermique est inférieure à </w:t>
      </w:r>
      <m:oMath>
        <m:r>
          <w:rPr>
            <w:rFonts w:ascii="Cambria Math" w:hAnsi="Cambria Math" w:cs="Arial"/>
            <w:lang w:eastAsia="en-US"/>
          </w:rPr>
          <m:t>0,020</m:t>
        </m:r>
        <m:f>
          <m:fPr>
            <m:type m:val="skw"/>
            <m:ctrlPr>
              <w:rPr>
                <w:rFonts w:ascii="Cambria Math" w:eastAsia="Aptos" w:hAnsi="Cambria Math" w:cs="Arial"/>
                <w:i/>
                <w:lang w:eastAsia="en-US"/>
              </w:rPr>
            </m:ctrlPr>
          </m:fPr>
          <m:num>
            <m:r>
              <w:rPr>
                <w:rFonts w:ascii="Cambria Math" w:hAnsi="Cambria Math" w:cs="Arial"/>
                <w:lang w:eastAsia="en-US"/>
              </w:rPr>
              <m:t>W</m:t>
            </m:r>
          </m:num>
          <m:den>
            <m:r>
              <w:rPr>
                <w:rFonts w:ascii="Cambria Math" w:hAnsi="Cambria Math" w:cs="Arial"/>
                <w:lang w:eastAsia="en-US"/>
              </w:rPr>
              <m:t>m*K</m:t>
            </m:r>
          </m:den>
        </m:f>
        <m:r>
          <w:rPr>
            <w:rStyle w:val="Appelnotedebasdep"/>
            <w:rFonts w:ascii="Cambria Math" w:hAnsi="Cambria Math" w:cs="Arial"/>
            <w:i/>
            <w:lang w:eastAsia="en-US"/>
          </w:rPr>
          <w:footnoteReference w:id="8"/>
        </m:r>
      </m:oMath>
      <w:r w:rsidR="00AB6E09" w:rsidRPr="00451A42">
        <w:rPr>
          <w:rFonts w:ascii="Arial" w:hAnsi="Arial" w:cs="Arial"/>
          <w:lang w:eastAsia="en-US"/>
        </w:rPr>
        <w:t>.</w:t>
      </w:r>
    </w:p>
    <w:p w14:paraId="0029BA22" w14:textId="283E77D3" w:rsidR="00AB6E09" w:rsidRPr="00451A42" w:rsidRDefault="00AB6E09" w:rsidP="00451A42">
      <w:pPr>
        <w:pStyle w:val="Titre5"/>
        <w:spacing w:line="480" w:lineRule="auto"/>
        <w:jc w:val="both"/>
        <w:rPr>
          <w:rFonts w:ascii="Arial" w:hAnsi="Arial" w:cs="Arial"/>
          <w:color w:val="000000"/>
        </w:rPr>
      </w:pPr>
      <w:r w:rsidRPr="00451A42">
        <w:rPr>
          <w:rFonts w:ascii="Arial" w:hAnsi="Arial" w:cs="Arial"/>
          <w:color w:val="000000"/>
        </w:rPr>
        <w:t xml:space="preserve">Ensuite, nous pourrions également nous concentrer sur la régulation de la plaque chauffante : l’optimiser afin que son diamètre corresponde aux dimensions d’un glaçon standardisé : </w:t>
      </w:r>
      <m:oMath>
        <m:r>
          <w:rPr>
            <w:rFonts w:ascii="Cambria Math" w:hAnsi="Cambria Math" w:cs="Arial"/>
            <w:color w:val="000000"/>
          </w:rPr>
          <m:t>32mm*32mm*32mm</m:t>
        </m:r>
        <m:r>
          <w:rPr>
            <w:rStyle w:val="Appelnotedebasdep"/>
            <w:rFonts w:ascii="Cambria Math" w:hAnsi="Cambria Math" w:cs="Arial"/>
            <w:i/>
            <w:color w:val="000000"/>
          </w:rPr>
          <w:footnoteReference w:id="9"/>
        </m:r>
      </m:oMath>
      <w:r w:rsidRPr="00451A42">
        <w:rPr>
          <w:rFonts w:ascii="Arial" w:hAnsi="Arial" w:cs="Arial"/>
          <w:color w:val="000000"/>
        </w:rPr>
        <w:t>. Par ailleurs, l’utilisation de ces glaçons standards pourrait permettre de meilleur</w:t>
      </w:r>
      <w:r w:rsidR="0041435C">
        <w:rPr>
          <w:rFonts w:ascii="Arial" w:hAnsi="Arial" w:cs="Arial"/>
          <w:color w:val="000000"/>
        </w:rPr>
        <w:t>e</w:t>
      </w:r>
      <w:r w:rsidRPr="00451A42">
        <w:rPr>
          <w:rFonts w:ascii="Arial" w:hAnsi="Arial" w:cs="Arial"/>
          <w:color w:val="000000"/>
        </w:rPr>
        <w:t>s mesures plus uniformes et représentatives</w:t>
      </w:r>
      <w:r w:rsidR="003A1DB6" w:rsidRPr="00451A42">
        <w:rPr>
          <w:rFonts w:ascii="Arial" w:hAnsi="Arial" w:cs="Arial"/>
          <w:color w:val="000000"/>
        </w:rPr>
        <w:t xml:space="preserve"> car les glaçons avaient tous des masses différentes (</w:t>
      </w:r>
      <w:r w:rsidR="003A1DB6" w:rsidRPr="00451A42">
        <w:rPr>
          <w:rFonts w:ascii="Arial" w:hAnsi="Arial" w:cs="Arial"/>
          <w:i/>
          <w:iCs/>
          <w:color w:val="000000"/>
        </w:rPr>
        <w:t>cf</w:t>
      </w:r>
      <w:r w:rsidR="003A1DB6" w:rsidRPr="00451A42">
        <w:rPr>
          <w:rFonts w:ascii="Arial" w:hAnsi="Arial" w:cs="Arial"/>
          <w:color w:val="000000"/>
        </w:rPr>
        <w:t xml:space="preserve"> </w:t>
      </w:r>
      <w:hyperlink w:anchor="_Tableau_1_:_1" w:history="1">
        <w:r w:rsidR="003A1DB6" w:rsidRPr="00451A42">
          <w:rPr>
            <w:rStyle w:val="Lienhypertexte"/>
            <w:rFonts w:ascii="Arial" w:hAnsi="Arial" w:cs="Arial"/>
          </w:rPr>
          <w:t>Tableau 1</w:t>
        </w:r>
      </w:hyperlink>
      <w:r w:rsidR="003A1DB6" w:rsidRPr="00451A42">
        <w:rPr>
          <w:rFonts w:ascii="Arial" w:hAnsi="Arial" w:cs="Arial"/>
          <w:color w:val="000000"/>
        </w:rPr>
        <w:t>). Cela diminuerait ainsi les erreurs potentielles (temps de fonte, incertitudes de rendement, énergie minimale à apporter pour que le glaçon fonde).</w:t>
      </w:r>
    </w:p>
    <w:p w14:paraId="6A2FF6C2" w14:textId="77777777" w:rsidR="003A1DB6" w:rsidRPr="00451A42" w:rsidRDefault="003A1DB6" w:rsidP="00451A42">
      <w:pPr>
        <w:pStyle w:val="Titre5"/>
        <w:spacing w:line="480" w:lineRule="auto"/>
        <w:jc w:val="both"/>
        <w:rPr>
          <w:rFonts w:ascii="Arial" w:hAnsi="Arial" w:cs="Arial"/>
          <w:color w:val="000000"/>
        </w:rPr>
      </w:pPr>
    </w:p>
    <w:p w14:paraId="49943099" w14:textId="1B6EC1CA" w:rsidR="00D225EA" w:rsidRPr="00451A42" w:rsidRDefault="00D225EA" w:rsidP="00451A42">
      <w:pPr>
        <w:spacing w:line="480" w:lineRule="auto"/>
        <w:jc w:val="both"/>
        <w:rPr>
          <w:rFonts w:ascii="Arial" w:hAnsi="Arial" w:cs="Arial"/>
          <w:lang w:eastAsia="en-US"/>
        </w:rPr>
      </w:pPr>
      <w:r w:rsidRPr="00451A42">
        <w:rPr>
          <w:rFonts w:ascii="Arial" w:hAnsi="Arial" w:cs="Arial"/>
          <w:lang w:eastAsia="en-US"/>
        </w:rPr>
        <w:t xml:space="preserve">Ces résultats nous confirment bien que l’efficacité de la fonte de la glace dans cette expérience est compromise par différentes formes de pertes énergétiques. Cette </w:t>
      </w:r>
      <w:r w:rsidRPr="00451A42">
        <w:rPr>
          <w:rFonts w:ascii="Arial" w:hAnsi="Arial" w:cs="Arial"/>
          <w:lang w:eastAsia="en-US"/>
        </w:rPr>
        <w:lastRenderedPageBreak/>
        <w:t>énergie consommée est constamment au-delà du minimum théorique requis. Ainsi, en optimisant l’isolation, la régulation de la puissance apportée, nous en sommes arrivés à la conclusion qu’il était possible de réduire encore drastiquement le coût total de cette fonte si toutes les solutions sont mises en applications.</w:t>
      </w:r>
    </w:p>
    <w:p w14:paraId="455E65AA" w14:textId="77777777" w:rsidR="00D225EA" w:rsidRPr="00D225EA" w:rsidRDefault="00D225EA" w:rsidP="00D225EA">
      <w:pPr>
        <w:rPr>
          <w:lang w:eastAsia="en-US"/>
        </w:rPr>
      </w:pPr>
    </w:p>
    <w:p w14:paraId="08D4E215" w14:textId="77777777" w:rsidR="00527DA9" w:rsidRPr="002003AE" w:rsidRDefault="00527DA9" w:rsidP="00527DA9">
      <w:pPr>
        <w:rPr>
          <w:rFonts w:ascii="Arial" w:hAnsi="Arial" w:cs="Arial"/>
          <w:lang w:eastAsia="en-US"/>
        </w:rPr>
      </w:pPr>
    </w:p>
    <w:p w14:paraId="7203DE30" w14:textId="223FD4A7" w:rsidR="00D32BBD" w:rsidRPr="002003AE" w:rsidRDefault="00D32BBD" w:rsidP="00451A42">
      <w:pPr>
        <w:pStyle w:val="Titre1"/>
        <w:spacing w:line="480" w:lineRule="auto"/>
        <w:rPr>
          <w:rFonts w:ascii="Arial" w:hAnsi="Arial" w:cs="Arial"/>
          <w:u w:val="single"/>
        </w:rPr>
      </w:pPr>
      <w:bookmarkStart w:id="41" w:name="_Toc194761240"/>
      <w:r w:rsidRPr="00451A42">
        <w:rPr>
          <w:rFonts w:ascii="Arial" w:hAnsi="Arial" w:cs="Arial"/>
        </w:rPr>
        <w:t>Conclusion :</w:t>
      </w:r>
      <w:bookmarkEnd w:id="41"/>
    </w:p>
    <w:p w14:paraId="5C741701" w14:textId="279CB952" w:rsidR="00A0161C" w:rsidRPr="00451A42" w:rsidRDefault="00A0161C" w:rsidP="0041435C">
      <w:pPr>
        <w:spacing w:before="100" w:beforeAutospacing="1" w:after="100" w:afterAutospacing="1" w:line="480" w:lineRule="auto"/>
        <w:jc w:val="both"/>
        <w:rPr>
          <w:rFonts w:ascii="Arial" w:hAnsi="Arial" w:cs="Arial"/>
          <w:color w:val="000000"/>
        </w:rPr>
      </w:pPr>
      <w:r w:rsidRPr="00451A42">
        <w:rPr>
          <w:rFonts w:ascii="Arial" w:hAnsi="Arial" w:cs="Arial"/>
          <w:color w:val="000000"/>
        </w:rPr>
        <w:t>Pour conclure, cette étude sur l’efficacité énergétique de la fonte d’un cube de gla</w:t>
      </w:r>
      <w:r w:rsidR="0007051D">
        <w:rPr>
          <w:rFonts w:ascii="Arial" w:hAnsi="Arial" w:cs="Arial"/>
          <w:color w:val="000000"/>
        </w:rPr>
        <w:t>c</w:t>
      </w:r>
      <w:r w:rsidRPr="00451A42">
        <w:rPr>
          <w:rFonts w:ascii="Arial" w:hAnsi="Arial" w:cs="Arial"/>
          <w:color w:val="000000"/>
        </w:rPr>
        <w:t>e souligne que la température, la puissance appliquée et les conditions expérimentales influent sur le procédé. Les résultats montrent que l’énergie actuelle consommée est systématiquement supérieure à la prédiction théorique, calculée à partir de la chaleur latente de fusion de l’eau et la masse théorique d’un glaçon. Ces pertes sont attribuées, comme nous l’avons vu précédemment à la dissipation de l’énergie dans l’environnement et au</w:t>
      </w:r>
      <w:r w:rsidR="00840108">
        <w:rPr>
          <w:rFonts w:ascii="Arial" w:hAnsi="Arial" w:cs="Arial"/>
          <w:color w:val="000000"/>
        </w:rPr>
        <w:t>x</w:t>
      </w:r>
      <w:r w:rsidRPr="00451A42">
        <w:rPr>
          <w:rFonts w:ascii="Arial" w:hAnsi="Arial" w:cs="Arial"/>
          <w:color w:val="000000"/>
        </w:rPr>
        <w:t xml:space="preserve"> pertes thermiques dues à la conduction et la convection.</w:t>
      </w:r>
    </w:p>
    <w:p w14:paraId="1D6FB2E5" w14:textId="378D00B1" w:rsidR="00A0161C" w:rsidRPr="00451A42" w:rsidRDefault="00A0161C" w:rsidP="0041435C">
      <w:pPr>
        <w:spacing w:before="100" w:beforeAutospacing="1" w:after="100" w:afterAutospacing="1" w:line="480" w:lineRule="auto"/>
        <w:jc w:val="both"/>
        <w:rPr>
          <w:rFonts w:ascii="Arial" w:hAnsi="Arial" w:cs="Arial"/>
          <w:color w:val="000000"/>
        </w:rPr>
      </w:pPr>
      <w:r w:rsidRPr="00451A42">
        <w:rPr>
          <w:rFonts w:ascii="Arial" w:hAnsi="Arial" w:cs="Arial"/>
          <w:color w:val="000000"/>
        </w:rPr>
        <w:t>L’analyse des courbes nous a permis de comprendre qu’augmenter la température accélérait la fonte de la glace, mais n’assurait pas systématiquement une meilleure utilisation de l’énergie. De la même manière, une consommation trop importante d’énergie électrique ne donne pas lieu à une efficacité proportionnelle. Ces observations nous ont permis de suggérer l’existence d’une plage optimale de température et de puissance pour maximiser l’efficacité de l’expérience.</w:t>
      </w:r>
    </w:p>
    <w:p w14:paraId="54D16A53" w14:textId="36DE2AE3" w:rsidR="00A0161C" w:rsidRPr="00451A42" w:rsidRDefault="00A0161C" w:rsidP="0041435C">
      <w:pPr>
        <w:spacing w:before="100" w:beforeAutospacing="1" w:after="100" w:afterAutospacing="1" w:line="480" w:lineRule="auto"/>
        <w:jc w:val="both"/>
        <w:rPr>
          <w:rFonts w:ascii="Arial" w:hAnsi="Arial" w:cs="Arial"/>
          <w:color w:val="000000"/>
        </w:rPr>
      </w:pPr>
      <w:r w:rsidRPr="00451A42">
        <w:rPr>
          <w:rFonts w:ascii="Arial" w:hAnsi="Arial" w:cs="Arial"/>
          <w:color w:val="000000"/>
        </w:rPr>
        <w:t>Cependant, cette expérience présente tout de même plusieurs limites : l’isolation et la précision des instruments de mesures. Comme expliqué précédemment, c</w:t>
      </w:r>
      <w:r w:rsidR="00D422E2" w:rsidRPr="00451A42">
        <w:rPr>
          <w:rFonts w:ascii="Arial" w:hAnsi="Arial" w:cs="Arial"/>
          <w:color w:val="000000"/>
        </w:rPr>
        <w:t>e pe</w:t>
      </w:r>
      <w:r w:rsidR="00966A12">
        <w:rPr>
          <w:rFonts w:ascii="Arial" w:hAnsi="Arial" w:cs="Arial"/>
          <w:color w:val="000000"/>
        </w:rPr>
        <w:t>u</w:t>
      </w:r>
      <w:r w:rsidR="00D422E2" w:rsidRPr="00451A42">
        <w:rPr>
          <w:rFonts w:ascii="Arial" w:hAnsi="Arial" w:cs="Arial"/>
          <w:color w:val="000000"/>
        </w:rPr>
        <w:t xml:space="preserve">t être amélioré en utilisant des appareils de meilleure qualité. Ainsi, par l’utilisation de meilleurs appareils, les différentes données observées durant l’expérience seraient </w:t>
      </w:r>
      <w:r w:rsidR="00D422E2" w:rsidRPr="00451A42">
        <w:rPr>
          <w:rFonts w:ascii="Arial" w:hAnsi="Arial" w:cs="Arial"/>
          <w:color w:val="000000"/>
        </w:rPr>
        <w:lastRenderedPageBreak/>
        <w:t>changées et améliorées. Théoriquement, la valeur de l’énergie consommée diminuerait, de même que pour le temps</w:t>
      </w:r>
      <w:r w:rsidR="00654E44">
        <w:rPr>
          <w:rFonts w:ascii="Arial" w:hAnsi="Arial" w:cs="Arial"/>
          <w:color w:val="000000"/>
        </w:rPr>
        <w:t> ;</w:t>
      </w:r>
      <w:r w:rsidR="00D422E2" w:rsidRPr="00451A42">
        <w:rPr>
          <w:rFonts w:ascii="Arial" w:hAnsi="Arial" w:cs="Arial"/>
          <w:color w:val="000000"/>
        </w:rPr>
        <w:t xml:space="preserve"> le rendement du système augmenterait</w:t>
      </w:r>
      <w:r w:rsidR="002216A6">
        <w:rPr>
          <w:rFonts w:ascii="Arial" w:hAnsi="Arial" w:cs="Arial"/>
          <w:color w:val="000000"/>
        </w:rPr>
        <w:t xml:space="preserve"> alors</w:t>
      </w:r>
      <w:r w:rsidR="00D422E2" w:rsidRPr="00451A42">
        <w:rPr>
          <w:rFonts w:ascii="Arial" w:hAnsi="Arial" w:cs="Arial"/>
          <w:color w:val="000000"/>
        </w:rPr>
        <w:t>.</w:t>
      </w:r>
    </w:p>
    <w:p w14:paraId="7BC2DE5F" w14:textId="7AFF9910" w:rsidR="00A0161C" w:rsidRPr="00451A42" w:rsidRDefault="00E67AA7" w:rsidP="0041435C">
      <w:pPr>
        <w:spacing w:before="100" w:beforeAutospacing="1" w:after="100" w:afterAutospacing="1" w:line="480" w:lineRule="auto"/>
        <w:jc w:val="both"/>
        <w:rPr>
          <w:rFonts w:ascii="Arial" w:hAnsi="Arial" w:cs="Arial"/>
          <w:color w:val="000000"/>
        </w:rPr>
      </w:pPr>
      <w:r w:rsidRPr="00451A42">
        <w:rPr>
          <w:rFonts w:ascii="Arial" w:hAnsi="Arial" w:cs="Arial"/>
          <w:color w:val="000000"/>
        </w:rPr>
        <w:t>Enfin, c</w:t>
      </w:r>
      <w:r w:rsidR="00D422E2" w:rsidRPr="00451A42">
        <w:rPr>
          <w:rFonts w:ascii="Arial" w:hAnsi="Arial" w:cs="Arial"/>
          <w:color w:val="000000"/>
        </w:rPr>
        <w:t xml:space="preserve">ette étude, au travers des résultats expérimentaux et de leur </w:t>
      </w:r>
      <w:r w:rsidR="005B0ADF">
        <w:rPr>
          <w:rFonts w:ascii="Arial" w:hAnsi="Arial" w:cs="Arial"/>
          <w:color w:val="000000"/>
        </w:rPr>
        <w:t xml:space="preserve">analyse </w:t>
      </w:r>
      <w:r w:rsidR="00D422E2" w:rsidRPr="00451A42">
        <w:rPr>
          <w:rFonts w:ascii="Arial" w:hAnsi="Arial" w:cs="Arial"/>
          <w:color w:val="000000"/>
        </w:rPr>
        <w:t xml:space="preserve">nous permet de nous interroger sur les applications réelles qu’il pourrait y avoir : par exemple, améliorer la qualité du stockage ou de la gestion de l’énergie au travers d’appareils d’une qualité supérieure, ou bien encore réduire les pertes énergétiques dans l’industrie. Par exemple dans </w:t>
      </w:r>
      <w:r w:rsidR="0006703D">
        <w:rPr>
          <w:rFonts w:ascii="Arial" w:hAnsi="Arial" w:cs="Arial"/>
          <w:color w:val="000000"/>
        </w:rPr>
        <w:t>la</w:t>
      </w:r>
      <w:r w:rsidR="00D422E2" w:rsidRPr="00451A42">
        <w:rPr>
          <w:rFonts w:ascii="Arial" w:hAnsi="Arial" w:cs="Arial"/>
          <w:color w:val="000000"/>
        </w:rPr>
        <w:t xml:space="preserve"> métallurgi</w:t>
      </w:r>
      <w:r w:rsidR="0006703D">
        <w:rPr>
          <w:rFonts w:ascii="Arial" w:hAnsi="Arial" w:cs="Arial"/>
          <w:color w:val="000000"/>
        </w:rPr>
        <w:t>e</w:t>
      </w:r>
      <w:r w:rsidR="00D422E2" w:rsidRPr="00451A42">
        <w:rPr>
          <w:rFonts w:ascii="Arial" w:hAnsi="Arial" w:cs="Arial"/>
          <w:color w:val="000000"/>
        </w:rPr>
        <w:t xml:space="preserve"> où bien souvent, le rendement énergétique est inférieur à 60%</w:t>
      </w:r>
      <w:r w:rsidR="00D422E2" w:rsidRPr="00451A42">
        <w:rPr>
          <w:rStyle w:val="Appelnotedebasdep"/>
          <w:rFonts w:ascii="Arial" w:hAnsi="Arial" w:cs="Arial"/>
          <w:color w:val="000000"/>
        </w:rPr>
        <w:footnoteReference w:id="10"/>
      </w:r>
      <w:r w:rsidR="005B0ADF">
        <w:rPr>
          <w:rFonts w:ascii="Arial" w:hAnsi="Arial" w:cs="Arial"/>
          <w:color w:val="000000"/>
        </w:rPr>
        <w:t> ;</w:t>
      </w:r>
      <w:r w:rsidR="00D422E2" w:rsidRPr="00451A42">
        <w:rPr>
          <w:rFonts w:ascii="Arial" w:hAnsi="Arial" w:cs="Arial"/>
          <w:color w:val="000000"/>
        </w:rPr>
        <w:t xml:space="preserve"> ce rendement est </w:t>
      </w:r>
      <w:r w:rsidR="005B0ADF">
        <w:rPr>
          <w:rFonts w:ascii="Arial" w:hAnsi="Arial" w:cs="Arial"/>
          <w:color w:val="000000"/>
        </w:rPr>
        <w:t>déjà important</w:t>
      </w:r>
      <w:r w:rsidR="00D422E2" w:rsidRPr="00451A42">
        <w:rPr>
          <w:rFonts w:ascii="Arial" w:hAnsi="Arial" w:cs="Arial"/>
          <w:color w:val="000000"/>
        </w:rPr>
        <w:t xml:space="preserve"> car les techniques utilisées sont moins voraces en énergie, mais pourrait être théoriquement plus élevé. En outre</w:t>
      </w:r>
      <w:r w:rsidRPr="00451A42">
        <w:rPr>
          <w:rFonts w:ascii="Arial" w:hAnsi="Arial" w:cs="Arial"/>
          <w:color w:val="000000"/>
        </w:rPr>
        <w:t xml:space="preserve"> ces résultats illustrent les défis liés à l’optimisation de l’utilisation de l’énergie, afin d’être notamment plus respectueux de l’environnement et de réduire </w:t>
      </w:r>
      <w:r w:rsidRPr="00451A42">
        <w:rPr>
          <w:rFonts w:ascii="Arial" w:hAnsi="Arial" w:cs="Arial"/>
          <w:i/>
          <w:iCs/>
          <w:color w:val="000000"/>
        </w:rPr>
        <w:t>in fine</w:t>
      </w:r>
      <w:r w:rsidRPr="00451A42">
        <w:rPr>
          <w:rFonts w:ascii="Arial" w:hAnsi="Arial" w:cs="Arial"/>
          <w:color w:val="000000"/>
        </w:rPr>
        <w:t xml:space="preserve"> notre empreinte énergétique.</w:t>
      </w:r>
    </w:p>
    <w:p w14:paraId="1DA95A5B" w14:textId="2915E78E" w:rsidR="005D7F91" w:rsidRPr="002003AE" w:rsidRDefault="005D7F91" w:rsidP="00D32BBD">
      <w:pPr>
        <w:spacing w:before="100" w:beforeAutospacing="1" w:after="100" w:afterAutospacing="1"/>
        <w:rPr>
          <w:color w:val="000000"/>
        </w:rPr>
      </w:pPr>
      <w:r w:rsidRPr="002003AE">
        <w:rPr>
          <w:rFonts w:ascii="Arial" w:hAnsi="Arial" w:cs="Arial"/>
          <w:lang w:eastAsia="en-US"/>
        </w:rPr>
        <w:br w:type="page"/>
      </w:r>
    </w:p>
    <w:p w14:paraId="571EFC11" w14:textId="7F671AB4" w:rsidR="00FB0AD6" w:rsidRPr="00807BC6" w:rsidRDefault="00FB0AD6" w:rsidP="00807BC6">
      <w:pPr>
        <w:pStyle w:val="Titre1"/>
        <w:spacing w:line="480" w:lineRule="auto"/>
        <w:jc w:val="center"/>
        <w:rPr>
          <w:rFonts w:ascii="Arial" w:hAnsi="Arial" w:cs="Arial"/>
        </w:rPr>
      </w:pPr>
      <w:bookmarkStart w:id="42" w:name="_Toc194761241"/>
      <w:r w:rsidRPr="00807BC6">
        <w:rPr>
          <w:rFonts w:ascii="Arial" w:hAnsi="Arial" w:cs="Arial"/>
        </w:rPr>
        <w:lastRenderedPageBreak/>
        <w:t>Bibliographie :</w:t>
      </w:r>
      <w:bookmarkEnd w:id="42"/>
    </w:p>
    <w:p w14:paraId="4F1D410B" w14:textId="262A998A" w:rsidR="00807BC6" w:rsidRPr="00807BC6" w:rsidRDefault="00807BC6" w:rsidP="00807BC6">
      <w:pPr>
        <w:spacing w:line="480" w:lineRule="auto"/>
        <w:rPr>
          <w:rStyle w:val="Lienhypertexte"/>
          <w:rFonts w:ascii="Arial" w:hAnsi="Arial" w:cs="Arial"/>
          <w:color w:val="000000" w:themeColor="text1"/>
          <w:u w:val="none"/>
        </w:rPr>
      </w:pPr>
      <w:r w:rsidRPr="00807BC6">
        <w:rPr>
          <w:rStyle w:val="Lienhypertexte"/>
          <w:rFonts w:ascii="Arial" w:hAnsi="Arial" w:cs="Arial"/>
          <w:b/>
          <w:bCs/>
          <w:color w:val="000000" w:themeColor="text1"/>
          <w:u w:val="none"/>
        </w:rPr>
        <w:t xml:space="preserve">Le Laboratoire </w:t>
      </w:r>
      <w:proofErr w:type="spellStart"/>
      <w:r w:rsidRPr="00807BC6">
        <w:rPr>
          <w:rStyle w:val="Lienhypertexte"/>
          <w:rFonts w:ascii="Arial" w:hAnsi="Arial" w:cs="Arial"/>
          <w:b/>
          <w:bCs/>
          <w:color w:val="000000" w:themeColor="text1"/>
          <w:u w:val="none"/>
        </w:rPr>
        <w:t>Jeulin</w:t>
      </w:r>
      <w:proofErr w:type="spellEnd"/>
      <w:r w:rsidRPr="00807BC6">
        <w:rPr>
          <w:rStyle w:val="Lienhypertexte"/>
          <w:rFonts w:ascii="Arial" w:hAnsi="Arial" w:cs="Arial"/>
          <w:b/>
          <w:bCs/>
          <w:color w:val="000000" w:themeColor="text1"/>
          <w:u w:val="none"/>
        </w:rPr>
        <w:t> </w:t>
      </w:r>
      <w:r w:rsidRPr="00807BC6">
        <w:rPr>
          <w:rStyle w:val="Lienhypertexte"/>
          <w:rFonts w:ascii="Arial" w:hAnsi="Arial" w:cs="Arial"/>
          <w:color w:val="000000" w:themeColor="text1"/>
          <w:u w:val="none"/>
        </w:rPr>
        <w:t xml:space="preserve">Bac électrique </w:t>
      </w:r>
      <w:proofErr w:type="spellStart"/>
      <w:r w:rsidRPr="00807BC6">
        <w:rPr>
          <w:rStyle w:val="Lienhypertexte"/>
          <w:rFonts w:ascii="Arial" w:hAnsi="Arial" w:cs="Arial"/>
          <w:color w:val="000000" w:themeColor="text1"/>
          <w:u w:val="none"/>
        </w:rPr>
        <w:t>Sérénit</w:t>
      </w:r>
      <w:proofErr w:type="spellEnd"/>
      <w:r w:rsidRPr="00807BC6">
        <w:rPr>
          <w:rStyle w:val="Lienhypertexte"/>
          <w:rFonts w:ascii="Arial" w:hAnsi="Arial" w:cs="Arial"/>
          <w:b/>
          <w:bCs/>
          <w:color w:val="000000" w:themeColor="text1"/>
          <w:u w:val="none"/>
        </w:rPr>
        <w:t xml:space="preserve"> </w:t>
      </w:r>
      <w:hyperlink r:id="rId20" w:history="1">
        <w:r w:rsidRPr="00807BC6">
          <w:rPr>
            <w:rStyle w:val="Lienhypertexte"/>
            <w:rFonts w:ascii="Arial" w:hAnsi="Arial" w:cs="Arial"/>
          </w:rPr>
          <w:t>[site]</w:t>
        </w:r>
      </w:hyperlink>
    </w:p>
    <w:p w14:paraId="017B1203" w14:textId="3EB45BB1" w:rsidR="00807BC6" w:rsidRPr="00807BC6" w:rsidRDefault="00807BC6" w:rsidP="00807BC6">
      <w:pPr>
        <w:spacing w:line="480" w:lineRule="auto"/>
        <w:rPr>
          <w:rStyle w:val="Lienhypertexte"/>
          <w:rFonts w:ascii="Arial" w:hAnsi="Arial" w:cs="Arial"/>
          <w:color w:val="000000" w:themeColor="text1"/>
          <w:u w:val="none"/>
        </w:rPr>
      </w:pPr>
      <w:r w:rsidRPr="00807BC6">
        <w:rPr>
          <w:rStyle w:val="Lienhypertexte"/>
          <w:rFonts w:ascii="Arial" w:hAnsi="Arial" w:cs="Arial"/>
          <w:b/>
          <w:bCs/>
          <w:color w:val="000000" w:themeColor="text1"/>
          <w:u w:val="none"/>
        </w:rPr>
        <w:t xml:space="preserve">La chimie pour tous </w:t>
      </w:r>
      <w:r w:rsidRPr="00807BC6">
        <w:rPr>
          <w:rStyle w:val="Lienhypertexte"/>
          <w:rFonts w:ascii="Arial" w:hAnsi="Arial" w:cs="Arial"/>
          <w:color w:val="000000" w:themeColor="text1"/>
          <w:u w:val="none"/>
        </w:rPr>
        <w:t xml:space="preserve">Chaleur latente de fusion de l’eau </w:t>
      </w:r>
      <w:hyperlink r:id="rId21" w:anchor=":~:text=Exemple%3A%20chaleur%20latente%20de%20fusion,d'où%20le%20signe%20positif." w:history="1">
        <w:r w:rsidRPr="00807BC6">
          <w:rPr>
            <w:rStyle w:val="Lienhypertexte"/>
            <w:rFonts w:ascii="Arial" w:hAnsi="Arial" w:cs="Arial"/>
          </w:rPr>
          <w:t>[site]</w:t>
        </w:r>
      </w:hyperlink>
    </w:p>
    <w:p w14:paraId="164B4232" w14:textId="7DA09390" w:rsidR="00807BC6" w:rsidRPr="00807BC6" w:rsidRDefault="00807BC6" w:rsidP="00807BC6">
      <w:pPr>
        <w:spacing w:line="480" w:lineRule="auto"/>
        <w:rPr>
          <w:rStyle w:val="Lienhypertexte"/>
          <w:rFonts w:ascii="Arial" w:hAnsi="Arial" w:cs="Arial"/>
          <w:color w:val="000000" w:themeColor="text1"/>
          <w:u w:val="none"/>
        </w:rPr>
      </w:pPr>
      <w:r w:rsidRPr="00807BC6">
        <w:rPr>
          <w:rStyle w:val="Lienhypertexte"/>
          <w:rFonts w:ascii="Arial" w:hAnsi="Arial" w:cs="Arial"/>
          <w:b/>
          <w:bCs/>
          <w:color w:val="000000" w:themeColor="text1"/>
          <w:u w:val="none"/>
        </w:rPr>
        <w:t xml:space="preserve">Leroy-Merlin </w:t>
      </w:r>
      <w:r w:rsidRPr="00807BC6">
        <w:rPr>
          <w:rStyle w:val="Lienhypertexte"/>
          <w:rFonts w:ascii="Arial" w:hAnsi="Arial" w:cs="Arial"/>
          <w:color w:val="000000" w:themeColor="text1"/>
          <w:u w:val="none"/>
        </w:rPr>
        <w:t xml:space="preserve">Wattmètre FISHTEC Consommation d’énergie </w:t>
      </w:r>
      <w:hyperlink r:id="rId22" w:history="1">
        <w:r w:rsidRPr="00807BC6">
          <w:rPr>
            <w:rStyle w:val="Lienhypertexte"/>
            <w:rFonts w:ascii="Arial" w:hAnsi="Arial" w:cs="Arial"/>
          </w:rPr>
          <w:t>[site]</w:t>
        </w:r>
      </w:hyperlink>
    </w:p>
    <w:p w14:paraId="402041C5" w14:textId="77777777" w:rsidR="00807BC6" w:rsidRPr="00807BC6" w:rsidRDefault="00807BC6" w:rsidP="00807BC6">
      <w:pPr>
        <w:spacing w:line="480" w:lineRule="auto"/>
        <w:rPr>
          <w:rStyle w:val="Lienhypertexte"/>
          <w:rFonts w:ascii="Arial" w:hAnsi="Arial" w:cs="Arial"/>
        </w:rPr>
      </w:pPr>
      <w:proofErr w:type="spellStart"/>
      <w:r w:rsidRPr="00807BC6">
        <w:rPr>
          <w:rStyle w:val="Lienhypertexte"/>
          <w:rFonts w:ascii="Arial" w:hAnsi="Arial" w:cs="Arial"/>
          <w:b/>
          <w:bCs/>
          <w:color w:val="000000" w:themeColor="text1"/>
          <w:u w:val="none"/>
        </w:rPr>
        <w:t>Dualsun</w:t>
      </w:r>
      <w:proofErr w:type="spellEnd"/>
      <w:r w:rsidRPr="00807BC6">
        <w:rPr>
          <w:rStyle w:val="Lienhypertexte"/>
          <w:rFonts w:ascii="Arial" w:hAnsi="Arial" w:cs="Arial"/>
          <w:color w:val="000000" w:themeColor="text1"/>
          <w:u w:val="none"/>
        </w:rPr>
        <w:t xml:space="preserve"> Prix du kWh France : comprendre les tarifs de l’électricité en 2025</w:t>
      </w:r>
      <w:r w:rsidRPr="00807BC6">
        <w:rPr>
          <w:rStyle w:val="Lienhypertexte"/>
          <w:rFonts w:ascii="Arial" w:hAnsi="Arial" w:cs="Arial"/>
          <w:u w:val="none"/>
        </w:rPr>
        <w:t xml:space="preserve"> </w:t>
      </w:r>
      <w:hyperlink r:id="rId23" w:history="1">
        <w:r w:rsidRPr="00807BC6">
          <w:rPr>
            <w:rStyle w:val="Lienhypertexte"/>
            <w:rFonts w:ascii="Arial" w:hAnsi="Arial" w:cs="Arial"/>
          </w:rPr>
          <w:t>[site]</w:t>
        </w:r>
      </w:hyperlink>
    </w:p>
    <w:p w14:paraId="7442F448" w14:textId="15B2187C" w:rsidR="00807BC6" w:rsidRPr="00807BC6" w:rsidRDefault="00807BC6" w:rsidP="00807BC6">
      <w:pPr>
        <w:spacing w:line="480" w:lineRule="auto"/>
        <w:rPr>
          <w:rStyle w:val="Lienhypertexte"/>
          <w:rFonts w:ascii="Arial" w:hAnsi="Arial" w:cs="Arial"/>
          <w:color w:val="000000" w:themeColor="text1"/>
          <w:u w:val="none"/>
        </w:rPr>
      </w:pPr>
      <w:r w:rsidRPr="00807BC6">
        <w:rPr>
          <w:rStyle w:val="Lienhypertexte"/>
          <w:rFonts w:ascii="Arial" w:hAnsi="Arial" w:cs="Arial"/>
          <w:b/>
          <w:bCs/>
          <w:color w:val="000000" w:themeColor="text1"/>
          <w:u w:val="none"/>
        </w:rPr>
        <w:t xml:space="preserve">Wikipédia </w:t>
      </w:r>
      <w:r w:rsidRPr="00807BC6">
        <w:rPr>
          <w:rStyle w:val="Lienhypertexte"/>
          <w:rFonts w:ascii="Arial" w:hAnsi="Arial" w:cs="Arial"/>
          <w:color w:val="000000" w:themeColor="text1"/>
          <w:u w:val="none"/>
        </w:rPr>
        <w:t xml:space="preserve">Deuxième principe de la thermodynamique </w:t>
      </w:r>
      <w:hyperlink r:id="rId24" w:history="1">
        <w:r w:rsidRPr="00807BC6">
          <w:rPr>
            <w:rStyle w:val="Lienhypertexte"/>
            <w:rFonts w:ascii="Arial" w:hAnsi="Arial" w:cs="Arial"/>
          </w:rPr>
          <w:t>[site]</w:t>
        </w:r>
      </w:hyperlink>
    </w:p>
    <w:p w14:paraId="086FD2B3" w14:textId="13EB6189" w:rsidR="00807BC6" w:rsidRPr="00807BC6" w:rsidRDefault="00807BC6" w:rsidP="00807BC6">
      <w:pPr>
        <w:spacing w:line="480" w:lineRule="auto"/>
        <w:rPr>
          <w:rStyle w:val="Lienhypertexte"/>
          <w:rFonts w:ascii="Arial" w:hAnsi="Arial" w:cs="Arial"/>
          <w:color w:val="000000" w:themeColor="text1"/>
          <w:u w:val="none"/>
        </w:rPr>
      </w:pPr>
      <w:r w:rsidRPr="00807BC6">
        <w:rPr>
          <w:rStyle w:val="Lienhypertexte"/>
          <w:rFonts w:ascii="Arial" w:hAnsi="Arial" w:cs="Arial"/>
          <w:b/>
          <w:bCs/>
          <w:color w:val="000000" w:themeColor="text1"/>
          <w:u w:val="none"/>
        </w:rPr>
        <w:t>Wikipédia</w:t>
      </w:r>
      <w:r w:rsidRPr="00807BC6">
        <w:rPr>
          <w:rStyle w:val="Lienhypertexte"/>
          <w:rFonts w:ascii="Arial" w:hAnsi="Arial" w:cs="Arial"/>
          <w:color w:val="000000" w:themeColor="text1"/>
          <w:u w:val="none"/>
        </w:rPr>
        <w:t xml:space="preserve"> Transfert thermique </w:t>
      </w:r>
      <w:hyperlink r:id="rId25" w:history="1">
        <w:r w:rsidRPr="00807BC6">
          <w:rPr>
            <w:rStyle w:val="Lienhypertexte"/>
            <w:rFonts w:ascii="Arial" w:hAnsi="Arial" w:cs="Arial"/>
          </w:rPr>
          <w:t>[site]</w:t>
        </w:r>
      </w:hyperlink>
    </w:p>
    <w:p w14:paraId="309000F4" w14:textId="4A2DA5E2" w:rsidR="00807BC6" w:rsidRPr="00807BC6" w:rsidRDefault="00807BC6" w:rsidP="00807BC6">
      <w:pPr>
        <w:spacing w:line="480" w:lineRule="auto"/>
        <w:rPr>
          <w:rStyle w:val="Lienhypertexte"/>
          <w:rFonts w:ascii="Arial" w:hAnsi="Arial" w:cs="Arial"/>
          <w:color w:val="000000" w:themeColor="text1"/>
          <w:u w:val="none"/>
        </w:rPr>
      </w:pPr>
      <w:r w:rsidRPr="00807BC6">
        <w:rPr>
          <w:rStyle w:val="Lienhypertexte"/>
          <w:rFonts w:ascii="Arial" w:hAnsi="Arial" w:cs="Arial"/>
          <w:b/>
          <w:bCs/>
          <w:color w:val="000000" w:themeColor="text1"/>
          <w:u w:val="none"/>
        </w:rPr>
        <w:t>Tout sur l’isolation</w:t>
      </w:r>
      <w:r w:rsidRPr="00807BC6">
        <w:rPr>
          <w:rStyle w:val="Lienhypertexte"/>
          <w:rFonts w:ascii="Arial" w:hAnsi="Arial" w:cs="Arial"/>
          <w:color w:val="000000" w:themeColor="text1"/>
          <w:u w:val="none"/>
        </w:rPr>
        <w:t xml:space="preserve"> Isolants polystyrènes PSE, XPS, et PUR </w:t>
      </w:r>
      <w:hyperlink r:id="rId26" w:anchor=":~:text=Isolant%20thermique%20performant%2C%20le%20polystyrène,à%200.030W%2F(m.K)." w:history="1">
        <w:r w:rsidRPr="00807BC6">
          <w:rPr>
            <w:rStyle w:val="Lienhypertexte"/>
            <w:rFonts w:ascii="Arial" w:hAnsi="Arial" w:cs="Arial"/>
          </w:rPr>
          <w:t>[site]</w:t>
        </w:r>
      </w:hyperlink>
    </w:p>
    <w:p w14:paraId="7396B2C4" w14:textId="0E6AF4F2" w:rsidR="00807BC6" w:rsidRPr="00807BC6" w:rsidRDefault="00807BC6" w:rsidP="00807BC6">
      <w:pPr>
        <w:spacing w:line="480" w:lineRule="auto"/>
        <w:rPr>
          <w:rStyle w:val="Lienhypertexte"/>
          <w:rFonts w:ascii="Arial" w:hAnsi="Arial" w:cs="Arial"/>
          <w:color w:val="000000" w:themeColor="text1"/>
          <w:u w:val="none"/>
        </w:rPr>
      </w:pPr>
      <w:r w:rsidRPr="00807BC6">
        <w:rPr>
          <w:rStyle w:val="Lienhypertexte"/>
          <w:rFonts w:ascii="Arial" w:hAnsi="Arial" w:cs="Arial"/>
          <w:b/>
          <w:bCs/>
          <w:color w:val="000000" w:themeColor="text1"/>
          <w:u w:val="none"/>
        </w:rPr>
        <w:t xml:space="preserve">La Maison Saint-Gobain </w:t>
      </w:r>
      <w:r w:rsidRPr="00807BC6">
        <w:rPr>
          <w:rStyle w:val="Lienhypertexte"/>
          <w:rFonts w:ascii="Arial" w:hAnsi="Arial" w:cs="Arial"/>
          <w:color w:val="000000" w:themeColor="text1"/>
          <w:u w:val="none"/>
        </w:rPr>
        <w:t xml:space="preserve">Isolation thermique : les aérogels de silice, nouveaux isolants ? </w:t>
      </w:r>
      <w:hyperlink r:id="rId27" w:history="1">
        <w:r w:rsidRPr="00807BC6">
          <w:rPr>
            <w:rStyle w:val="Lienhypertexte"/>
            <w:rFonts w:ascii="Arial" w:hAnsi="Arial" w:cs="Arial"/>
          </w:rPr>
          <w:t>[</w:t>
        </w:r>
        <w:proofErr w:type="gramStart"/>
        <w:r w:rsidRPr="00807BC6">
          <w:rPr>
            <w:rStyle w:val="Lienhypertexte"/>
            <w:rFonts w:ascii="Arial" w:hAnsi="Arial" w:cs="Arial"/>
          </w:rPr>
          <w:t>site</w:t>
        </w:r>
        <w:proofErr w:type="gramEnd"/>
        <w:r w:rsidRPr="00807BC6">
          <w:rPr>
            <w:rStyle w:val="Lienhypertexte"/>
            <w:rFonts w:ascii="Arial" w:hAnsi="Arial" w:cs="Arial"/>
          </w:rPr>
          <w:t>]</w:t>
        </w:r>
      </w:hyperlink>
    </w:p>
    <w:p w14:paraId="23C2DACB" w14:textId="38B83195" w:rsidR="00E97543" w:rsidRPr="00722E2A" w:rsidRDefault="00E97543" w:rsidP="00722E2A">
      <w:pPr>
        <w:spacing w:line="278" w:lineRule="auto"/>
        <w:rPr>
          <w:rFonts w:ascii="Arial" w:hAnsi="Arial" w:cs="Arial"/>
          <w:color w:val="467886" w:themeColor="hyperlink"/>
          <w:u w:val="single"/>
        </w:rPr>
      </w:pPr>
      <w:bookmarkStart w:id="43" w:name="_Annexe_:"/>
      <w:bookmarkEnd w:id="43"/>
    </w:p>
    <w:sectPr w:rsidR="00E97543" w:rsidRPr="00722E2A" w:rsidSect="00740EF5">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9947A08" w14:textId="77777777" w:rsidR="0030169E" w:rsidRDefault="0030169E" w:rsidP="00BC28DC">
      <w:r>
        <w:separator/>
      </w:r>
    </w:p>
  </w:endnote>
  <w:endnote w:type="continuationSeparator" w:id="0">
    <w:p w14:paraId="22F02640" w14:textId="77777777" w:rsidR="0030169E" w:rsidRDefault="0030169E" w:rsidP="00BC28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Noto Sans Symbols">
    <w:altName w:val="Calibri"/>
    <w:panose1 w:val="020B0604020202020204"/>
    <w:charset w:val="00"/>
    <w:family w:val="auto"/>
    <w:pitch w:val="default"/>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Numrodepage"/>
      </w:rPr>
      <w:id w:val="1227189709"/>
      <w:docPartObj>
        <w:docPartGallery w:val="Page Numbers (Bottom of Page)"/>
        <w:docPartUnique/>
      </w:docPartObj>
    </w:sdtPr>
    <w:sdtContent>
      <w:p w14:paraId="3898B55B" w14:textId="1B670A99" w:rsidR="00C94A32" w:rsidRDefault="00C94A32" w:rsidP="00342D6B">
        <w:pPr>
          <w:pStyle w:val="Pieddepage"/>
          <w:framePr w:wrap="none" w:vAnchor="text" w:hAnchor="margin" w:xAlign="right"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3EE86218" w14:textId="77777777" w:rsidR="00C94A32" w:rsidRDefault="00C94A32" w:rsidP="00C94A32">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Numrodepage"/>
        <w:rFonts w:ascii="Arial" w:hAnsi="Arial" w:cs="Arial"/>
      </w:rPr>
      <w:id w:val="733436794"/>
      <w:docPartObj>
        <w:docPartGallery w:val="Page Numbers (Bottom of Page)"/>
        <w:docPartUnique/>
      </w:docPartObj>
    </w:sdtPr>
    <w:sdtContent>
      <w:p w14:paraId="59442524" w14:textId="4FA033BF" w:rsidR="00C94A32" w:rsidRPr="00C94A32" w:rsidRDefault="00C94A32" w:rsidP="00342D6B">
        <w:pPr>
          <w:pStyle w:val="Pieddepage"/>
          <w:framePr w:wrap="none" w:vAnchor="text" w:hAnchor="margin" w:xAlign="right" w:y="1"/>
          <w:rPr>
            <w:rStyle w:val="Numrodepage"/>
            <w:rFonts w:ascii="Arial" w:hAnsi="Arial" w:cs="Arial"/>
          </w:rPr>
        </w:pPr>
        <w:r w:rsidRPr="00C94A32">
          <w:rPr>
            <w:rStyle w:val="Numrodepage"/>
            <w:rFonts w:ascii="Arial" w:hAnsi="Arial" w:cs="Arial"/>
          </w:rPr>
          <w:fldChar w:fldCharType="begin"/>
        </w:r>
        <w:r w:rsidRPr="00C94A32">
          <w:rPr>
            <w:rStyle w:val="Numrodepage"/>
            <w:rFonts w:ascii="Arial" w:hAnsi="Arial" w:cs="Arial"/>
          </w:rPr>
          <w:instrText xml:space="preserve"> PAGE </w:instrText>
        </w:r>
        <w:r w:rsidRPr="00C94A32">
          <w:rPr>
            <w:rStyle w:val="Numrodepage"/>
            <w:rFonts w:ascii="Arial" w:hAnsi="Arial" w:cs="Arial"/>
          </w:rPr>
          <w:fldChar w:fldCharType="separate"/>
        </w:r>
        <w:r w:rsidRPr="00C94A32">
          <w:rPr>
            <w:rStyle w:val="Numrodepage"/>
            <w:rFonts w:ascii="Arial" w:hAnsi="Arial" w:cs="Arial"/>
            <w:noProof/>
          </w:rPr>
          <w:t>4</w:t>
        </w:r>
        <w:r w:rsidRPr="00C94A32">
          <w:rPr>
            <w:rStyle w:val="Numrodepage"/>
            <w:rFonts w:ascii="Arial" w:hAnsi="Arial" w:cs="Arial"/>
          </w:rPr>
          <w:fldChar w:fldCharType="end"/>
        </w:r>
      </w:p>
    </w:sdtContent>
  </w:sdt>
  <w:p w14:paraId="73975E77" w14:textId="64C2043F" w:rsidR="00C94A32" w:rsidRPr="00C94A32" w:rsidRDefault="00C94A32" w:rsidP="00C94A32">
    <w:pPr>
      <w:pStyle w:val="Pieddepage"/>
      <w:tabs>
        <w:tab w:val="clear" w:pos="4536"/>
        <w:tab w:val="clear" w:pos="9072"/>
        <w:tab w:val="left" w:pos="5885"/>
      </w:tabs>
      <w:ind w:right="360"/>
      <w:rPr>
        <w:rFonts w:ascii="Arial" w:hAnsi="Arial" w:cs="Arial"/>
      </w:rPr>
    </w:pPr>
    <w:r>
      <w:rPr>
        <w:rFonts w:ascii="Arial" w:hAnsi="Arial" w:cs="Arial"/>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C19D463" w14:textId="77777777" w:rsidR="0030169E" w:rsidRDefault="0030169E" w:rsidP="00BC28DC">
      <w:r>
        <w:separator/>
      </w:r>
    </w:p>
  </w:footnote>
  <w:footnote w:type="continuationSeparator" w:id="0">
    <w:p w14:paraId="3149F19E" w14:textId="77777777" w:rsidR="0030169E" w:rsidRDefault="0030169E" w:rsidP="00BC28DC">
      <w:r>
        <w:continuationSeparator/>
      </w:r>
    </w:p>
  </w:footnote>
  <w:footnote w:id="1">
    <w:p w14:paraId="4C2626DD" w14:textId="6417D171" w:rsidR="00DC00F0" w:rsidRDefault="00DC00F0">
      <w:pPr>
        <w:pStyle w:val="Notedebasdepage"/>
      </w:pPr>
      <w:r>
        <w:rPr>
          <w:rStyle w:val="Appelnotedebasdep"/>
        </w:rPr>
        <w:footnoteRef/>
      </w:r>
      <w:r>
        <w:t xml:space="preserve"> </w:t>
      </w:r>
      <w:hyperlink r:id="rId1" w:history="1">
        <w:r w:rsidRPr="00DC00F0">
          <w:rPr>
            <w:rStyle w:val="Lienhypertexte"/>
          </w:rPr>
          <w:t>Caractéristiques plaque chauffante</w:t>
        </w:r>
      </w:hyperlink>
    </w:p>
  </w:footnote>
  <w:footnote w:id="2">
    <w:p w14:paraId="21BBF800" w14:textId="77777777" w:rsidR="00B72252" w:rsidRDefault="00B72252" w:rsidP="00DA248D">
      <w:pPr>
        <w:pStyle w:val="Notedebasdepage"/>
      </w:pPr>
      <w:r>
        <w:rPr>
          <w:rStyle w:val="Appelnotedebasdep"/>
        </w:rPr>
        <w:footnoteRef/>
      </w:r>
      <w:r>
        <w:t xml:space="preserve"> </w:t>
      </w:r>
      <w:hyperlink r:id="rId2" w:anchor=":~:text=Exemple%3A%20chaleur%20latente%20de%20fusion,d'où%20le%20signe%20positif." w:history="1">
        <w:r w:rsidRPr="00BC28DC">
          <w:rPr>
            <w:rStyle w:val="Lienhypertexte"/>
          </w:rPr>
          <w:t>Chaleur latente de fusion eau</w:t>
        </w:r>
      </w:hyperlink>
    </w:p>
  </w:footnote>
  <w:footnote w:id="3">
    <w:p w14:paraId="5D0A012C" w14:textId="2CA1DCFB" w:rsidR="005F51F6" w:rsidRDefault="005F51F6">
      <w:pPr>
        <w:pStyle w:val="Notedebasdepage"/>
      </w:pPr>
      <w:r>
        <w:rPr>
          <w:rStyle w:val="Appelnotedebasdep"/>
        </w:rPr>
        <w:footnoteRef/>
      </w:r>
      <w:r>
        <w:t xml:space="preserve"> </w:t>
      </w:r>
      <w:hyperlink r:id="rId3" w:history="1">
        <w:r w:rsidR="003D19E6" w:rsidRPr="003D19E6">
          <w:rPr>
            <w:rStyle w:val="Lienhypertexte"/>
          </w:rPr>
          <w:t>Fiche technique wattmètre</w:t>
        </w:r>
      </w:hyperlink>
    </w:p>
  </w:footnote>
  <w:footnote w:id="4">
    <w:p w14:paraId="52726128" w14:textId="4AA84FC1" w:rsidR="0044792B" w:rsidRDefault="0044792B">
      <w:pPr>
        <w:pStyle w:val="Notedebasdepage"/>
      </w:pPr>
      <w:r>
        <w:rPr>
          <w:rStyle w:val="Appelnotedebasdep"/>
        </w:rPr>
        <w:footnoteRef/>
      </w:r>
      <w:r>
        <w:t xml:space="preserve"> </w:t>
      </w:r>
      <w:hyperlink r:id="rId4" w:history="1">
        <w:r w:rsidRPr="00873733">
          <w:rPr>
            <w:rStyle w:val="Lienhypertexte"/>
          </w:rPr>
          <w:t>Tarif électricité heure creuse</w:t>
        </w:r>
      </w:hyperlink>
    </w:p>
  </w:footnote>
  <w:footnote w:id="5">
    <w:p w14:paraId="765F7CD5" w14:textId="5745E528" w:rsidR="00C33A5A" w:rsidRDefault="00C33A5A">
      <w:pPr>
        <w:pStyle w:val="Notedebasdepage"/>
      </w:pPr>
      <w:r>
        <w:rPr>
          <w:rStyle w:val="Appelnotedebasdep"/>
        </w:rPr>
        <w:footnoteRef/>
      </w:r>
      <w:r>
        <w:t xml:space="preserve"> </w:t>
      </w:r>
      <w:hyperlink r:id="rId5" w:history="1">
        <w:r w:rsidRPr="00C33A5A">
          <w:rPr>
            <w:rStyle w:val="Lienhypertexte"/>
          </w:rPr>
          <w:t>Deuxième principe de la thermodynamique</w:t>
        </w:r>
      </w:hyperlink>
    </w:p>
  </w:footnote>
  <w:footnote w:id="6">
    <w:p w14:paraId="1C6F7703" w14:textId="2D63E1DC" w:rsidR="002A41E0" w:rsidRDefault="002A41E0">
      <w:pPr>
        <w:pStyle w:val="Notedebasdepage"/>
      </w:pPr>
      <w:r>
        <w:rPr>
          <w:rStyle w:val="Appelnotedebasdep"/>
        </w:rPr>
        <w:footnoteRef/>
      </w:r>
      <w:r>
        <w:t xml:space="preserve"> </w:t>
      </w:r>
      <w:hyperlink r:id="rId6" w:history="1">
        <w:r w:rsidRPr="002A41E0">
          <w:rPr>
            <w:rStyle w:val="Lienhypertexte"/>
          </w:rPr>
          <w:t>Principe de transfert de la chaleur</w:t>
        </w:r>
      </w:hyperlink>
    </w:p>
  </w:footnote>
  <w:footnote w:id="7">
    <w:p w14:paraId="27F56799" w14:textId="71935BB3" w:rsidR="00AB6E09" w:rsidRDefault="00AB6E09">
      <w:pPr>
        <w:pStyle w:val="Notedebasdepage"/>
      </w:pPr>
      <w:r>
        <w:rPr>
          <w:rStyle w:val="Appelnotedebasdep"/>
        </w:rPr>
        <w:footnoteRef/>
      </w:r>
      <w:r>
        <w:t xml:space="preserve"> </w:t>
      </w:r>
      <w:hyperlink r:id="rId7" w:anchor=":~:text=Isolant%20thermique%20performant%2C%20le%20polystyrène,à%200.030W%2F(m.K)." w:history="1">
        <w:r w:rsidRPr="00AB6E09">
          <w:rPr>
            <w:rStyle w:val="Lienhypertexte"/>
          </w:rPr>
          <w:t>Conductivité thermique polystyrène expansé</w:t>
        </w:r>
      </w:hyperlink>
    </w:p>
  </w:footnote>
  <w:footnote w:id="8">
    <w:p w14:paraId="249125D0" w14:textId="0085526B" w:rsidR="00AB6E09" w:rsidRDefault="00AB6E09">
      <w:pPr>
        <w:pStyle w:val="Notedebasdepage"/>
      </w:pPr>
      <w:r>
        <w:rPr>
          <w:rStyle w:val="Appelnotedebasdep"/>
        </w:rPr>
        <w:footnoteRef/>
      </w:r>
      <w:r>
        <w:t xml:space="preserve"> </w:t>
      </w:r>
      <w:hyperlink r:id="rId8" w:history="1">
        <w:r w:rsidRPr="00AB6E09">
          <w:rPr>
            <w:rStyle w:val="Lienhypertexte"/>
          </w:rPr>
          <w:t>Conductivité thermique aérogel de silice</w:t>
        </w:r>
      </w:hyperlink>
    </w:p>
  </w:footnote>
  <w:footnote w:id="9">
    <w:p w14:paraId="34266158" w14:textId="1D7195C8" w:rsidR="00AB6E09" w:rsidRPr="002003AE" w:rsidRDefault="00AB6E09">
      <w:pPr>
        <w:pStyle w:val="Notedebasdepage"/>
        <w:rPr>
          <w:lang w:val="en-US"/>
        </w:rPr>
      </w:pPr>
      <w:r>
        <w:rPr>
          <w:rStyle w:val="Appelnotedebasdep"/>
        </w:rPr>
        <w:footnoteRef/>
      </w:r>
      <w:r w:rsidRPr="002003AE">
        <w:rPr>
          <w:lang w:val="en-US"/>
        </w:rPr>
        <w:t xml:space="preserve"> </w:t>
      </w:r>
      <w:hyperlink r:id="rId9" w:history="1">
        <w:r w:rsidRPr="002003AE">
          <w:rPr>
            <w:rStyle w:val="Lienhypertexte"/>
            <w:lang w:val="en-US"/>
          </w:rPr>
          <w:t xml:space="preserve">Dimensions </w:t>
        </w:r>
        <w:r w:rsidRPr="002003AE">
          <w:rPr>
            <w:rStyle w:val="Lienhypertexte"/>
            <w:lang w:val="en-US"/>
          </w:rPr>
          <w:t>standardisées glaçon</w:t>
        </w:r>
      </w:hyperlink>
    </w:p>
  </w:footnote>
  <w:footnote w:id="10">
    <w:p w14:paraId="066A8034" w14:textId="17C93790" w:rsidR="00D422E2" w:rsidRPr="00D422E2" w:rsidRDefault="00D422E2">
      <w:pPr>
        <w:pStyle w:val="Notedebasdepage"/>
        <w:rPr>
          <w:lang w:val="en-US"/>
        </w:rPr>
      </w:pPr>
      <w:r>
        <w:rPr>
          <w:rStyle w:val="Appelnotedebasdep"/>
        </w:rPr>
        <w:footnoteRef/>
      </w:r>
      <w:r w:rsidRPr="00D422E2">
        <w:rPr>
          <w:lang w:val="en-US"/>
        </w:rPr>
        <w:t xml:space="preserve"> </w:t>
      </w:r>
      <w:hyperlink r:id="rId10" w:history="1">
        <w:r w:rsidRPr="00D422E2">
          <w:rPr>
            <w:rStyle w:val="Lienhypertexte"/>
            <w:lang w:val="en-US"/>
          </w:rPr>
          <w:t>Energy use in the steel industry</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A85E5E"/>
    <w:multiLevelType w:val="hybridMultilevel"/>
    <w:tmpl w:val="13028C4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C932256"/>
    <w:multiLevelType w:val="hybridMultilevel"/>
    <w:tmpl w:val="DBA6EA88"/>
    <w:lvl w:ilvl="0" w:tplc="040C0001">
      <w:start w:val="1"/>
      <w:numFmt w:val="bullet"/>
      <w:lvlText w:val=""/>
      <w:lvlJc w:val="left"/>
      <w:pPr>
        <w:ind w:left="783" w:hanging="360"/>
      </w:pPr>
      <w:rPr>
        <w:rFonts w:ascii="Symbol" w:hAnsi="Symbol" w:hint="default"/>
      </w:rPr>
    </w:lvl>
    <w:lvl w:ilvl="1" w:tplc="040C0003" w:tentative="1">
      <w:start w:val="1"/>
      <w:numFmt w:val="bullet"/>
      <w:lvlText w:val="o"/>
      <w:lvlJc w:val="left"/>
      <w:pPr>
        <w:ind w:left="1503" w:hanging="360"/>
      </w:pPr>
      <w:rPr>
        <w:rFonts w:ascii="Courier New" w:hAnsi="Courier New" w:cs="Courier New" w:hint="default"/>
      </w:rPr>
    </w:lvl>
    <w:lvl w:ilvl="2" w:tplc="040C0005" w:tentative="1">
      <w:start w:val="1"/>
      <w:numFmt w:val="bullet"/>
      <w:lvlText w:val=""/>
      <w:lvlJc w:val="left"/>
      <w:pPr>
        <w:ind w:left="2223" w:hanging="360"/>
      </w:pPr>
      <w:rPr>
        <w:rFonts w:ascii="Wingdings" w:hAnsi="Wingdings" w:hint="default"/>
      </w:rPr>
    </w:lvl>
    <w:lvl w:ilvl="3" w:tplc="040C0001" w:tentative="1">
      <w:start w:val="1"/>
      <w:numFmt w:val="bullet"/>
      <w:lvlText w:val=""/>
      <w:lvlJc w:val="left"/>
      <w:pPr>
        <w:ind w:left="2943" w:hanging="360"/>
      </w:pPr>
      <w:rPr>
        <w:rFonts w:ascii="Symbol" w:hAnsi="Symbol" w:hint="default"/>
      </w:rPr>
    </w:lvl>
    <w:lvl w:ilvl="4" w:tplc="040C0003" w:tentative="1">
      <w:start w:val="1"/>
      <w:numFmt w:val="bullet"/>
      <w:lvlText w:val="o"/>
      <w:lvlJc w:val="left"/>
      <w:pPr>
        <w:ind w:left="3663" w:hanging="360"/>
      </w:pPr>
      <w:rPr>
        <w:rFonts w:ascii="Courier New" w:hAnsi="Courier New" w:cs="Courier New" w:hint="default"/>
      </w:rPr>
    </w:lvl>
    <w:lvl w:ilvl="5" w:tplc="040C0005" w:tentative="1">
      <w:start w:val="1"/>
      <w:numFmt w:val="bullet"/>
      <w:lvlText w:val=""/>
      <w:lvlJc w:val="left"/>
      <w:pPr>
        <w:ind w:left="4383" w:hanging="360"/>
      </w:pPr>
      <w:rPr>
        <w:rFonts w:ascii="Wingdings" w:hAnsi="Wingdings" w:hint="default"/>
      </w:rPr>
    </w:lvl>
    <w:lvl w:ilvl="6" w:tplc="040C0001" w:tentative="1">
      <w:start w:val="1"/>
      <w:numFmt w:val="bullet"/>
      <w:lvlText w:val=""/>
      <w:lvlJc w:val="left"/>
      <w:pPr>
        <w:ind w:left="5103" w:hanging="360"/>
      </w:pPr>
      <w:rPr>
        <w:rFonts w:ascii="Symbol" w:hAnsi="Symbol" w:hint="default"/>
      </w:rPr>
    </w:lvl>
    <w:lvl w:ilvl="7" w:tplc="040C0003" w:tentative="1">
      <w:start w:val="1"/>
      <w:numFmt w:val="bullet"/>
      <w:lvlText w:val="o"/>
      <w:lvlJc w:val="left"/>
      <w:pPr>
        <w:ind w:left="5823" w:hanging="360"/>
      </w:pPr>
      <w:rPr>
        <w:rFonts w:ascii="Courier New" w:hAnsi="Courier New" w:cs="Courier New" w:hint="default"/>
      </w:rPr>
    </w:lvl>
    <w:lvl w:ilvl="8" w:tplc="040C0005" w:tentative="1">
      <w:start w:val="1"/>
      <w:numFmt w:val="bullet"/>
      <w:lvlText w:val=""/>
      <w:lvlJc w:val="left"/>
      <w:pPr>
        <w:ind w:left="6543" w:hanging="360"/>
      </w:pPr>
      <w:rPr>
        <w:rFonts w:ascii="Wingdings" w:hAnsi="Wingdings" w:hint="default"/>
      </w:rPr>
    </w:lvl>
  </w:abstractNum>
  <w:abstractNum w:abstractNumId="2" w15:restartNumberingAfterBreak="0">
    <w:nsid w:val="18D43CF5"/>
    <w:multiLevelType w:val="hybridMultilevel"/>
    <w:tmpl w:val="6D20E46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22E3222F"/>
    <w:multiLevelType w:val="multilevel"/>
    <w:tmpl w:val="5EEE5E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44B0DD8"/>
    <w:multiLevelType w:val="multilevel"/>
    <w:tmpl w:val="986875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6972277"/>
    <w:multiLevelType w:val="multilevel"/>
    <w:tmpl w:val="F19815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90C7152"/>
    <w:multiLevelType w:val="multilevel"/>
    <w:tmpl w:val="3EB659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A2E6286"/>
    <w:multiLevelType w:val="hybridMultilevel"/>
    <w:tmpl w:val="FA1E0548"/>
    <w:lvl w:ilvl="0" w:tplc="35EE6E96">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2CF20345"/>
    <w:multiLevelType w:val="multilevel"/>
    <w:tmpl w:val="19DC77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0612370"/>
    <w:multiLevelType w:val="multilevel"/>
    <w:tmpl w:val="5CCEB6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1717D38"/>
    <w:multiLevelType w:val="multilevel"/>
    <w:tmpl w:val="1FAA1F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1F41F74"/>
    <w:multiLevelType w:val="hybridMultilevel"/>
    <w:tmpl w:val="D4EE63DC"/>
    <w:lvl w:ilvl="0" w:tplc="040C0001">
      <w:start w:val="1"/>
      <w:numFmt w:val="bullet"/>
      <w:lvlText w:val=""/>
      <w:lvlJc w:val="left"/>
      <w:pPr>
        <w:ind w:left="783" w:hanging="360"/>
      </w:pPr>
      <w:rPr>
        <w:rFonts w:ascii="Symbol" w:hAnsi="Symbol" w:hint="default"/>
      </w:rPr>
    </w:lvl>
    <w:lvl w:ilvl="1" w:tplc="040C0003" w:tentative="1">
      <w:start w:val="1"/>
      <w:numFmt w:val="bullet"/>
      <w:lvlText w:val="o"/>
      <w:lvlJc w:val="left"/>
      <w:pPr>
        <w:ind w:left="1503" w:hanging="360"/>
      </w:pPr>
      <w:rPr>
        <w:rFonts w:ascii="Courier New" w:hAnsi="Courier New" w:cs="Courier New" w:hint="default"/>
      </w:rPr>
    </w:lvl>
    <w:lvl w:ilvl="2" w:tplc="040C0005" w:tentative="1">
      <w:start w:val="1"/>
      <w:numFmt w:val="bullet"/>
      <w:lvlText w:val=""/>
      <w:lvlJc w:val="left"/>
      <w:pPr>
        <w:ind w:left="2223" w:hanging="360"/>
      </w:pPr>
      <w:rPr>
        <w:rFonts w:ascii="Wingdings" w:hAnsi="Wingdings" w:hint="default"/>
      </w:rPr>
    </w:lvl>
    <w:lvl w:ilvl="3" w:tplc="040C0001" w:tentative="1">
      <w:start w:val="1"/>
      <w:numFmt w:val="bullet"/>
      <w:lvlText w:val=""/>
      <w:lvlJc w:val="left"/>
      <w:pPr>
        <w:ind w:left="2943" w:hanging="360"/>
      </w:pPr>
      <w:rPr>
        <w:rFonts w:ascii="Symbol" w:hAnsi="Symbol" w:hint="default"/>
      </w:rPr>
    </w:lvl>
    <w:lvl w:ilvl="4" w:tplc="040C0003" w:tentative="1">
      <w:start w:val="1"/>
      <w:numFmt w:val="bullet"/>
      <w:lvlText w:val="o"/>
      <w:lvlJc w:val="left"/>
      <w:pPr>
        <w:ind w:left="3663" w:hanging="360"/>
      </w:pPr>
      <w:rPr>
        <w:rFonts w:ascii="Courier New" w:hAnsi="Courier New" w:cs="Courier New" w:hint="default"/>
      </w:rPr>
    </w:lvl>
    <w:lvl w:ilvl="5" w:tplc="040C0005" w:tentative="1">
      <w:start w:val="1"/>
      <w:numFmt w:val="bullet"/>
      <w:lvlText w:val=""/>
      <w:lvlJc w:val="left"/>
      <w:pPr>
        <w:ind w:left="4383" w:hanging="360"/>
      </w:pPr>
      <w:rPr>
        <w:rFonts w:ascii="Wingdings" w:hAnsi="Wingdings" w:hint="default"/>
      </w:rPr>
    </w:lvl>
    <w:lvl w:ilvl="6" w:tplc="040C0001" w:tentative="1">
      <w:start w:val="1"/>
      <w:numFmt w:val="bullet"/>
      <w:lvlText w:val=""/>
      <w:lvlJc w:val="left"/>
      <w:pPr>
        <w:ind w:left="5103" w:hanging="360"/>
      </w:pPr>
      <w:rPr>
        <w:rFonts w:ascii="Symbol" w:hAnsi="Symbol" w:hint="default"/>
      </w:rPr>
    </w:lvl>
    <w:lvl w:ilvl="7" w:tplc="040C0003" w:tentative="1">
      <w:start w:val="1"/>
      <w:numFmt w:val="bullet"/>
      <w:lvlText w:val="o"/>
      <w:lvlJc w:val="left"/>
      <w:pPr>
        <w:ind w:left="5823" w:hanging="360"/>
      </w:pPr>
      <w:rPr>
        <w:rFonts w:ascii="Courier New" w:hAnsi="Courier New" w:cs="Courier New" w:hint="default"/>
      </w:rPr>
    </w:lvl>
    <w:lvl w:ilvl="8" w:tplc="040C0005" w:tentative="1">
      <w:start w:val="1"/>
      <w:numFmt w:val="bullet"/>
      <w:lvlText w:val=""/>
      <w:lvlJc w:val="left"/>
      <w:pPr>
        <w:ind w:left="6543" w:hanging="360"/>
      </w:pPr>
      <w:rPr>
        <w:rFonts w:ascii="Wingdings" w:hAnsi="Wingdings" w:hint="default"/>
      </w:rPr>
    </w:lvl>
  </w:abstractNum>
  <w:abstractNum w:abstractNumId="12" w15:restartNumberingAfterBreak="0">
    <w:nsid w:val="36620217"/>
    <w:multiLevelType w:val="multilevel"/>
    <w:tmpl w:val="B6DE17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74C14D1"/>
    <w:multiLevelType w:val="hybridMultilevel"/>
    <w:tmpl w:val="89C4882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44DB3A14"/>
    <w:multiLevelType w:val="hybridMultilevel"/>
    <w:tmpl w:val="90C69A64"/>
    <w:lvl w:ilvl="0" w:tplc="040C0001">
      <w:start w:val="1"/>
      <w:numFmt w:val="bullet"/>
      <w:lvlText w:val=""/>
      <w:lvlJc w:val="left"/>
      <w:pPr>
        <w:ind w:left="783" w:hanging="360"/>
      </w:pPr>
      <w:rPr>
        <w:rFonts w:ascii="Symbol" w:hAnsi="Symbol" w:hint="default"/>
      </w:rPr>
    </w:lvl>
    <w:lvl w:ilvl="1" w:tplc="040C0003" w:tentative="1">
      <w:start w:val="1"/>
      <w:numFmt w:val="bullet"/>
      <w:lvlText w:val="o"/>
      <w:lvlJc w:val="left"/>
      <w:pPr>
        <w:ind w:left="1503" w:hanging="360"/>
      </w:pPr>
      <w:rPr>
        <w:rFonts w:ascii="Courier New" w:hAnsi="Courier New" w:cs="Courier New" w:hint="default"/>
      </w:rPr>
    </w:lvl>
    <w:lvl w:ilvl="2" w:tplc="040C0005" w:tentative="1">
      <w:start w:val="1"/>
      <w:numFmt w:val="bullet"/>
      <w:lvlText w:val=""/>
      <w:lvlJc w:val="left"/>
      <w:pPr>
        <w:ind w:left="2223" w:hanging="360"/>
      </w:pPr>
      <w:rPr>
        <w:rFonts w:ascii="Wingdings" w:hAnsi="Wingdings" w:hint="default"/>
      </w:rPr>
    </w:lvl>
    <w:lvl w:ilvl="3" w:tplc="040C0001" w:tentative="1">
      <w:start w:val="1"/>
      <w:numFmt w:val="bullet"/>
      <w:lvlText w:val=""/>
      <w:lvlJc w:val="left"/>
      <w:pPr>
        <w:ind w:left="2943" w:hanging="360"/>
      </w:pPr>
      <w:rPr>
        <w:rFonts w:ascii="Symbol" w:hAnsi="Symbol" w:hint="default"/>
      </w:rPr>
    </w:lvl>
    <w:lvl w:ilvl="4" w:tplc="040C0003" w:tentative="1">
      <w:start w:val="1"/>
      <w:numFmt w:val="bullet"/>
      <w:lvlText w:val="o"/>
      <w:lvlJc w:val="left"/>
      <w:pPr>
        <w:ind w:left="3663" w:hanging="360"/>
      </w:pPr>
      <w:rPr>
        <w:rFonts w:ascii="Courier New" w:hAnsi="Courier New" w:cs="Courier New" w:hint="default"/>
      </w:rPr>
    </w:lvl>
    <w:lvl w:ilvl="5" w:tplc="040C0005" w:tentative="1">
      <w:start w:val="1"/>
      <w:numFmt w:val="bullet"/>
      <w:lvlText w:val=""/>
      <w:lvlJc w:val="left"/>
      <w:pPr>
        <w:ind w:left="4383" w:hanging="360"/>
      </w:pPr>
      <w:rPr>
        <w:rFonts w:ascii="Wingdings" w:hAnsi="Wingdings" w:hint="default"/>
      </w:rPr>
    </w:lvl>
    <w:lvl w:ilvl="6" w:tplc="040C0001" w:tentative="1">
      <w:start w:val="1"/>
      <w:numFmt w:val="bullet"/>
      <w:lvlText w:val=""/>
      <w:lvlJc w:val="left"/>
      <w:pPr>
        <w:ind w:left="5103" w:hanging="360"/>
      </w:pPr>
      <w:rPr>
        <w:rFonts w:ascii="Symbol" w:hAnsi="Symbol" w:hint="default"/>
      </w:rPr>
    </w:lvl>
    <w:lvl w:ilvl="7" w:tplc="040C0003" w:tentative="1">
      <w:start w:val="1"/>
      <w:numFmt w:val="bullet"/>
      <w:lvlText w:val="o"/>
      <w:lvlJc w:val="left"/>
      <w:pPr>
        <w:ind w:left="5823" w:hanging="360"/>
      </w:pPr>
      <w:rPr>
        <w:rFonts w:ascii="Courier New" w:hAnsi="Courier New" w:cs="Courier New" w:hint="default"/>
      </w:rPr>
    </w:lvl>
    <w:lvl w:ilvl="8" w:tplc="040C0005" w:tentative="1">
      <w:start w:val="1"/>
      <w:numFmt w:val="bullet"/>
      <w:lvlText w:val=""/>
      <w:lvlJc w:val="left"/>
      <w:pPr>
        <w:ind w:left="6543" w:hanging="360"/>
      </w:pPr>
      <w:rPr>
        <w:rFonts w:ascii="Wingdings" w:hAnsi="Wingdings" w:hint="default"/>
      </w:rPr>
    </w:lvl>
  </w:abstractNum>
  <w:abstractNum w:abstractNumId="15" w15:restartNumberingAfterBreak="0">
    <w:nsid w:val="4A810CA5"/>
    <w:multiLevelType w:val="multilevel"/>
    <w:tmpl w:val="6F20962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511E3ADD"/>
    <w:multiLevelType w:val="multilevel"/>
    <w:tmpl w:val="BFFCB92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53594B3D"/>
    <w:multiLevelType w:val="multilevel"/>
    <w:tmpl w:val="5AB065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FC55E1B"/>
    <w:multiLevelType w:val="multilevel"/>
    <w:tmpl w:val="D83E6B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F722ADD"/>
    <w:multiLevelType w:val="multilevel"/>
    <w:tmpl w:val="4DA883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BCB7DB6"/>
    <w:multiLevelType w:val="multilevel"/>
    <w:tmpl w:val="E2707B2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7D300000"/>
    <w:multiLevelType w:val="hybridMultilevel"/>
    <w:tmpl w:val="3618C34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7D810FF7"/>
    <w:multiLevelType w:val="multilevel"/>
    <w:tmpl w:val="428C61B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05584074">
    <w:abstractNumId w:val="10"/>
  </w:num>
  <w:num w:numId="2" w16cid:durableId="42677732">
    <w:abstractNumId w:val="3"/>
  </w:num>
  <w:num w:numId="3" w16cid:durableId="2016378017">
    <w:abstractNumId w:val="20"/>
  </w:num>
  <w:num w:numId="4" w16cid:durableId="1759788155">
    <w:abstractNumId w:val="15"/>
  </w:num>
  <w:num w:numId="5" w16cid:durableId="1278681849">
    <w:abstractNumId w:val="16"/>
  </w:num>
  <w:num w:numId="6" w16cid:durableId="156384058">
    <w:abstractNumId w:val="22"/>
  </w:num>
  <w:num w:numId="7" w16cid:durableId="301232610">
    <w:abstractNumId w:val="13"/>
  </w:num>
  <w:num w:numId="8" w16cid:durableId="26950779">
    <w:abstractNumId w:val="8"/>
  </w:num>
  <w:num w:numId="9" w16cid:durableId="518466596">
    <w:abstractNumId w:val="19"/>
  </w:num>
  <w:num w:numId="10" w16cid:durableId="593703949">
    <w:abstractNumId w:val="4"/>
  </w:num>
  <w:num w:numId="11" w16cid:durableId="1800027731">
    <w:abstractNumId w:val="12"/>
  </w:num>
  <w:num w:numId="12" w16cid:durableId="430857953">
    <w:abstractNumId w:val="9"/>
  </w:num>
  <w:num w:numId="13" w16cid:durableId="2043361389">
    <w:abstractNumId w:val="5"/>
  </w:num>
  <w:num w:numId="14" w16cid:durableId="290483414">
    <w:abstractNumId w:val="18"/>
  </w:num>
  <w:num w:numId="15" w16cid:durableId="2009167420">
    <w:abstractNumId w:val="17"/>
  </w:num>
  <w:num w:numId="16" w16cid:durableId="1452244006">
    <w:abstractNumId w:val="6"/>
  </w:num>
  <w:num w:numId="17" w16cid:durableId="1760056078">
    <w:abstractNumId w:val="0"/>
  </w:num>
  <w:num w:numId="18" w16cid:durableId="900218285">
    <w:abstractNumId w:val="14"/>
  </w:num>
  <w:num w:numId="19" w16cid:durableId="990134602">
    <w:abstractNumId w:val="21"/>
  </w:num>
  <w:num w:numId="20" w16cid:durableId="911768340">
    <w:abstractNumId w:val="1"/>
  </w:num>
  <w:num w:numId="21" w16cid:durableId="712271336">
    <w:abstractNumId w:val="11"/>
  </w:num>
  <w:num w:numId="22" w16cid:durableId="1362705542">
    <w:abstractNumId w:val="2"/>
  </w:num>
  <w:num w:numId="23" w16cid:durableId="10584743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6974"/>
    <w:rsid w:val="000037D9"/>
    <w:rsid w:val="0001262E"/>
    <w:rsid w:val="000211D3"/>
    <w:rsid w:val="00023D11"/>
    <w:rsid w:val="00024793"/>
    <w:rsid w:val="0003276E"/>
    <w:rsid w:val="0003623A"/>
    <w:rsid w:val="00037B56"/>
    <w:rsid w:val="00043092"/>
    <w:rsid w:val="0006703D"/>
    <w:rsid w:val="0007051D"/>
    <w:rsid w:val="000802FA"/>
    <w:rsid w:val="0009470A"/>
    <w:rsid w:val="000C50E6"/>
    <w:rsid w:val="000D543D"/>
    <w:rsid w:val="000E556E"/>
    <w:rsid w:val="0010232E"/>
    <w:rsid w:val="001062FC"/>
    <w:rsid w:val="00107DC7"/>
    <w:rsid w:val="0013739D"/>
    <w:rsid w:val="00141705"/>
    <w:rsid w:val="00157BDF"/>
    <w:rsid w:val="001931EF"/>
    <w:rsid w:val="00197F21"/>
    <w:rsid w:val="002003AE"/>
    <w:rsid w:val="00200BC8"/>
    <w:rsid w:val="0020652A"/>
    <w:rsid w:val="002216A6"/>
    <w:rsid w:val="0022530A"/>
    <w:rsid w:val="002924DC"/>
    <w:rsid w:val="002A41E0"/>
    <w:rsid w:val="002B34D1"/>
    <w:rsid w:val="002C48AB"/>
    <w:rsid w:val="002D29B5"/>
    <w:rsid w:val="002F54D3"/>
    <w:rsid w:val="0030169E"/>
    <w:rsid w:val="003158A8"/>
    <w:rsid w:val="00315F61"/>
    <w:rsid w:val="00334D46"/>
    <w:rsid w:val="00356F12"/>
    <w:rsid w:val="0036234B"/>
    <w:rsid w:val="0037628C"/>
    <w:rsid w:val="00380251"/>
    <w:rsid w:val="003A1DB6"/>
    <w:rsid w:val="003A1F24"/>
    <w:rsid w:val="003A457F"/>
    <w:rsid w:val="003B3C51"/>
    <w:rsid w:val="003D19E6"/>
    <w:rsid w:val="003D5D98"/>
    <w:rsid w:val="003E5BFC"/>
    <w:rsid w:val="003F2D78"/>
    <w:rsid w:val="0041435C"/>
    <w:rsid w:val="004265D6"/>
    <w:rsid w:val="00433121"/>
    <w:rsid w:val="0044792B"/>
    <w:rsid w:val="00451A42"/>
    <w:rsid w:val="004568E5"/>
    <w:rsid w:val="00473F8A"/>
    <w:rsid w:val="004759B5"/>
    <w:rsid w:val="00491693"/>
    <w:rsid w:val="004A4E36"/>
    <w:rsid w:val="004D3958"/>
    <w:rsid w:val="005050EB"/>
    <w:rsid w:val="00527DA9"/>
    <w:rsid w:val="00535D49"/>
    <w:rsid w:val="005808E0"/>
    <w:rsid w:val="0058661A"/>
    <w:rsid w:val="00592979"/>
    <w:rsid w:val="005B0ADF"/>
    <w:rsid w:val="005C4677"/>
    <w:rsid w:val="005C5204"/>
    <w:rsid w:val="005D7F91"/>
    <w:rsid w:val="005F4518"/>
    <w:rsid w:val="005F460A"/>
    <w:rsid w:val="005F51F6"/>
    <w:rsid w:val="00606DD7"/>
    <w:rsid w:val="00607817"/>
    <w:rsid w:val="006415B6"/>
    <w:rsid w:val="00654E44"/>
    <w:rsid w:val="006807B6"/>
    <w:rsid w:val="00685872"/>
    <w:rsid w:val="00702F5C"/>
    <w:rsid w:val="00707C19"/>
    <w:rsid w:val="00722E2A"/>
    <w:rsid w:val="00723226"/>
    <w:rsid w:val="007343E2"/>
    <w:rsid w:val="0073528D"/>
    <w:rsid w:val="00740EF5"/>
    <w:rsid w:val="00754495"/>
    <w:rsid w:val="00763638"/>
    <w:rsid w:val="007867B2"/>
    <w:rsid w:val="007A2DA2"/>
    <w:rsid w:val="007A52B6"/>
    <w:rsid w:val="007B32F0"/>
    <w:rsid w:val="007D7F75"/>
    <w:rsid w:val="007E73B8"/>
    <w:rsid w:val="008054DE"/>
    <w:rsid w:val="00807BC6"/>
    <w:rsid w:val="00810B11"/>
    <w:rsid w:val="008258DC"/>
    <w:rsid w:val="008309A2"/>
    <w:rsid w:val="0083656F"/>
    <w:rsid w:val="00840108"/>
    <w:rsid w:val="00873733"/>
    <w:rsid w:val="008A1890"/>
    <w:rsid w:val="008E6249"/>
    <w:rsid w:val="0091198F"/>
    <w:rsid w:val="009373E5"/>
    <w:rsid w:val="00944416"/>
    <w:rsid w:val="00966A12"/>
    <w:rsid w:val="00981B00"/>
    <w:rsid w:val="009823A7"/>
    <w:rsid w:val="00991E32"/>
    <w:rsid w:val="009B3002"/>
    <w:rsid w:val="009C505F"/>
    <w:rsid w:val="00A0161C"/>
    <w:rsid w:val="00A16974"/>
    <w:rsid w:val="00A17503"/>
    <w:rsid w:val="00A32015"/>
    <w:rsid w:val="00A633EC"/>
    <w:rsid w:val="00A65AF4"/>
    <w:rsid w:val="00A72E76"/>
    <w:rsid w:val="00A801D9"/>
    <w:rsid w:val="00AB1DFB"/>
    <w:rsid w:val="00AB5660"/>
    <w:rsid w:val="00AB6E09"/>
    <w:rsid w:val="00AD4EA1"/>
    <w:rsid w:val="00B1206F"/>
    <w:rsid w:val="00B347E0"/>
    <w:rsid w:val="00B4456B"/>
    <w:rsid w:val="00B47476"/>
    <w:rsid w:val="00B56946"/>
    <w:rsid w:val="00B72252"/>
    <w:rsid w:val="00B759D2"/>
    <w:rsid w:val="00BB3EE0"/>
    <w:rsid w:val="00BC28DC"/>
    <w:rsid w:val="00BC3514"/>
    <w:rsid w:val="00BE1462"/>
    <w:rsid w:val="00BE5648"/>
    <w:rsid w:val="00C329A1"/>
    <w:rsid w:val="00C33A5A"/>
    <w:rsid w:val="00C355B3"/>
    <w:rsid w:val="00C87883"/>
    <w:rsid w:val="00C94A32"/>
    <w:rsid w:val="00CC094B"/>
    <w:rsid w:val="00D068EE"/>
    <w:rsid w:val="00D135E3"/>
    <w:rsid w:val="00D225EA"/>
    <w:rsid w:val="00D32BBD"/>
    <w:rsid w:val="00D3359F"/>
    <w:rsid w:val="00D422E2"/>
    <w:rsid w:val="00D51088"/>
    <w:rsid w:val="00D604B2"/>
    <w:rsid w:val="00D67543"/>
    <w:rsid w:val="00DA248D"/>
    <w:rsid w:val="00DA4680"/>
    <w:rsid w:val="00DC00F0"/>
    <w:rsid w:val="00DC6628"/>
    <w:rsid w:val="00DD2CBD"/>
    <w:rsid w:val="00DF0D64"/>
    <w:rsid w:val="00E67AA7"/>
    <w:rsid w:val="00E809EC"/>
    <w:rsid w:val="00E940C5"/>
    <w:rsid w:val="00E97543"/>
    <w:rsid w:val="00EA4694"/>
    <w:rsid w:val="00EA5B03"/>
    <w:rsid w:val="00EB0C80"/>
    <w:rsid w:val="00ED3E1E"/>
    <w:rsid w:val="00ED7A6F"/>
    <w:rsid w:val="00EE444D"/>
    <w:rsid w:val="00EF7676"/>
    <w:rsid w:val="00F16CDC"/>
    <w:rsid w:val="00F26890"/>
    <w:rsid w:val="00F47C6F"/>
    <w:rsid w:val="00F53024"/>
    <w:rsid w:val="00F83DB6"/>
    <w:rsid w:val="00F86DBB"/>
    <w:rsid w:val="00FB0AD6"/>
    <w:rsid w:val="00FE26E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076D8E"/>
  <w15:chartTrackingRefBased/>
  <w15:docId w15:val="{14D88362-26D7-C143-B00F-F385CA41E7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fr-F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32BBD"/>
    <w:pPr>
      <w:spacing w:after="0" w:line="240" w:lineRule="auto"/>
    </w:pPr>
    <w:rPr>
      <w:rFonts w:ascii="Times New Roman" w:eastAsia="Times New Roman" w:hAnsi="Times New Roman" w:cs="Times New Roman"/>
      <w:kern w:val="0"/>
      <w:lang w:eastAsia="fr-FR"/>
      <w14:ligatures w14:val="none"/>
    </w:rPr>
  </w:style>
  <w:style w:type="paragraph" w:styleId="Titre1">
    <w:name w:val="heading 1"/>
    <w:basedOn w:val="Normal"/>
    <w:next w:val="Normal"/>
    <w:link w:val="Titre1Car"/>
    <w:uiPriority w:val="9"/>
    <w:qFormat/>
    <w:rsid w:val="00A16974"/>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lang w:eastAsia="en-US"/>
      <w14:ligatures w14:val="standardContextual"/>
    </w:rPr>
  </w:style>
  <w:style w:type="paragraph" w:styleId="Titre2">
    <w:name w:val="heading 2"/>
    <w:basedOn w:val="Normal"/>
    <w:next w:val="Normal"/>
    <w:link w:val="Titre2Car"/>
    <w:uiPriority w:val="9"/>
    <w:unhideWhenUsed/>
    <w:qFormat/>
    <w:rsid w:val="00A16974"/>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lang w:eastAsia="en-US"/>
      <w14:ligatures w14:val="standardContextual"/>
    </w:rPr>
  </w:style>
  <w:style w:type="paragraph" w:styleId="Titre3">
    <w:name w:val="heading 3"/>
    <w:basedOn w:val="Normal"/>
    <w:next w:val="Normal"/>
    <w:link w:val="Titre3Car"/>
    <w:uiPriority w:val="9"/>
    <w:unhideWhenUsed/>
    <w:qFormat/>
    <w:rsid w:val="00A16974"/>
    <w:pPr>
      <w:keepNext/>
      <w:keepLines/>
      <w:spacing w:before="160" w:after="80" w:line="278" w:lineRule="auto"/>
      <w:outlineLvl w:val="2"/>
    </w:pPr>
    <w:rPr>
      <w:rFonts w:asciiTheme="minorHAnsi" w:eastAsiaTheme="majorEastAsia" w:hAnsiTheme="minorHAnsi" w:cstheme="majorBidi"/>
      <w:color w:val="0F4761" w:themeColor="accent1" w:themeShade="BF"/>
      <w:kern w:val="2"/>
      <w:sz w:val="28"/>
      <w:szCs w:val="28"/>
      <w:lang w:eastAsia="en-US"/>
      <w14:ligatures w14:val="standardContextual"/>
    </w:rPr>
  </w:style>
  <w:style w:type="paragraph" w:styleId="Titre4">
    <w:name w:val="heading 4"/>
    <w:basedOn w:val="Normal"/>
    <w:next w:val="Normal"/>
    <w:link w:val="Titre4Car"/>
    <w:uiPriority w:val="9"/>
    <w:semiHidden/>
    <w:unhideWhenUsed/>
    <w:qFormat/>
    <w:rsid w:val="00A16974"/>
    <w:pPr>
      <w:keepNext/>
      <w:keepLines/>
      <w:spacing w:before="80" w:after="40" w:line="278" w:lineRule="auto"/>
      <w:outlineLvl w:val="3"/>
    </w:pPr>
    <w:rPr>
      <w:rFonts w:asciiTheme="minorHAnsi" w:eastAsiaTheme="majorEastAsia" w:hAnsiTheme="minorHAnsi" w:cstheme="majorBidi"/>
      <w:i/>
      <w:iCs/>
      <w:color w:val="0F4761" w:themeColor="accent1" w:themeShade="BF"/>
      <w:kern w:val="2"/>
      <w:lang w:eastAsia="en-US"/>
      <w14:ligatures w14:val="standardContextual"/>
    </w:rPr>
  </w:style>
  <w:style w:type="paragraph" w:styleId="Titre5">
    <w:name w:val="heading 5"/>
    <w:basedOn w:val="Normal"/>
    <w:next w:val="Normal"/>
    <w:link w:val="Titre5Car"/>
    <w:uiPriority w:val="9"/>
    <w:semiHidden/>
    <w:unhideWhenUsed/>
    <w:qFormat/>
    <w:rsid w:val="00A16974"/>
    <w:pPr>
      <w:keepNext/>
      <w:keepLines/>
      <w:spacing w:before="80" w:after="40" w:line="278" w:lineRule="auto"/>
      <w:outlineLvl w:val="4"/>
    </w:pPr>
    <w:rPr>
      <w:rFonts w:asciiTheme="minorHAnsi" w:eastAsiaTheme="majorEastAsia" w:hAnsiTheme="minorHAnsi" w:cstheme="majorBidi"/>
      <w:color w:val="0F4761" w:themeColor="accent1" w:themeShade="BF"/>
      <w:kern w:val="2"/>
      <w:lang w:eastAsia="en-US"/>
      <w14:ligatures w14:val="standardContextual"/>
    </w:rPr>
  </w:style>
  <w:style w:type="paragraph" w:styleId="Titre6">
    <w:name w:val="heading 6"/>
    <w:basedOn w:val="Normal"/>
    <w:next w:val="Normal"/>
    <w:link w:val="Titre6Car"/>
    <w:uiPriority w:val="9"/>
    <w:semiHidden/>
    <w:unhideWhenUsed/>
    <w:qFormat/>
    <w:rsid w:val="00A16974"/>
    <w:pPr>
      <w:keepNext/>
      <w:keepLines/>
      <w:spacing w:before="40" w:line="278" w:lineRule="auto"/>
      <w:outlineLvl w:val="5"/>
    </w:pPr>
    <w:rPr>
      <w:rFonts w:asciiTheme="minorHAnsi" w:eastAsiaTheme="majorEastAsia" w:hAnsiTheme="minorHAnsi" w:cstheme="majorBidi"/>
      <w:i/>
      <w:iCs/>
      <w:color w:val="595959" w:themeColor="text1" w:themeTint="A6"/>
      <w:kern w:val="2"/>
      <w:lang w:eastAsia="en-US"/>
      <w14:ligatures w14:val="standardContextual"/>
    </w:rPr>
  </w:style>
  <w:style w:type="paragraph" w:styleId="Titre7">
    <w:name w:val="heading 7"/>
    <w:basedOn w:val="Normal"/>
    <w:next w:val="Normal"/>
    <w:link w:val="Titre7Car"/>
    <w:uiPriority w:val="9"/>
    <w:semiHidden/>
    <w:unhideWhenUsed/>
    <w:qFormat/>
    <w:rsid w:val="00A16974"/>
    <w:pPr>
      <w:keepNext/>
      <w:keepLines/>
      <w:spacing w:before="40" w:line="278" w:lineRule="auto"/>
      <w:outlineLvl w:val="6"/>
    </w:pPr>
    <w:rPr>
      <w:rFonts w:asciiTheme="minorHAnsi" w:eastAsiaTheme="majorEastAsia" w:hAnsiTheme="minorHAnsi" w:cstheme="majorBidi"/>
      <w:color w:val="595959" w:themeColor="text1" w:themeTint="A6"/>
      <w:kern w:val="2"/>
      <w:lang w:eastAsia="en-US"/>
      <w14:ligatures w14:val="standardContextual"/>
    </w:rPr>
  </w:style>
  <w:style w:type="paragraph" w:styleId="Titre8">
    <w:name w:val="heading 8"/>
    <w:basedOn w:val="Normal"/>
    <w:next w:val="Normal"/>
    <w:link w:val="Titre8Car"/>
    <w:uiPriority w:val="9"/>
    <w:semiHidden/>
    <w:unhideWhenUsed/>
    <w:qFormat/>
    <w:rsid w:val="00A16974"/>
    <w:pPr>
      <w:keepNext/>
      <w:keepLines/>
      <w:spacing w:line="278" w:lineRule="auto"/>
      <w:outlineLvl w:val="7"/>
    </w:pPr>
    <w:rPr>
      <w:rFonts w:asciiTheme="minorHAnsi" w:eastAsiaTheme="majorEastAsia" w:hAnsiTheme="minorHAnsi" w:cstheme="majorBidi"/>
      <w:i/>
      <w:iCs/>
      <w:color w:val="272727" w:themeColor="text1" w:themeTint="D8"/>
      <w:kern w:val="2"/>
      <w:lang w:eastAsia="en-US"/>
      <w14:ligatures w14:val="standardContextual"/>
    </w:rPr>
  </w:style>
  <w:style w:type="paragraph" w:styleId="Titre9">
    <w:name w:val="heading 9"/>
    <w:basedOn w:val="Normal"/>
    <w:next w:val="Normal"/>
    <w:link w:val="Titre9Car"/>
    <w:uiPriority w:val="9"/>
    <w:semiHidden/>
    <w:unhideWhenUsed/>
    <w:qFormat/>
    <w:rsid w:val="00A16974"/>
    <w:pPr>
      <w:keepNext/>
      <w:keepLines/>
      <w:spacing w:line="278" w:lineRule="auto"/>
      <w:outlineLvl w:val="8"/>
    </w:pPr>
    <w:rPr>
      <w:rFonts w:asciiTheme="minorHAnsi" w:eastAsiaTheme="majorEastAsia" w:hAnsiTheme="minorHAnsi" w:cstheme="majorBidi"/>
      <w:color w:val="272727" w:themeColor="text1" w:themeTint="D8"/>
      <w:kern w:val="2"/>
      <w:lang w:eastAsia="en-US"/>
      <w14:ligatures w14:val="standardContextual"/>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A16974"/>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rsid w:val="00A16974"/>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rsid w:val="00A16974"/>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sid w:val="00A16974"/>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A16974"/>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A16974"/>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A16974"/>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A16974"/>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A16974"/>
    <w:rPr>
      <w:rFonts w:eastAsiaTheme="majorEastAsia" w:cstheme="majorBidi"/>
      <w:color w:val="272727" w:themeColor="text1" w:themeTint="D8"/>
    </w:rPr>
  </w:style>
  <w:style w:type="paragraph" w:styleId="Titre">
    <w:name w:val="Title"/>
    <w:basedOn w:val="Normal"/>
    <w:next w:val="Normal"/>
    <w:link w:val="TitreCar"/>
    <w:uiPriority w:val="10"/>
    <w:qFormat/>
    <w:rsid w:val="00A16974"/>
    <w:pPr>
      <w:spacing w:after="80"/>
      <w:contextualSpacing/>
    </w:pPr>
    <w:rPr>
      <w:rFonts w:asciiTheme="majorHAnsi" w:eastAsiaTheme="majorEastAsia" w:hAnsiTheme="majorHAnsi" w:cstheme="majorBidi"/>
      <w:spacing w:val="-10"/>
      <w:kern w:val="28"/>
      <w:sz w:val="56"/>
      <w:szCs w:val="56"/>
      <w:lang w:eastAsia="en-US"/>
      <w14:ligatures w14:val="standardContextual"/>
    </w:rPr>
  </w:style>
  <w:style w:type="character" w:customStyle="1" w:styleId="TitreCar">
    <w:name w:val="Titre Car"/>
    <w:basedOn w:val="Policepardfaut"/>
    <w:link w:val="Titre"/>
    <w:uiPriority w:val="10"/>
    <w:rsid w:val="00A16974"/>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A16974"/>
    <w:pPr>
      <w:numPr>
        <w:ilvl w:val="1"/>
      </w:numPr>
      <w:spacing w:after="160" w:line="278" w:lineRule="auto"/>
    </w:pPr>
    <w:rPr>
      <w:rFonts w:asciiTheme="minorHAnsi" w:eastAsiaTheme="majorEastAsia" w:hAnsiTheme="minorHAnsi" w:cstheme="majorBidi"/>
      <w:color w:val="595959" w:themeColor="text1" w:themeTint="A6"/>
      <w:spacing w:val="15"/>
      <w:kern w:val="2"/>
      <w:sz w:val="28"/>
      <w:szCs w:val="28"/>
      <w:lang w:eastAsia="en-US"/>
      <w14:ligatures w14:val="standardContextual"/>
    </w:rPr>
  </w:style>
  <w:style w:type="character" w:customStyle="1" w:styleId="Sous-titreCar">
    <w:name w:val="Sous-titre Car"/>
    <w:basedOn w:val="Policepardfaut"/>
    <w:link w:val="Sous-titre"/>
    <w:uiPriority w:val="11"/>
    <w:rsid w:val="00A16974"/>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A16974"/>
    <w:pPr>
      <w:spacing w:before="160" w:after="160" w:line="278" w:lineRule="auto"/>
      <w:jc w:val="center"/>
    </w:pPr>
    <w:rPr>
      <w:rFonts w:asciiTheme="minorHAnsi" w:eastAsiaTheme="minorHAnsi" w:hAnsiTheme="minorHAnsi" w:cstheme="minorBidi"/>
      <w:i/>
      <w:iCs/>
      <w:color w:val="404040" w:themeColor="text1" w:themeTint="BF"/>
      <w:kern w:val="2"/>
      <w:lang w:eastAsia="en-US"/>
      <w14:ligatures w14:val="standardContextual"/>
    </w:rPr>
  </w:style>
  <w:style w:type="character" w:customStyle="1" w:styleId="CitationCar">
    <w:name w:val="Citation Car"/>
    <w:basedOn w:val="Policepardfaut"/>
    <w:link w:val="Citation"/>
    <w:uiPriority w:val="29"/>
    <w:rsid w:val="00A16974"/>
    <w:rPr>
      <w:i/>
      <w:iCs/>
      <w:color w:val="404040" w:themeColor="text1" w:themeTint="BF"/>
    </w:rPr>
  </w:style>
  <w:style w:type="paragraph" w:styleId="Paragraphedeliste">
    <w:name w:val="List Paragraph"/>
    <w:basedOn w:val="Normal"/>
    <w:uiPriority w:val="34"/>
    <w:qFormat/>
    <w:rsid w:val="00A16974"/>
    <w:pPr>
      <w:spacing w:after="160" w:line="278" w:lineRule="auto"/>
      <w:ind w:left="720"/>
      <w:contextualSpacing/>
    </w:pPr>
    <w:rPr>
      <w:rFonts w:asciiTheme="minorHAnsi" w:eastAsiaTheme="minorHAnsi" w:hAnsiTheme="minorHAnsi" w:cstheme="minorBidi"/>
      <w:kern w:val="2"/>
      <w:lang w:eastAsia="en-US"/>
      <w14:ligatures w14:val="standardContextual"/>
    </w:rPr>
  </w:style>
  <w:style w:type="character" w:styleId="Accentuationintense">
    <w:name w:val="Intense Emphasis"/>
    <w:basedOn w:val="Policepardfaut"/>
    <w:uiPriority w:val="21"/>
    <w:qFormat/>
    <w:rsid w:val="00A16974"/>
    <w:rPr>
      <w:i/>
      <w:iCs/>
      <w:color w:val="0F4761" w:themeColor="accent1" w:themeShade="BF"/>
    </w:rPr>
  </w:style>
  <w:style w:type="paragraph" w:styleId="Citationintense">
    <w:name w:val="Intense Quote"/>
    <w:basedOn w:val="Normal"/>
    <w:next w:val="Normal"/>
    <w:link w:val="CitationintenseCar"/>
    <w:uiPriority w:val="30"/>
    <w:qFormat/>
    <w:rsid w:val="00A16974"/>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eastAsiaTheme="minorHAnsi" w:hAnsiTheme="minorHAnsi" w:cstheme="minorBidi"/>
      <w:i/>
      <w:iCs/>
      <w:color w:val="0F4761" w:themeColor="accent1" w:themeShade="BF"/>
      <w:kern w:val="2"/>
      <w:lang w:eastAsia="en-US"/>
      <w14:ligatures w14:val="standardContextual"/>
    </w:rPr>
  </w:style>
  <w:style w:type="character" w:customStyle="1" w:styleId="CitationintenseCar">
    <w:name w:val="Citation intense Car"/>
    <w:basedOn w:val="Policepardfaut"/>
    <w:link w:val="Citationintense"/>
    <w:uiPriority w:val="30"/>
    <w:rsid w:val="00A16974"/>
    <w:rPr>
      <w:i/>
      <w:iCs/>
      <w:color w:val="0F4761" w:themeColor="accent1" w:themeShade="BF"/>
    </w:rPr>
  </w:style>
  <w:style w:type="character" w:styleId="Rfrenceintense">
    <w:name w:val="Intense Reference"/>
    <w:basedOn w:val="Policepardfaut"/>
    <w:uiPriority w:val="32"/>
    <w:qFormat/>
    <w:rsid w:val="00A16974"/>
    <w:rPr>
      <w:b/>
      <w:bCs/>
      <w:smallCaps/>
      <w:color w:val="0F4761" w:themeColor="accent1" w:themeShade="BF"/>
      <w:spacing w:val="5"/>
    </w:rPr>
  </w:style>
  <w:style w:type="paragraph" w:styleId="NormalWeb">
    <w:name w:val="Normal (Web)"/>
    <w:basedOn w:val="Normal"/>
    <w:uiPriority w:val="99"/>
    <w:unhideWhenUsed/>
    <w:rsid w:val="00B1206F"/>
    <w:pPr>
      <w:spacing w:before="100" w:beforeAutospacing="1" w:after="100" w:afterAutospacing="1"/>
    </w:pPr>
  </w:style>
  <w:style w:type="paragraph" w:styleId="En-ttedetabledesmatires">
    <w:name w:val="TOC Heading"/>
    <w:basedOn w:val="Titre1"/>
    <w:next w:val="Normal"/>
    <w:uiPriority w:val="39"/>
    <w:unhideWhenUsed/>
    <w:qFormat/>
    <w:rsid w:val="00B1206F"/>
    <w:pPr>
      <w:spacing w:before="480" w:after="0" w:line="276" w:lineRule="auto"/>
      <w:outlineLvl w:val="9"/>
    </w:pPr>
    <w:rPr>
      <w:b/>
      <w:bCs/>
      <w:kern w:val="0"/>
      <w:sz w:val="28"/>
      <w:szCs w:val="28"/>
      <w:lang w:eastAsia="fr-FR"/>
      <w14:ligatures w14:val="none"/>
    </w:rPr>
  </w:style>
  <w:style w:type="paragraph" w:styleId="TM1">
    <w:name w:val="toc 1"/>
    <w:basedOn w:val="Normal"/>
    <w:next w:val="Normal"/>
    <w:autoRedefine/>
    <w:uiPriority w:val="39"/>
    <w:unhideWhenUsed/>
    <w:rsid w:val="00B1206F"/>
    <w:pPr>
      <w:spacing w:before="120" w:line="279" w:lineRule="auto"/>
    </w:pPr>
    <w:rPr>
      <w:rFonts w:asciiTheme="minorHAnsi" w:eastAsia="Aptos" w:hAnsiTheme="minorHAnsi" w:cs="Aptos"/>
      <w:b/>
      <w:bCs/>
      <w:i/>
      <w:iCs/>
    </w:rPr>
  </w:style>
  <w:style w:type="character" w:styleId="Lienhypertexte">
    <w:name w:val="Hyperlink"/>
    <w:basedOn w:val="Policepardfaut"/>
    <w:uiPriority w:val="99"/>
    <w:unhideWhenUsed/>
    <w:rsid w:val="00B1206F"/>
    <w:rPr>
      <w:color w:val="467886" w:themeColor="hyperlink"/>
      <w:u w:val="single"/>
    </w:rPr>
  </w:style>
  <w:style w:type="paragraph" w:styleId="TM2">
    <w:name w:val="toc 2"/>
    <w:basedOn w:val="Normal"/>
    <w:next w:val="Normal"/>
    <w:autoRedefine/>
    <w:uiPriority w:val="39"/>
    <w:unhideWhenUsed/>
    <w:rsid w:val="00B1206F"/>
    <w:pPr>
      <w:spacing w:before="120" w:line="279" w:lineRule="auto"/>
      <w:ind w:left="240"/>
    </w:pPr>
    <w:rPr>
      <w:rFonts w:asciiTheme="minorHAnsi" w:eastAsia="Aptos" w:hAnsiTheme="minorHAnsi" w:cs="Aptos"/>
      <w:b/>
      <w:bCs/>
      <w:sz w:val="22"/>
      <w:szCs w:val="22"/>
    </w:rPr>
  </w:style>
  <w:style w:type="paragraph" w:styleId="TM3">
    <w:name w:val="toc 3"/>
    <w:basedOn w:val="Normal"/>
    <w:next w:val="Normal"/>
    <w:autoRedefine/>
    <w:uiPriority w:val="39"/>
    <w:unhideWhenUsed/>
    <w:rsid w:val="00B1206F"/>
    <w:pPr>
      <w:spacing w:line="279" w:lineRule="auto"/>
      <w:ind w:left="480"/>
    </w:pPr>
    <w:rPr>
      <w:rFonts w:asciiTheme="minorHAnsi" w:eastAsia="Aptos" w:hAnsiTheme="minorHAnsi" w:cs="Aptos"/>
      <w:sz w:val="20"/>
      <w:szCs w:val="20"/>
    </w:rPr>
  </w:style>
  <w:style w:type="paragraph" w:styleId="TM4">
    <w:name w:val="toc 4"/>
    <w:basedOn w:val="Normal"/>
    <w:next w:val="Normal"/>
    <w:autoRedefine/>
    <w:uiPriority w:val="39"/>
    <w:semiHidden/>
    <w:unhideWhenUsed/>
    <w:rsid w:val="00B1206F"/>
    <w:pPr>
      <w:spacing w:line="279" w:lineRule="auto"/>
      <w:ind w:left="720"/>
    </w:pPr>
    <w:rPr>
      <w:rFonts w:asciiTheme="minorHAnsi" w:eastAsia="Aptos" w:hAnsiTheme="minorHAnsi" w:cs="Aptos"/>
      <w:sz w:val="20"/>
      <w:szCs w:val="20"/>
    </w:rPr>
  </w:style>
  <w:style w:type="paragraph" w:styleId="TM5">
    <w:name w:val="toc 5"/>
    <w:basedOn w:val="Normal"/>
    <w:next w:val="Normal"/>
    <w:autoRedefine/>
    <w:uiPriority w:val="39"/>
    <w:semiHidden/>
    <w:unhideWhenUsed/>
    <w:rsid w:val="00B1206F"/>
    <w:pPr>
      <w:spacing w:line="279" w:lineRule="auto"/>
      <w:ind w:left="960"/>
    </w:pPr>
    <w:rPr>
      <w:rFonts w:asciiTheme="minorHAnsi" w:eastAsia="Aptos" w:hAnsiTheme="minorHAnsi" w:cs="Aptos"/>
      <w:sz w:val="20"/>
      <w:szCs w:val="20"/>
    </w:rPr>
  </w:style>
  <w:style w:type="paragraph" w:styleId="TM6">
    <w:name w:val="toc 6"/>
    <w:basedOn w:val="Normal"/>
    <w:next w:val="Normal"/>
    <w:autoRedefine/>
    <w:uiPriority w:val="39"/>
    <w:semiHidden/>
    <w:unhideWhenUsed/>
    <w:rsid w:val="00B1206F"/>
    <w:pPr>
      <w:spacing w:line="279" w:lineRule="auto"/>
      <w:ind w:left="1200"/>
    </w:pPr>
    <w:rPr>
      <w:rFonts w:asciiTheme="minorHAnsi" w:eastAsia="Aptos" w:hAnsiTheme="minorHAnsi" w:cs="Aptos"/>
      <w:sz w:val="20"/>
      <w:szCs w:val="20"/>
    </w:rPr>
  </w:style>
  <w:style w:type="paragraph" w:styleId="TM7">
    <w:name w:val="toc 7"/>
    <w:basedOn w:val="Normal"/>
    <w:next w:val="Normal"/>
    <w:autoRedefine/>
    <w:uiPriority w:val="39"/>
    <w:semiHidden/>
    <w:unhideWhenUsed/>
    <w:rsid w:val="00B1206F"/>
    <w:pPr>
      <w:spacing w:line="279" w:lineRule="auto"/>
      <w:ind w:left="1440"/>
    </w:pPr>
    <w:rPr>
      <w:rFonts w:asciiTheme="minorHAnsi" w:eastAsia="Aptos" w:hAnsiTheme="minorHAnsi" w:cs="Aptos"/>
      <w:sz w:val="20"/>
      <w:szCs w:val="20"/>
    </w:rPr>
  </w:style>
  <w:style w:type="paragraph" w:styleId="TM8">
    <w:name w:val="toc 8"/>
    <w:basedOn w:val="Normal"/>
    <w:next w:val="Normal"/>
    <w:autoRedefine/>
    <w:uiPriority w:val="39"/>
    <w:semiHidden/>
    <w:unhideWhenUsed/>
    <w:rsid w:val="00B1206F"/>
    <w:pPr>
      <w:spacing w:line="279" w:lineRule="auto"/>
      <w:ind w:left="1680"/>
    </w:pPr>
    <w:rPr>
      <w:rFonts w:asciiTheme="minorHAnsi" w:eastAsia="Aptos" w:hAnsiTheme="minorHAnsi" w:cs="Aptos"/>
      <w:sz w:val="20"/>
      <w:szCs w:val="20"/>
    </w:rPr>
  </w:style>
  <w:style w:type="paragraph" w:styleId="TM9">
    <w:name w:val="toc 9"/>
    <w:basedOn w:val="Normal"/>
    <w:next w:val="Normal"/>
    <w:autoRedefine/>
    <w:uiPriority w:val="39"/>
    <w:semiHidden/>
    <w:unhideWhenUsed/>
    <w:rsid w:val="00B1206F"/>
    <w:pPr>
      <w:spacing w:line="279" w:lineRule="auto"/>
      <w:ind w:left="1920"/>
    </w:pPr>
    <w:rPr>
      <w:rFonts w:asciiTheme="minorHAnsi" w:eastAsia="Aptos" w:hAnsiTheme="minorHAnsi" w:cs="Aptos"/>
      <w:sz w:val="20"/>
      <w:szCs w:val="20"/>
    </w:rPr>
  </w:style>
  <w:style w:type="character" w:styleId="lev">
    <w:name w:val="Strong"/>
    <w:basedOn w:val="Policepardfaut"/>
    <w:uiPriority w:val="22"/>
    <w:qFormat/>
    <w:rsid w:val="00473F8A"/>
    <w:rPr>
      <w:b/>
      <w:bCs/>
    </w:rPr>
  </w:style>
  <w:style w:type="table" w:styleId="Grilledutableau">
    <w:name w:val="Table Grid"/>
    <w:basedOn w:val="TableauNormal"/>
    <w:uiPriority w:val="39"/>
    <w:rsid w:val="00BC28D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ausimple4">
    <w:name w:val="Plain Table 4"/>
    <w:basedOn w:val="TableauNormal"/>
    <w:uiPriority w:val="44"/>
    <w:rsid w:val="00BC28DC"/>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Notedebasdepage">
    <w:name w:val="footnote text"/>
    <w:basedOn w:val="Normal"/>
    <w:link w:val="NotedebasdepageCar"/>
    <w:uiPriority w:val="99"/>
    <w:semiHidden/>
    <w:unhideWhenUsed/>
    <w:rsid w:val="00BC28DC"/>
    <w:rPr>
      <w:rFonts w:ascii="Aptos" w:eastAsia="Aptos" w:hAnsi="Aptos" w:cs="Aptos"/>
      <w:sz w:val="20"/>
      <w:szCs w:val="20"/>
    </w:rPr>
  </w:style>
  <w:style w:type="character" w:customStyle="1" w:styleId="NotedebasdepageCar">
    <w:name w:val="Note de bas de page Car"/>
    <w:basedOn w:val="Policepardfaut"/>
    <w:link w:val="Notedebasdepage"/>
    <w:uiPriority w:val="99"/>
    <w:semiHidden/>
    <w:rsid w:val="00BC28DC"/>
    <w:rPr>
      <w:rFonts w:ascii="Aptos" w:eastAsia="Aptos" w:hAnsi="Aptos" w:cs="Aptos"/>
      <w:kern w:val="0"/>
      <w:sz w:val="20"/>
      <w:szCs w:val="20"/>
      <w:lang w:eastAsia="fr-FR"/>
      <w14:ligatures w14:val="none"/>
    </w:rPr>
  </w:style>
  <w:style w:type="character" w:styleId="Appelnotedebasdep">
    <w:name w:val="footnote reference"/>
    <w:basedOn w:val="Policepardfaut"/>
    <w:uiPriority w:val="99"/>
    <w:semiHidden/>
    <w:unhideWhenUsed/>
    <w:rsid w:val="00BC28DC"/>
    <w:rPr>
      <w:vertAlign w:val="superscript"/>
    </w:rPr>
  </w:style>
  <w:style w:type="character" w:styleId="Mentionnonrsolue">
    <w:name w:val="Unresolved Mention"/>
    <w:basedOn w:val="Policepardfaut"/>
    <w:uiPriority w:val="99"/>
    <w:semiHidden/>
    <w:unhideWhenUsed/>
    <w:rsid w:val="00BC28DC"/>
    <w:rPr>
      <w:color w:val="605E5C"/>
      <w:shd w:val="clear" w:color="auto" w:fill="E1DFDD"/>
    </w:rPr>
  </w:style>
  <w:style w:type="character" w:customStyle="1" w:styleId="apple-converted-space">
    <w:name w:val="apple-converted-space"/>
    <w:basedOn w:val="Policepardfaut"/>
    <w:rsid w:val="00527DA9"/>
  </w:style>
  <w:style w:type="character" w:customStyle="1" w:styleId="katex-mathml">
    <w:name w:val="katex-mathml"/>
    <w:basedOn w:val="Policepardfaut"/>
    <w:rsid w:val="00527DA9"/>
  </w:style>
  <w:style w:type="character" w:customStyle="1" w:styleId="mord">
    <w:name w:val="mord"/>
    <w:basedOn w:val="Policepardfaut"/>
    <w:rsid w:val="00527DA9"/>
  </w:style>
  <w:style w:type="character" w:customStyle="1" w:styleId="mrel">
    <w:name w:val="mrel"/>
    <w:basedOn w:val="Policepardfaut"/>
    <w:rsid w:val="00527DA9"/>
  </w:style>
  <w:style w:type="character" w:customStyle="1" w:styleId="mbin">
    <w:name w:val="mbin"/>
    <w:basedOn w:val="Policepardfaut"/>
    <w:rsid w:val="00527DA9"/>
  </w:style>
  <w:style w:type="character" w:customStyle="1" w:styleId="vlist-s">
    <w:name w:val="vlist-s"/>
    <w:basedOn w:val="Policepardfaut"/>
    <w:rsid w:val="00527DA9"/>
  </w:style>
  <w:style w:type="paragraph" w:styleId="Rvision">
    <w:name w:val="Revision"/>
    <w:hidden/>
    <w:uiPriority w:val="99"/>
    <w:semiHidden/>
    <w:rsid w:val="004759B5"/>
    <w:pPr>
      <w:spacing w:after="0" w:line="240" w:lineRule="auto"/>
    </w:pPr>
    <w:rPr>
      <w:rFonts w:ascii="Aptos" w:eastAsia="Aptos" w:hAnsi="Aptos" w:cs="Aptos"/>
      <w:kern w:val="0"/>
      <w:lang w:eastAsia="fr-FR"/>
      <w14:ligatures w14:val="none"/>
    </w:rPr>
  </w:style>
  <w:style w:type="character" w:styleId="Marquedecommentaire">
    <w:name w:val="annotation reference"/>
    <w:basedOn w:val="Policepardfaut"/>
    <w:uiPriority w:val="99"/>
    <w:semiHidden/>
    <w:unhideWhenUsed/>
    <w:rsid w:val="004759B5"/>
    <w:rPr>
      <w:sz w:val="16"/>
      <w:szCs w:val="16"/>
    </w:rPr>
  </w:style>
  <w:style w:type="paragraph" w:styleId="Commentaire">
    <w:name w:val="annotation text"/>
    <w:basedOn w:val="Normal"/>
    <w:link w:val="CommentaireCar"/>
    <w:uiPriority w:val="99"/>
    <w:unhideWhenUsed/>
    <w:rsid w:val="004759B5"/>
    <w:pPr>
      <w:spacing w:after="160"/>
    </w:pPr>
    <w:rPr>
      <w:rFonts w:ascii="Aptos" w:eastAsia="Aptos" w:hAnsi="Aptos" w:cs="Aptos"/>
      <w:sz w:val="20"/>
      <w:szCs w:val="20"/>
    </w:rPr>
  </w:style>
  <w:style w:type="character" w:customStyle="1" w:styleId="CommentaireCar">
    <w:name w:val="Commentaire Car"/>
    <w:basedOn w:val="Policepardfaut"/>
    <w:link w:val="Commentaire"/>
    <w:uiPriority w:val="99"/>
    <w:rsid w:val="004759B5"/>
    <w:rPr>
      <w:rFonts w:ascii="Aptos" w:eastAsia="Aptos" w:hAnsi="Aptos" w:cs="Aptos"/>
      <w:kern w:val="0"/>
      <w:sz w:val="20"/>
      <w:szCs w:val="20"/>
      <w:lang w:eastAsia="fr-FR"/>
      <w14:ligatures w14:val="none"/>
    </w:rPr>
  </w:style>
  <w:style w:type="paragraph" w:styleId="Objetducommentaire">
    <w:name w:val="annotation subject"/>
    <w:basedOn w:val="Commentaire"/>
    <w:next w:val="Commentaire"/>
    <w:link w:val="ObjetducommentaireCar"/>
    <w:uiPriority w:val="99"/>
    <w:semiHidden/>
    <w:unhideWhenUsed/>
    <w:rsid w:val="004759B5"/>
    <w:rPr>
      <w:b/>
      <w:bCs/>
    </w:rPr>
  </w:style>
  <w:style w:type="character" w:customStyle="1" w:styleId="ObjetducommentaireCar">
    <w:name w:val="Objet du commentaire Car"/>
    <w:basedOn w:val="CommentaireCar"/>
    <w:link w:val="Objetducommentaire"/>
    <w:uiPriority w:val="99"/>
    <w:semiHidden/>
    <w:rsid w:val="004759B5"/>
    <w:rPr>
      <w:rFonts w:ascii="Aptos" w:eastAsia="Aptos" w:hAnsi="Aptos" w:cs="Aptos"/>
      <w:b/>
      <w:bCs/>
      <w:kern w:val="0"/>
      <w:sz w:val="20"/>
      <w:szCs w:val="20"/>
      <w:lang w:eastAsia="fr-FR"/>
      <w14:ligatures w14:val="none"/>
    </w:rPr>
  </w:style>
  <w:style w:type="character" w:styleId="Lienhypertextesuivivisit">
    <w:name w:val="FollowedHyperlink"/>
    <w:basedOn w:val="Policepardfaut"/>
    <w:uiPriority w:val="99"/>
    <w:semiHidden/>
    <w:unhideWhenUsed/>
    <w:rsid w:val="00873733"/>
    <w:rPr>
      <w:color w:val="96607D" w:themeColor="followedHyperlink"/>
      <w:u w:val="single"/>
    </w:rPr>
  </w:style>
  <w:style w:type="table" w:styleId="Tableausimple1">
    <w:name w:val="Plain Table 1"/>
    <w:basedOn w:val="TableauNormal"/>
    <w:uiPriority w:val="41"/>
    <w:rsid w:val="0004309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lledetableauclaire">
    <w:name w:val="Grid Table Light"/>
    <w:basedOn w:val="TableauNormal"/>
    <w:uiPriority w:val="40"/>
    <w:rsid w:val="0083656F"/>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auGrille2">
    <w:name w:val="Grid Table 2"/>
    <w:basedOn w:val="TableauNormal"/>
    <w:uiPriority w:val="47"/>
    <w:rsid w:val="0083656F"/>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leauGrille6Couleur">
    <w:name w:val="Grid Table 6 Colorful"/>
    <w:basedOn w:val="TableauNormal"/>
    <w:uiPriority w:val="51"/>
    <w:rsid w:val="0083656F"/>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Textedelespacerserv">
    <w:name w:val="Placeholder Text"/>
    <w:basedOn w:val="Policepardfaut"/>
    <w:uiPriority w:val="99"/>
    <w:semiHidden/>
    <w:rsid w:val="003F2D78"/>
    <w:rPr>
      <w:color w:val="666666"/>
    </w:rPr>
  </w:style>
  <w:style w:type="paragraph" w:styleId="En-tte">
    <w:name w:val="header"/>
    <w:basedOn w:val="Normal"/>
    <w:link w:val="En-tteCar"/>
    <w:uiPriority w:val="99"/>
    <w:unhideWhenUsed/>
    <w:rsid w:val="00C94A32"/>
    <w:pPr>
      <w:tabs>
        <w:tab w:val="center" w:pos="4536"/>
        <w:tab w:val="right" w:pos="9072"/>
      </w:tabs>
    </w:pPr>
  </w:style>
  <w:style w:type="character" w:customStyle="1" w:styleId="En-tteCar">
    <w:name w:val="En-tête Car"/>
    <w:basedOn w:val="Policepardfaut"/>
    <w:link w:val="En-tte"/>
    <w:uiPriority w:val="99"/>
    <w:rsid w:val="00C94A32"/>
    <w:rPr>
      <w:rFonts w:ascii="Times New Roman" w:eastAsia="Times New Roman" w:hAnsi="Times New Roman" w:cs="Times New Roman"/>
      <w:kern w:val="0"/>
      <w:lang w:eastAsia="fr-FR"/>
      <w14:ligatures w14:val="none"/>
    </w:rPr>
  </w:style>
  <w:style w:type="paragraph" w:styleId="Pieddepage">
    <w:name w:val="footer"/>
    <w:basedOn w:val="Normal"/>
    <w:link w:val="PieddepageCar"/>
    <w:uiPriority w:val="99"/>
    <w:unhideWhenUsed/>
    <w:rsid w:val="00C94A32"/>
    <w:pPr>
      <w:tabs>
        <w:tab w:val="center" w:pos="4536"/>
        <w:tab w:val="right" w:pos="9072"/>
      </w:tabs>
    </w:pPr>
  </w:style>
  <w:style w:type="character" w:customStyle="1" w:styleId="PieddepageCar">
    <w:name w:val="Pied de page Car"/>
    <w:basedOn w:val="Policepardfaut"/>
    <w:link w:val="Pieddepage"/>
    <w:uiPriority w:val="99"/>
    <w:rsid w:val="00C94A32"/>
    <w:rPr>
      <w:rFonts w:ascii="Times New Roman" w:eastAsia="Times New Roman" w:hAnsi="Times New Roman" w:cs="Times New Roman"/>
      <w:kern w:val="0"/>
      <w:lang w:eastAsia="fr-FR"/>
      <w14:ligatures w14:val="none"/>
    </w:rPr>
  </w:style>
  <w:style w:type="character" w:styleId="Numrodepage">
    <w:name w:val="page number"/>
    <w:basedOn w:val="Policepardfaut"/>
    <w:uiPriority w:val="99"/>
    <w:semiHidden/>
    <w:unhideWhenUsed/>
    <w:rsid w:val="00C94A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144605">
      <w:bodyDiv w:val="1"/>
      <w:marLeft w:val="0"/>
      <w:marRight w:val="0"/>
      <w:marTop w:val="0"/>
      <w:marBottom w:val="0"/>
      <w:divBdr>
        <w:top w:val="none" w:sz="0" w:space="0" w:color="auto"/>
        <w:left w:val="none" w:sz="0" w:space="0" w:color="auto"/>
        <w:bottom w:val="none" w:sz="0" w:space="0" w:color="auto"/>
        <w:right w:val="none" w:sz="0" w:space="0" w:color="auto"/>
      </w:divBdr>
    </w:div>
    <w:div w:id="241648463">
      <w:bodyDiv w:val="1"/>
      <w:marLeft w:val="0"/>
      <w:marRight w:val="0"/>
      <w:marTop w:val="0"/>
      <w:marBottom w:val="0"/>
      <w:divBdr>
        <w:top w:val="none" w:sz="0" w:space="0" w:color="auto"/>
        <w:left w:val="none" w:sz="0" w:space="0" w:color="auto"/>
        <w:bottom w:val="none" w:sz="0" w:space="0" w:color="auto"/>
        <w:right w:val="none" w:sz="0" w:space="0" w:color="auto"/>
      </w:divBdr>
    </w:div>
    <w:div w:id="441150324">
      <w:bodyDiv w:val="1"/>
      <w:marLeft w:val="0"/>
      <w:marRight w:val="0"/>
      <w:marTop w:val="0"/>
      <w:marBottom w:val="0"/>
      <w:divBdr>
        <w:top w:val="none" w:sz="0" w:space="0" w:color="auto"/>
        <w:left w:val="none" w:sz="0" w:space="0" w:color="auto"/>
        <w:bottom w:val="none" w:sz="0" w:space="0" w:color="auto"/>
        <w:right w:val="none" w:sz="0" w:space="0" w:color="auto"/>
      </w:divBdr>
    </w:div>
    <w:div w:id="475680795">
      <w:bodyDiv w:val="1"/>
      <w:marLeft w:val="0"/>
      <w:marRight w:val="0"/>
      <w:marTop w:val="0"/>
      <w:marBottom w:val="0"/>
      <w:divBdr>
        <w:top w:val="none" w:sz="0" w:space="0" w:color="auto"/>
        <w:left w:val="none" w:sz="0" w:space="0" w:color="auto"/>
        <w:bottom w:val="none" w:sz="0" w:space="0" w:color="auto"/>
        <w:right w:val="none" w:sz="0" w:space="0" w:color="auto"/>
      </w:divBdr>
    </w:div>
    <w:div w:id="485054166">
      <w:bodyDiv w:val="1"/>
      <w:marLeft w:val="0"/>
      <w:marRight w:val="0"/>
      <w:marTop w:val="0"/>
      <w:marBottom w:val="0"/>
      <w:divBdr>
        <w:top w:val="none" w:sz="0" w:space="0" w:color="auto"/>
        <w:left w:val="none" w:sz="0" w:space="0" w:color="auto"/>
        <w:bottom w:val="none" w:sz="0" w:space="0" w:color="auto"/>
        <w:right w:val="none" w:sz="0" w:space="0" w:color="auto"/>
      </w:divBdr>
    </w:div>
    <w:div w:id="498276996">
      <w:bodyDiv w:val="1"/>
      <w:marLeft w:val="0"/>
      <w:marRight w:val="0"/>
      <w:marTop w:val="0"/>
      <w:marBottom w:val="0"/>
      <w:divBdr>
        <w:top w:val="none" w:sz="0" w:space="0" w:color="auto"/>
        <w:left w:val="none" w:sz="0" w:space="0" w:color="auto"/>
        <w:bottom w:val="none" w:sz="0" w:space="0" w:color="auto"/>
        <w:right w:val="none" w:sz="0" w:space="0" w:color="auto"/>
      </w:divBdr>
    </w:div>
    <w:div w:id="558715003">
      <w:bodyDiv w:val="1"/>
      <w:marLeft w:val="0"/>
      <w:marRight w:val="0"/>
      <w:marTop w:val="0"/>
      <w:marBottom w:val="0"/>
      <w:divBdr>
        <w:top w:val="none" w:sz="0" w:space="0" w:color="auto"/>
        <w:left w:val="none" w:sz="0" w:space="0" w:color="auto"/>
        <w:bottom w:val="none" w:sz="0" w:space="0" w:color="auto"/>
        <w:right w:val="none" w:sz="0" w:space="0" w:color="auto"/>
      </w:divBdr>
    </w:div>
    <w:div w:id="608709031">
      <w:bodyDiv w:val="1"/>
      <w:marLeft w:val="0"/>
      <w:marRight w:val="0"/>
      <w:marTop w:val="0"/>
      <w:marBottom w:val="0"/>
      <w:divBdr>
        <w:top w:val="none" w:sz="0" w:space="0" w:color="auto"/>
        <w:left w:val="none" w:sz="0" w:space="0" w:color="auto"/>
        <w:bottom w:val="none" w:sz="0" w:space="0" w:color="auto"/>
        <w:right w:val="none" w:sz="0" w:space="0" w:color="auto"/>
      </w:divBdr>
    </w:div>
    <w:div w:id="804735775">
      <w:bodyDiv w:val="1"/>
      <w:marLeft w:val="0"/>
      <w:marRight w:val="0"/>
      <w:marTop w:val="0"/>
      <w:marBottom w:val="0"/>
      <w:divBdr>
        <w:top w:val="none" w:sz="0" w:space="0" w:color="auto"/>
        <w:left w:val="none" w:sz="0" w:space="0" w:color="auto"/>
        <w:bottom w:val="none" w:sz="0" w:space="0" w:color="auto"/>
        <w:right w:val="none" w:sz="0" w:space="0" w:color="auto"/>
      </w:divBdr>
    </w:div>
    <w:div w:id="824980735">
      <w:bodyDiv w:val="1"/>
      <w:marLeft w:val="0"/>
      <w:marRight w:val="0"/>
      <w:marTop w:val="0"/>
      <w:marBottom w:val="0"/>
      <w:divBdr>
        <w:top w:val="none" w:sz="0" w:space="0" w:color="auto"/>
        <w:left w:val="none" w:sz="0" w:space="0" w:color="auto"/>
        <w:bottom w:val="none" w:sz="0" w:space="0" w:color="auto"/>
        <w:right w:val="none" w:sz="0" w:space="0" w:color="auto"/>
      </w:divBdr>
    </w:div>
    <w:div w:id="827749339">
      <w:bodyDiv w:val="1"/>
      <w:marLeft w:val="0"/>
      <w:marRight w:val="0"/>
      <w:marTop w:val="0"/>
      <w:marBottom w:val="0"/>
      <w:divBdr>
        <w:top w:val="none" w:sz="0" w:space="0" w:color="auto"/>
        <w:left w:val="none" w:sz="0" w:space="0" w:color="auto"/>
        <w:bottom w:val="none" w:sz="0" w:space="0" w:color="auto"/>
        <w:right w:val="none" w:sz="0" w:space="0" w:color="auto"/>
      </w:divBdr>
    </w:div>
    <w:div w:id="1146439217">
      <w:bodyDiv w:val="1"/>
      <w:marLeft w:val="0"/>
      <w:marRight w:val="0"/>
      <w:marTop w:val="0"/>
      <w:marBottom w:val="0"/>
      <w:divBdr>
        <w:top w:val="none" w:sz="0" w:space="0" w:color="auto"/>
        <w:left w:val="none" w:sz="0" w:space="0" w:color="auto"/>
        <w:bottom w:val="none" w:sz="0" w:space="0" w:color="auto"/>
        <w:right w:val="none" w:sz="0" w:space="0" w:color="auto"/>
      </w:divBdr>
    </w:div>
    <w:div w:id="1205485841">
      <w:bodyDiv w:val="1"/>
      <w:marLeft w:val="0"/>
      <w:marRight w:val="0"/>
      <w:marTop w:val="0"/>
      <w:marBottom w:val="0"/>
      <w:divBdr>
        <w:top w:val="none" w:sz="0" w:space="0" w:color="auto"/>
        <w:left w:val="none" w:sz="0" w:space="0" w:color="auto"/>
        <w:bottom w:val="none" w:sz="0" w:space="0" w:color="auto"/>
        <w:right w:val="none" w:sz="0" w:space="0" w:color="auto"/>
      </w:divBdr>
    </w:div>
    <w:div w:id="1528441697">
      <w:bodyDiv w:val="1"/>
      <w:marLeft w:val="0"/>
      <w:marRight w:val="0"/>
      <w:marTop w:val="0"/>
      <w:marBottom w:val="0"/>
      <w:divBdr>
        <w:top w:val="none" w:sz="0" w:space="0" w:color="auto"/>
        <w:left w:val="none" w:sz="0" w:space="0" w:color="auto"/>
        <w:bottom w:val="none" w:sz="0" w:space="0" w:color="auto"/>
        <w:right w:val="none" w:sz="0" w:space="0" w:color="auto"/>
      </w:divBdr>
    </w:div>
    <w:div w:id="1610964241">
      <w:bodyDiv w:val="1"/>
      <w:marLeft w:val="0"/>
      <w:marRight w:val="0"/>
      <w:marTop w:val="0"/>
      <w:marBottom w:val="0"/>
      <w:divBdr>
        <w:top w:val="none" w:sz="0" w:space="0" w:color="auto"/>
        <w:left w:val="none" w:sz="0" w:space="0" w:color="auto"/>
        <w:bottom w:val="none" w:sz="0" w:space="0" w:color="auto"/>
        <w:right w:val="none" w:sz="0" w:space="0" w:color="auto"/>
      </w:divBdr>
    </w:div>
    <w:div w:id="1923829593">
      <w:bodyDiv w:val="1"/>
      <w:marLeft w:val="0"/>
      <w:marRight w:val="0"/>
      <w:marTop w:val="0"/>
      <w:marBottom w:val="0"/>
      <w:divBdr>
        <w:top w:val="none" w:sz="0" w:space="0" w:color="auto"/>
        <w:left w:val="none" w:sz="0" w:space="0" w:color="auto"/>
        <w:bottom w:val="none" w:sz="0" w:space="0" w:color="auto"/>
        <w:right w:val="none" w:sz="0" w:space="0" w:color="auto"/>
      </w:divBdr>
    </w:div>
    <w:div w:id="20806691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hart" Target="charts/chart4.xml"/><Relationship Id="rId18" Type="http://schemas.openxmlformats.org/officeDocument/2006/relationships/image" Target="media/image3.jpeg"/><Relationship Id="rId26" Type="http://schemas.openxmlformats.org/officeDocument/2006/relationships/hyperlink" Target="https://www.toutsurlisolation.com/isolants-polystyrenes-pse-xps-et-pur" TargetMode="External"/><Relationship Id="rId3" Type="http://schemas.openxmlformats.org/officeDocument/2006/relationships/styles" Target="styles.xml"/><Relationship Id="rId21" Type="http://schemas.openxmlformats.org/officeDocument/2006/relationships/hyperlink" Target="https://www.lachimie.fr/thermodynamique/chaleur-latente.php" TargetMode="External"/><Relationship Id="rId7" Type="http://schemas.openxmlformats.org/officeDocument/2006/relationships/endnotes" Target="endnotes.xml"/><Relationship Id="rId12" Type="http://schemas.openxmlformats.org/officeDocument/2006/relationships/chart" Target="charts/chart3.xml"/><Relationship Id="rId17" Type="http://schemas.openxmlformats.org/officeDocument/2006/relationships/footer" Target="footer2.xml"/><Relationship Id="rId25" Type="http://schemas.openxmlformats.org/officeDocument/2006/relationships/hyperlink" Target="https://fr.wikipedia.org/wiki/Transfert_thermique" TargetMode="Externa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hyperlink" Target="https://jeulin.com/lelaborantin_fr/bec-electrique-serenit.html"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2.xml"/><Relationship Id="rId24" Type="http://schemas.openxmlformats.org/officeDocument/2006/relationships/hyperlink" Target="https://fr.wikipedia.org/wiki/Deuxi&#232;me_principe_de_la_thermodynamique" TargetMode="External"/><Relationship Id="rId5" Type="http://schemas.openxmlformats.org/officeDocument/2006/relationships/webSettings" Target="webSettings.xml"/><Relationship Id="rId15" Type="http://schemas.openxmlformats.org/officeDocument/2006/relationships/chart" Target="charts/chart6.xml"/><Relationship Id="rId23" Type="http://schemas.openxmlformats.org/officeDocument/2006/relationships/hyperlink" Target="https://dualsun.com/guides/renovation-energetique/prix-kwh/" TargetMode="External"/><Relationship Id="rId28" Type="http://schemas.openxmlformats.org/officeDocument/2006/relationships/fontTable" Target="fontTable.xml"/><Relationship Id="rId10" Type="http://schemas.openxmlformats.org/officeDocument/2006/relationships/chart" Target="charts/chart1.xml"/><Relationship Id="rId19" Type="http://schemas.openxmlformats.org/officeDocument/2006/relationships/image" Target="media/image4.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chart" Target="charts/chart5.xml"/><Relationship Id="rId22" Type="http://schemas.openxmlformats.org/officeDocument/2006/relationships/hyperlink" Target="https://www.leroymerlin.fr/produits/wattmetre-fishtec-consommation-energie-84611924.html" TargetMode="External"/><Relationship Id="rId27" Type="http://schemas.openxmlformats.org/officeDocument/2006/relationships/hyperlink" Target="https://www.lamaisonsaintgobain.fr/guides-travaux/isolation/isolation-thermique-les-aerogels-de-silice-nouveaux-isolants"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www.lamaisonsaintgobain.fr/guides-travaux/isolation/isolation-thermique-les-aerogels-de-silice-nouveaux-isolants" TargetMode="External"/><Relationship Id="rId3" Type="http://schemas.openxmlformats.org/officeDocument/2006/relationships/hyperlink" Target="https://www.leroymerlin.fr/produits/wattmetre-fishtec-consommation-energie-84611924.html" TargetMode="External"/><Relationship Id="rId7" Type="http://schemas.openxmlformats.org/officeDocument/2006/relationships/hyperlink" Target="https://www.toutsurlisolation.com/isolants-polystyrenes-pse-xps-et-pur" TargetMode="External"/><Relationship Id="rId2" Type="http://schemas.openxmlformats.org/officeDocument/2006/relationships/hyperlink" Target="https://www.lachimie.fr/thermodynamique/chaleur-latente.php" TargetMode="External"/><Relationship Id="rId1" Type="http://schemas.openxmlformats.org/officeDocument/2006/relationships/hyperlink" Target="https://jeulin.com/lelaborantin_fr/bec-electrique-serenit.html" TargetMode="External"/><Relationship Id="rId6" Type="http://schemas.openxmlformats.org/officeDocument/2006/relationships/hyperlink" Target="https://fr.wikipedia.org/wiki/Transfert_thermique" TargetMode="External"/><Relationship Id="rId5" Type="http://schemas.openxmlformats.org/officeDocument/2006/relationships/hyperlink" Target="https://fr.wikipedia.org/wiki/Deuxi&#232;me_principe_de_la_thermodynamique" TargetMode="External"/><Relationship Id="rId10" Type="http://schemas.openxmlformats.org/officeDocument/2006/relationships/hyperlink" Target="https://worldsteel.org/wp-content/uploads/Fact-sheet-Energy-use-in-the-steel-industry.pdf?utm_source=chatgpt.com" TargetMode="External"/><Relationship Id="rId4" Type="http://schemas.openxmlformats.org/officeDocument/2006/relationships/hyperlink" Target="https://dualsun.com/guides/renovation-energetique/prix-kwh/" TargetMode="External"/><Relationship Id="rId9" Type="http://schemas.openxmlformats.org/officeDocument/2006/relationships/hyperlink" Target="https://www.fourniresto.com/blog/quel-type-de-glacon-choisir/"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file:////Users/delbaryrouillepierre-ange/Documents/Documents/IB/Physique/IA/Mon%20IA/physique%20-%20tableau%20valeur.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Users/delbaryrouillepierre-ange/Documents/Documents/IB/Physique/IA/Mon%20IA/physique%20-%20tableau%20valeur.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Users/delbaryrouillepierre-ange/Documents/Documents/IB/Physique/IA/Mon%20IA/physique%20-%20tableau%20valeur.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Users/delbaryrouillepierre-ange/Documents/Documents/IB/Physique/IA/Mon%20IA/physique%20-%20tableau%20valeur.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Users/delbaryrouillepierre-ange/Documents/Documents/IB/Physique/IA/Mon%20IA/physique%20-%20tableau%20valeur.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Users\delbaryrouillepierre-ange\Documents\Documents\IB\Physique\IA\Mon%20IA\physique%20-%20tableau%20valeur.xlsx" TargetMode="External"/><Relationship Id="rId2" Type="http://schemas.microsoft.com/office/2011/relationships/chartColorStyle" Target="colors6.xml"/><Relationship Id="rId1" Type="http://schemas.microsoft.com/office/2011/relationships/chartStyle" Target="style6.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spc="0" baseline="0">
                <a:solidFill>
                  <a:schemeClr val="tx1"/>
                </a:solidFill>
                <a:latin typeface="+mn-lt"/>
                <a:ea typeface="+mn-ea"/>
                <a:cs typeface="+mn-cs"/>
              </a:defRPr>
            </a:pPr>
            <a:r>
              <a:rPr lang="en-US" b="1">
                <a:solidFill>
                  <a:schemeClr val="tx1"/>
                </a:solidFill>
              </a:rPr>
              <a:t>Temps de fonte du glaçon en minutes en fonction de l'énergie consommée en kWh</a:t>
            </a:r>
          </a:p>
        </c:rich>
      </c:tx>
      <c:overlay val="0"/>
      <c:spPr>
        <a:noFill/>
        <a:ln>
          <a:noFill/>
        </a:ln>
        <a:effectLst/>
      </c:spPr>
      <c:txPr>
        <a:bodyPr rot="0" spcFirstLastPara="1" vertOverflow="ellipsis" vert="horz" wrap="square" anchor="ctr" anchorCtr="1"/>
        <a:lstStyle/>
        <a:p>
          <a:pPr>
            <a:defRPr sz="1400" b="1" i="0" u="none" strike="noStrike" kern="1200" spc="0" baseline="0">
              <a:solidFill>
                <a:schemeClr val="tx1"/>
              </a:solidFill>
              <a:latin typeface="+mn-lt"/>
              <a:ea typeface="+mn-ea"/>
              <a:cs typeface="+mn-cs"/>
            </a:defRPr>
          </a:pPr>
          <a:endParaRPr lang="fr-FR"/>
        </a:p>
      </c:txPr>
    </c:title>
    <c:autoTitleDeleted val="0"/>
    <c:plotArea>
      <c:layout/>
      <c:scatterChart>
        <c:scatterStyle val="lineMarker"/>
        <c:varyColors val="0"/>
        <c:ser>
          <c:idx val="0"/>
          <c:order val="0"/>
          <c:tx>
            <c:strRef>
              <c:f>'Tableau f Données Total'!$B$1:$B$2</c:f>
              <c:strCache>
                <c:ptCount val="2"/>
                <c:pt idx="0">
                  <c:v>Temps (min)</c:v>
                </c:pt>
              </c:strCache>
            </c:strRef>
          </c:tx>
          <c:spPr>
            <a:ln w="19050" cap="rnd">
              <a:solidFill>
                <a:schemeClr val="accent1"/>
              </a:solidFill>
              <a:round/>
            </a:ln>
            <a:effectLst/>
          </c:spPr>
          <c:marker>
            <c:symbol val="circle"/>
            <c:size val="5"/>
            <c:spPr>
              <a:solidFill>
                <a:schemeClr val="accent1"/>
              </a:solidFill>
              <a:ln w="9525">
                <a:solidFill>
                  <a:schemeClr val="accent1"/>
                </a:solidFill>
              </a:ln>
              <a:effectLst/>
            </c:spPr>
          </c:marker>
          <c:xVal>
            <c:numRef>
              <c:f>'Tableau f Données Total'!$E$3:$E$22</c:f>
              <c:numCache>
                <c:formatCode>General</c:formatCode>
                <c:ptCount val="20"/>
                <c:pt idx="0">
                  <c:v>50.63291139240507</c:v>
                </c:pt>
                <c:pt idx="2">
                  <c:v>64.960629921259837</c:v>
                </c:pt>
                <c:pt idx="4">
                  <c:v>83.397683397683409</c:v>
                </c:pt>
                <c:pt idx="6">
                  <c:v>118.03278688524588</c:v>
                </c:pt>
                <c:pt idx="8">
                  <c:v>132.6781326781327</c:v>
                </c:pt>
                <c:pt idx="10">
                  <c:v>154.42359249329758</c:v>
                </c:pt>
                <c:pt idx="12">
                  <c:v>166.95652173913044</c:v>
                </c:pt>
                <c:pt idx="14">
                  <c:v>308.57142857142856</c:v>
                </c:pt>
                <c:pt idx="16">
                  <c:v>370.58823529411768</c:v>
                </c:pt>
                <c:pt idx="18">
                  <c:v>496.55172413793105</c:v>
                </c:pt>
              </c:numCache>
            </c:numRef>
          </c:xVal>
          <c:yVal>
            <c:numRef>
              <c:f>'Tableau f Données Total'!$B$3:$B$22</c:f>
              <c:numCache>
                <c:formatCode>General</c:formatCode>
                <c:ptCount val="20"/>
                <c:pt idx="0">
                  <c:v>11.85</c:v>
                </c:pt>
                <c:pt idx="2">
                  <c:v>10.16</c:v>
                </c:pt>
                <c:pt idx="4">
                  <c:v>8.6333333333333329</c:v>
                </c:pt>
                <c:pt idx="6">
                  <c:v>7.1166666666666671</c:v>
                </c:pt>
                <c:pt idx="8">
                  <c:v>6.7833333333333332</c:v>
                </c:pt>
                <c:pt idx="10">
                  <c:v>6.2166666666666668</c:v>
                </c:pt>
                <c:pt idx="12">
                  <c:v>5.75</c:v>
                </c:pt>
                <c:pt idx="14">
                  <c:v>3.5</c:v>
                </c:pt>
                <c:pt idx="16">
                  <c:v>3.4</c:v>
                </c:pt>
                <c:pt idx="18">
                  <c:v>2.9</c:v>
                </c:pt>
              </c:numCache>
            </c:numRef>
          </c:yVal>
          <c:smooth val="0"/>
          <c:extLst>
            <c:ext xmlns:c16="http://schemas.microsoft.com/office/drawing/2014/chart" uri="{C3380CC4-5D6E-409C-BE32-E72D297353CC}">
              <c16:uniqueId val="{00000000-C425-4C4E-8315-83C5D82E734C}"/>
            </c:ext>
          </c:extLst>
        </c:ser>
        <c:dLbls>
          <c:showLegendKey val="0"/>
          <c:showVal val="0"/>
          <c:showCatName val="0"/>
          <c:showSerName val="0"/>
          <c:showPercent val="0"/>
          <c:showBubbleSize val="0"/>
        </c:dLbls>
        <c:axId val="682354975"/>
        <c:axId val="1030988191"/>
      </c:scatterChart>
      <c:valAx>
        <c:axId val="682354975"/>
        <c:scaling>
          <c:orientation val="minMax"/>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1000" b="1" i="0" u="none" strike="noStrike" kern="1200" baseline="0">
                    <a:solidFill>
                      <a:schemeClr val="tx1"/>
                    </a:solidFill>
                    <a:latin typeface="+mn-lt"/>
                    <a:ea typeface="+mn-ea"/>
                    <a:cs typeface="+mn-cs"/>
                  </a:defRPr>
                </a:pPr>
                <a:r>
                  <a:rPr lang="fr-FR" b="1">
                    <a:solidFill>
                      <a:schemeClr val="tx1"/>
                    </a:solidFill>
                  </a:rPr>
                  <a:t>Puissance électrique</a:t>
                </a:r>
                <a:r>
                  <a:rPr lang="fr-FR" b="1" baseline="0">
                    <a:solidFill>
                      <a:schemeClr val="tx1"/>
                    </a:solidFill>
                  </a:rPr>
                  <a:t> moyenne </a:t>
                </a:r>
                <a:r>
                  <a:rPr lang="fr-FR" b="1">
                    <a:solidFill>
                      <a:schemeClr val="tx1"/>
                    </a:solidFill>
                  </a:rPr>
                  <a:t>apportée pour la fonte du</a:t>
                </a:r>
                <a:r>
                  <a:rPr lang="fr-FR" b="1" baseline="0">
                    <a:solidFill>
                      <a:schemeClr val="tx1"/>
                    </a:solidFill>
                  </a:rPr>
                  <a:t> glaçon</a:t>
                </a:r>
                <a:r>
                  <a:rPr lang="fr-FR" b="1">
                    <a:solidFill>
                      <a:schemeClr val="tx1"/>
                    </a:solidFill>
                  </a:rPr>
                  <a:t> </a:t>
                </a:r>
              </a:p>
            </c:rich>
          </c:tx>
          <c:overlay val="0"/>
          <c:spPr>
            <a:noFill/>
            <a:ln>
              <a:noFill/>
            </a:ln>
            <a:effectLst/>
          </c:spPr>
          <c:txPr>
            <a:bodyPr rot="0" spcFirstLastPara="1" vertOverflow="ellipsis" vert="horz" wrap="square" anchor="ctr" anchorCtr="1"/>
            <a:lstStyle/>
            <a:p>
              <a:pPr>
                <a:defRPr sz="1000" b="1" i="0" u="none" strike="noStrike" kern="1200" baseline="0">
                  <a:solidFill>
                    <a:schemeClr val="tx1"/>
                  </a:solidFill>
                  <a:latin typeface="+mn-lt"/>
                  <a:ea typeface="+mn-ea"/>
                  <a:cs typeface="+mn-cs"/>
                </a:defRPr>
              </a:pPr>
              <a:endParaRPr lang="fr-FR"/>
            </a:p>
          </c:txPr>
        </c:title>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fr-FR"/>
          </a:p>
        </c:txPr>
        <c:crossAx val="1030988191"/>
        <c:crosses val="autoZero"/>
        <c:crossBetween val="midCat"/>
      </c:valAx>
      <c:valAx>
        <c:axId val="1030988191"/>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1" i="0" u="none" strike="noStrike" kern="1200" baseline="0">
                    <a:solidFill>
                      <a:schemeClr val="tx1"/>
                    </a:solidFill>
                    <a:latin typeface="+mn-lt"/>
                    <a:ea typeface="+mn-ea"/>
                    <a:cs typeface="+mn-cs"/>
                  </a:defRPr>
                </a:pPr>
                <a:r>
                  <a:rPr lang="fr-FR" b="1">
                    <a:solidFill>
                      <a:schemeClr val="tx1"/>
                    </a:solidFill>
                  </a:rPr>
                  <a:t>Temps de fonte du</a:t>
                </a:r>
                <a:r>
                  <a:rPr lang="fr-FR" b="1" baseline="0">
                    <a:solidFill>
                      <a:schemeClr val="tx1"/>
                    </a:solidFill>
                  </a:rPr>
                  <a:t> glaçon en min</a:t>
                </a:r>
                <a:endParaRPr lang="fr-FR" b="1">
                  <a:solidFill>
                    <a:schemeClr val="tx1"/>
                  </a:solidFill>
                </a:endParaRPr>
              </a:p>
            </c:rich>
          </c:tx>
          <c:overlay val="0"/>
          <c:spPr>
            <a:noFill/>
            <a:ln>
              <a:noFill/>
            </a:ln>
            <a:effectLst/>
          </c:spPr>
          <c:txPr>
            <a:bodyPr rot="-5400000" spcFirstLastPara="1" vertOverflow="ellipsis" vert="horz" wrap="square" anchor="ctr" anchorCtr="1"/>
            <a:lstStyle/>
            <a:p>
              <a:pPr>
                <a:defRPr sz="1000" b="1" i="0" u="none" strike="noStrike" kern="1200" baseline="0">
                  <a:solidFill>
                    <a:schemeClr val="tx1"/>
                  </a:solidFill>
                  <a:latin typeface="+mn-lt"/>
                  <a:ea typeface="+mn-ea"/>
                  <a:cs typeface="+mn-cs"/>
                </a:defRPr>
              </a:pPr>
              <a:endParaRPr lang="fr-FR"/>
            </a:p>
          </c:txPr>
        </c:title>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fr-FR"/>
          </a:p>
        </c:txPr>
        <c:crossAx val="682354975"/>
        <c:crosses val="autoZero"/>
        <c:crossBetween val="midCat"/>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fr-FR"/>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spc="0" baseline="0">
                <a:solidFill>
                  <a:schemeClr val="tx1"/>
                </a:solidFill>
                <a:latin typeface="+mn-lt"/>
                <a:ea typeface="+mn-ea"/>
                <a:cs typeface="+mn-cs"/>
              </a:defRPr>
            </a:pPr>
            <a:r>
              <a:rPr lang="en-US" b="1">
                <a:solidFill>
                  <a:schemeClr val="tx1"/>
                </a:solidFill>
              </a:rPr>
              <a:t>Temps de fonte du glaçon en minutes en fonction de l'énergie consommée en kWh</a:t>
            </a:r>
          </a:p>
        </c:rich>
      </c:tx>
      <c:overlay val="0"/>
      <c:spPr>
        <a:noFill/>
        <a:ln>
          <a:noFill/>
        </a:ln>
        <a:effectLst/>
      </c:spPr>
      <c:txPr>
        <a:bodyPr rot="0" spcFirstLastPara="1" vertOverflow="ellipsis" vert="horz" wrap="square" anchor="ctr" anchorCtr="1"/>
        <a:lstStyle/>
        <a:p>
          <a:pPr>
            <a:defRPr sz="1400" b="1" i="0" u="none" strike="noStrike" kern="1200" spc="0" baseline="0">
              <a:solidFill>
                <a:schemeClr val="tx1"/>
              </a:solidFill>
              <a:latin typeface="+mn-lt"/>
              <a:ea typeface="+mn-ea"/>
              <a:cs typeface="+mn-cs"/>
            </a:defRPr>
          </a:pPr>
          <a:endParaRPr lang="fr-FR"/>
        </a:p>
      </c:txPr>
    </c:title>
    <c:autoTitleDeleted val="0"/>
    <c:plotArea>
      <c:layout/>
      <c:scatterChart>
        <c:scatterStyle val="lineMarker"/>
        <c:varyColors val="0"/>
        <c:ser>
          <c:idx val="0"/>
          <c:order val="0"/>
          <c:tx>
            <c:strRef>
              <c:f>'Tableau f Données Total'!$B$1:$B$2</c:f>
              <c:strCache>
                <c:ptCount val="2"/>
                <c:pt idx="0">
                  <c:v>Temps (min)</c:v>
                </c:pt>
              </c:strCache>
            </c:strRef>
          </c:tx>
          <c:spPr>
            <a:ln w="19050" cap="rnd">
              <a:solidFill>
                <a:schemeClr val="accent1"/>
              </a:solidFill>
              <a:round/>
            </a:ln>
            <a:effectLst/>
          </c:spPr>
          <c:marker>
            <c:symbol val="circle"/>
            <c:size val="5"/>
            <c:spPr>
              <a:solidFill>
                <a:schemeClr val="accent1"/>
              </a:solidFill>
              <a:ln w="9525">
                <a:solidFill>
                  <a:schemeClr val="accent1"/>
                </a:solidFill>
              </a:ln>
              <a:effectLst/>
            </c:spPr>
          </c:marker>
          <c:trendline>
            <c:spPr>
              <a:ln w="19050" cap="rnd">
                <a:solidFill>
                  <a:schemeClr val="accent1"/>
                </a:solidFill>
                <a:prstDash val="sysDot"/>
              </a:ln>
              <a:effectLst/>
            </c:spPr>
            <c:trendlineType val="power"/>
            <c:forward val="5"/>
            <c:dispRSqr val="0"/>
            <c:dispEq val="0"/>
          </c:trendline>
          <c:xVal>
            <c:numRef>
              <c:f>'Tableau f Données Total'!$E$3:$E$22</c:f>
              <c:numCache>
                <c:formatCode>General</c:formatCode>
                <c:ptCount val="20"/>
                <c:pt idx="0">
                  <c:v>50.63291139240507</c:v>
                </c:pt>
                <c:pt idx="2">
                  <c:v>64.960629921259837</c:v>
                </c:pt>
                <c:pt idx="4">
                  <c:v>83.397683397683409</c:v>
                </c:pt>
                <c:pt idx="6">
                  <c:v>118.03278688524588</c:v>
                </c:pt>
                <c:pt idx="8">
                  <c:v>132.6781326781327</c:v>
                </c:pt>
                <c:pt idx="10">
                  <c:v>154.42359249329758</c:v>
                </c:pt>
                <c:pt idx="12">
                  <c:v>166.95652173913044</c:v>
                </c:pt>
                <c:pt idx="14">
                  <c:v>308.57142857142856</c:v>
                </c:pt>
                <c:pt idx="16">
                  <c:v>370.58823529411768</c:v>
                </c:pt>
                <c:pt idx="18">
                  <c:v>496.55172413793105</c:v>
                </c:pt>
              </c:numCache>
            </c:numRef>
          </c:xVal>
          <c:yVal>
            <c:numRef>
              <c:f>'Tableau f Données Total'!$B$3:$B$22</c:f>
              <c:numCache>
                <c:formatCode>General</c:formatCode>
                <c:ptCount val="20"/>
                <c:pt idx="0">
                  <c:v>11.85</c:v>
                </c:pt>
                <c:pt idx="2">
                  <c:v>10.16</c:v>
                </c:pt>
                <c:pt idx="4">
                  <c:v>8.6333333333333329</c:v>
                </c:pt>
                <c:pt idx="6">
                  <c:v>7.1166666666666671</c:v>
                </c:pt>
                <c:pt idx="8">
                  <c:v>6.7833333333333332</c:v>
                </c:pt>
                <c:pt idx="10">
                  <c:v>6.2166666666666668</c:v>
                </c:pt>
                <c:pt idx="12">
                  <c:v>5.75</c:v>
                </c:pt>
                <c:pt idx="14">
                  <c:v>3.5</c:v>
                </c:pt>
                <c:pt idx="16">
                  <c:v>3.4</c:v>
                </c:pt>
                <c:pt idx="18">
                  <c:v>2.9</c:v>
                </c:pt>
              </c:numCache>
            </c:numRef>
          </c:yVal>
          <c:smooth val="0"/>
          <c:extLst>
            <c:ext xmlns:c16="http://schemas.microsoft.com/office/drawing/2014/chart" uri="{C3380CC4-5D6E-409C-BE32-E72D297353CC}">
              <c16:uniqueId val="{00000001-87BB-C440-83F7-17FF38F6FA1A}"/>
            </c:ext>
          </c:extLst>
        </c:ser>
        <c:dLbls>
          <c:showLegendKey val="0"/>
          <c:showVal val="0"/>
          <c:showCatName val="0"/>
          <c:showSerName val="0"/>
          <c:showPercent val="0"/>
          <c:showBubbleSize val="0"/>
        </c:dLbls>
        <c:axId val="682354975"/>
        <c:axId val="1030988191"/>
      </c:scatterChart>
      <c:valAx>
        <c:axId val="682354975"/>
        <c:scaling>
          <c:orientation val="minMax"/>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1000" b="1" i="0" u="none" strike="noStrike" kern="1200" baseline="0">
                    <a:solidFill>
                      <a:schemeClr val="tx1"/>
                    </a:solidFill>
                    <a:latin typeface="+mn-lt"/>
                    <a:ea typeface="+mn-ea"/>
                    <a:cs typeface="+mn-cs"/>
                  </a:defRPr>
                </a:pPr>
                <a:r>
                  <a:rPr lang="fr-FR" b="1">
                    <a:solidFill>
                      <a:schemeClr val="tx1"/>
                    </a:solidFill>
                  </a:rPr>
                  <a:t>Puissance électrique</a:t>
                </a:r>
                <a:r>
                  <a:rPr lang="fr-FR" b="1" baseline="0">
                    <a:solidFill>
                      <a:schemeClr val="tx1"/>
                    </a:solidFill>
                  </a:rPr>
                  <a:t> moyenne </a:t>
                </a:r>
                <a:r>
                  <a:rPr lang="fr-FR" b="1">
                    <a:solidFill>
                      <a:schemeClr val="tx1"/>
                    </a:solidFill>
                  </a:rPr>
                  <a:t>apportée pour la fonte du</a:t>
                </a:r>
                <a:r>
                  <a:rPr lang="fr-FR" b="1" baseline="0">
                    <a:solidFill>
                      <a:schemeClr val="tx1"/>
                    </a:solidFill>
                  </a:rPr>
                  <a:t> glaçon</a:t>
                </a:r>
                <a:r>
                  <a:rPr lang="fr-FR" b="1">
                    <a:solidFill>
                      <a:schemeClr val="tx1"/>
                    </a:solidFill>
                  </a:rPr>
                  <a:t> </a:t>
                </a:r>
              </a:p>
            </c:rich>
          </c:tx>
          <c:overlay val="0"/>
          <c:spPr>
            <a:noFill/>
            <a:ln>
              <a:noFill/>
            </a:ln>
            <a:effectLst/>
          </c:spPr>
          <c:txPr>
            <a:bodyPr rot="0" spcFirstLastPara="1" vertOverflow="ellipsis" vert="horz" wrap="square" anchor="ctr" anchorCtr="1"/>
            <a:lstStyle/>
            <a:p>
              <a:pPr>
                <a:defRPr sz="1000" b="1" i="0" u="none" strike="noStrike" kern="1200" baseline="0">
                  <a:solidFill>
                    <a:schemeClr val="tx1"/>
                  </a:solidFill>
                  <a:latin typeface="+mn-lt"/>
                  <a:ea typeface="+mn-ea"/>
                  <a:cs typeface="+mn-cs"/>
                </a:defRPr>
              </a:pPr>
              <a:endParaRPr lang="fr-FR"/>
            </a:p>
          </c:txPr>
        </c:title>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fr-FR"/>
          </a:p>
        </c:txPr>
        <c:crossAx val="1030988191"/>
        <c:crosses val="autoZero"/>
        <c:crossBetween val="midCat"/>
      </c:valAx>
      <c:valAx>
        <c:axId val="1030988191"/>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1" i="0" u="none" strike="noStrike" kern="1200" baseline="0">
                    <a:solidFill>
                      <a:schemeClr val="tx1"/>
                    </a:solidFill>
                    <a:latin typeface="+mn-lt"/>
                    <a:ea typeface="+mn-ea"/>
                    <a:cs typeface="+mn-cs"/>
                  </a:defRPr>
                </a:pPr>
                <a:r>
                  <a:rPr lang="fr-FR" b="1">
                    <a:solidFill>
                      <a:schemeClr val="tx1"/>
                    </a:solidFill>
                  </a:rPr>
                  <a:t>Temps de fonte du</a:t>
                </a:r>
                <a:r>
                  <a:rPr lang="fr-FR" b="1" baseline="0">
                    <a:solidFill>
                      <a:schemeClr val="tx1"/>
                    </a:solidFill>
                  </a:rPr>
                  <a:t> glaçon en min</a:t>
                </a:r>
                <a:endParaRPr lang="fr-FR" b="1">
                  <a:solidFill>
                    <a:schemeClr val="tx1"/>
                  </a:solidFill>
                </a:endParaRPr>
              </a:p>
            </c:rich>
          </c:tx>
          <c:overlay val="0"/>
          <c:spPr>
            <a:noFill/>
            <a:ln>
              <a:noFill/>
            </a:ln>
            <a:effectLst/>
          </c:spPr>
          <c:txPr>
            <a:bodyPr rot="-5400000" spcFirstLastPara="1" vertOverflow="ellipsis" vert="horz" wrap="square" anchor="ctr" anchorCtr="1"/>
            <a:lstStyle/>
            <a:p>
              <a:pPr>
                <a:defRPr sz="1000" b="1" i="0" u="none" strike="noStrike" kern="1200" baseline="0">
                  <a:solidFill>
                    <a:schemeClr val="tx1"/>
                  </a:solidFill>
                  <a:latin typeface="+mn-lt"/>
                  <a:ea typeface="+mn-ea"/>
                  <a:cs typeface="+mn-cs"/>
                </a:defRPr>
              </a:pPr>
              <a:endParaRPr lang="fr-FR"/>
            </a:p>
          </c:txPr>
        </c:title>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fr-FR"/>
          </a:p>
        </c:txPr>
        <c:crossAx val="682354975"/>
        <c:crosses val="autoZero"/>
        <c:crossBetween val="midCat"/>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fr-FR"/>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spc="0" baseline="0">
                <a:solidFill>
                  <a:schemeClr val="tx1"/>
                </a:solidFill>
                <a:latin typeface="+mn-lt"/>
                <a:ea typeface="+mn-ea"/>
                <a:cs typeface="+mn-cs"/>
              </a:defRPr>
            </a:pPr>
            <a:r>
              <a:rPr lang="en-US" b="1">
                <a:solidFill>
                  <a:schemeClr val="tx1"/>
                </a:solidFill>
              </a:rPr>
              <a:t>Temps de fonte théorique en minutes en fonction de la puissance apportée</a:t>
            </a:r>
          </a:p>
        </c:rich>
      </c:tx>
      <c:overlay val="0"/>
      <c:spPr>
        <a:noFill/>
        <a:ln>
          <a:noFill/>
        </a:ln>
        <a:effectLst/>
      </c:spPr>
      <c:txPr>
        <a:bodyPr rot="0" spcFirstLastPara="1" vertOverflow="ellipsis" vert="horz" wrap="square" anchor="ctr" anchorCtr="1"/>
        <a:lstStyle/>
        <a:p>
          <a:pPr>
            <a:defRPr sz="1400" b="1" i="0" u="none" strike="noStrike" kern="1200" spc="0" baseline="0">
              <a:solidFill>
                <a:schemeClr val="tx1"/>
              </a:solidFill>
              <a:latin typeface="+mn-lt"/>
              <a:ea typeface="+mn-ea"/>
              <a:cs typeface="+mn-cs"/>
            </a:defRPr>
          </a:pPr>
          <a:endParaRPr lang="fr-FR"/>
        </a:p>
      </c:txPr>
    </c:title>
    <c:autoTitleDeleted val="0"/>
    <c:plotArea>
      <c:layout/>
      <c:scatterChart>
        <c:scatterStyle val="lineMarker"/>
        <c:varyColors val="0"/>
        <c:ser>
          <c:idx val="0"/>
          <c:order val="0"/>
          <c:tx>
            <c:strRef>
              <c:f>'Tableau f Données Total'!$Q$1</c:f>
              <c:strCache>
                <c:ptCount val="1"/>
                <c:pt idx="0">
                  <c:v>Temps de fonte théorique en min</c:v>
                </c:pt>
              </c:strCache>
            </c:strRef>
          </c:tx>
          <c:spPr>
            <a:ln w="19050" cap="rnd">
              <a:solidFill>
                <a:schemeClr val="accent1"/>
              </a:solidFill>
              <a:round/>
            </a:ln>
            <a:effectLst/>
          </c:spPr>
          <c:marker>
            <c:symbol val="circle"/>
            <c:size val="5"/>
            <c:spPr>
              <a:solidFill>
                <a:schemeClr val="accent1"/>
              </a:solidFill>
              <a:ln w="9525">
                <a:solidFill>
                  <a:schemeClr val="accent1"/>
                </a:solidFill>
              </a:ln>
              <a:effectLst/>
            </c:spPr>
          </c:marker>
          <c:xVal>
            <c:numRef>
              <c:f>'Tableau f Données Total'!$O$2:$O$22</c:f>
              <c:numCache>
                <c:formatCode>0.00E+00</c:formatCode>
                <c:ptCount val="21"/>
                <c:pt idx="1">
                  <c:v>50</c:v>
                </c:pt>
                <c:pt idx="3">
                  <c:v>100</c:v>
                </c:pt>
                <c:pt idx="5">
                  <c:v>150</c:v>
                </c:pt>
                <c:pt idx="7">
                  <c:v>200</c:v>
                </c:pt>
                <c:pt idx="9">
                  <c:v>250</c:v>
                </c:pt>
                <c:pt idx="11">
                  <c:v>300</c:v>
                </c:pt>
                <c:pt idx="13">
                  <c:v>350</c:v>
                </c:pt>
                <c:pt idx="15">
                  <c:v>400</c:v>
                </c:pt>
                <c:pt idx="17">
                  <c:v>450</c:v>
                </c:pt>
                <c:pt idx="19">
                  <c:v>500</c:v>
                </c:pt>
              </c:numCache>
            </c:numRef>
          </c:xVal>
          <c:yVal>
            <c:numRef>
              <c:f>'Tableau f Données Total'!$Q$2:$Q$22</c:f>
              <c:numCache>
                <c:formatCode>0.00E+00</c:formatCode>
                <c:ptCount val="21"/>
                <c:pt idx="1">
                  <c:v>3.34</c:v>
                </c:pt>
                <c:pt idx="3">
                  <c:v>1.67</c:v>
                </c:pt>
                <c:pt idx="5">
                  <c:v>1.1100000000000001</c:v>
                </c:pt>
                <c:pt idx="7">
                  <c:v>0.83</c:v>
                </c:pt>
                <c:pt idx="9">
                  <c:v>0.66700000000000004</c:v>
                </c:pt>
                <c:pt idx="11" formatCode="General">
                  <c:v>0.55700000000000005</c:v>
                </c:pt>
                <c:pt idx="13" formatCode="General">
                  <c:v>0.47699999999999998</c:v>
                </c:pt>
                <c:pt idx="15" formatCode="General">
                  <c:v>0.41699999999999998</c:v>
                </c:pt>
                <c:pt idx="17" formatCode="General">
                  <c:v>0.37</c:v>
                </c:pt>
                <c:pt idx="19" formatCode="General">
                  <c:v>0.33300000000000002</c:v>
                </c:pt>
              </c:numCache>
            </c:numRef>
          </c:yVal>
          <c:smooth val="0"/>
          <c:extLst>
            <c:ext xmlns:c16="http://schemas.microsoft.com/office/drawing/2014/chart" uri="{C3380CC4-5D6E-409C-BE32-E72D297353CC}">
              <c16:uniqueId val="{00000000-EB69-9344-8F11-BB1B6AB06B95}"/>
            </c:ext>
          </c:extLst>
        </c:ser>
        <c:dLbls>
          <c:showLegendKey val="0"/>
          <c:showVal val="0"/>
          <c:showCatName val="0"/>
          <c:showSerName val="0"/>
          <c:showPercent val="0"/>
          <c:showBubbleSize val="0"/>
        </c:dLbls>
        <c:axId val="554806143"/>
        <c:axId val="554810175"/>
      </c:scatterChart>
      <c:valAx>
        <c:axId val="554806143"/>
        <c:scaling>
          <c:orientation val="minMax"/>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1200" b="1" i="0" u="none" strike="noStrike" kern="1200" baseline="0">
                    <a:solidFill>
                      <a:schemeClr val="tx1"/>
                    </a:solidFill>
                    <a:latin typeface="+mn-lt"/>
                    <a:ea typeface="+mn-ea"/>
                    <a:cs typeface="+mn-cs"/>
                  </a:defRPr>
                </a:pPr>
                <a:r>
                  <a:rPr lang="fr-FR" sz="1200" b="1">
                    <a:solidFill>
                      <a:schemeClr val="tx1"/>
                    </a:solidFill>
                  </a:rPr>
                  <a:t>Puissance électrique théorique apportée en W</a:t>
                </a:r>
              </a:p>
            </c:rich>
          </c:tx>
          <c:overlay val="0"/>
          <c:spPr>
            <a:noFill/>
            <a:ln>
              <a:noFill/>
            </a:ln>
            <a:effectLst/>
          </c:spPr>
          <c:txPr>
            <a:bodyPr rot="0" spcFirstLastPara="1" vertOverflow="ellipsis" vert="horz" wrap="square" anchor="ctr" anchorCtr="1"/>
            <a:lstStyle/>
            <a:p>
              <a:pPr>
                <a:defRPr sz="1200" b="1" i="0" u="none" strike="noStrike" kern="1200" baseline="0">
                  <a:solidFill>
                    <a:schemeClr val="tx1"/>
                  </a:solidFill>
                  <a:latin typeface="+mn-lt"/>
                  <a:ea typeface="+mn-ea"/>
                  <a:cs typeface="+mn-cs"/>
                </a:defRPr>
              </a:pPr>
              <a:endParaRPr lang="fr-FR"/>
            </a:p>
          </c:txPr>
        </c:title>
        <c:numFmt formatCode="0.00E+00"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fr-FR"/>
          </a:p>
        </c:txPr>
        <c:crossAx val="554810175"/>
        <c:crosses val="autoZero"/>
        <c:crossBetween val="midCat"/>
      </c:valAx>
      <c:valAx>
        <c:axId val="554810175"/>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200" b="1" i="0" u="none" strike="noStrike" kern="1200" baseline="0">
                    <a:solidFill>
                      <a:schemeClr val="tx1"/>
                    </a:solidFill>
                    <a:latin typeface="+mn-lt"/>
                    <a:ea typeface="+mn-ea"/>
                    <a:cs typeface="+mn-cs"/>
                  </a:defRPr>
                </a:pPr>
                <a:r>
                  <a:rPr lang="fr-FR" sz="1200" b="1">
                    <a:solidFill>
                      <a:schemeClr val="tx1"/>
                    </a:solidFill>
                  </a:rPr>
                  <a:t>Temps de fonte théorique du glaon en min</a:t>
                </a:r>
              </a:p>
            </c:rich>
          </c:tx>
          <c:overlay val="0"/>
          <c:spPr>
            <a:noFill/>
            <a:ln>
              <a:noFill/>
            </a:ln>
            <a:effectLst/>
          </c:spPr>
          <c:txPr>
            <a:bodyPr rot="-5400000" spcFirstLastPara="1" vertOverflow="ellipsis" vert="horz" wrap="square" anchor="ctr" anchorCtr="1"/>
            <a:lstStyle/>
            <a:p>
              <a:pPr>
                <a:defRPr sz="1200" b="1" i="0" u="none" strike="noStrike" kern="1200" baseline="0">
                  <a:solidFill>
                    <a:schemeClr val="tx1"/>
                  </a:solidFill>
                  <a:latin typeface="+mn-lt"/>
                  <a:ea typeface="+mn-ea"/>
                  <a:cs typeface="+mn-cs"/>
                </a:defRPr>
              </a:pPr>
              <a:endParaRPr lang="fr-FR"/>
            </a:p>
          </c:txPr>
        </c:title>
        <c:numFmt formatCode="0.00E+00"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fr-FR"/>
          </a:p>
        </c:txPr>
        <c:crossAx val="554806143"/>
        <c:crosses val="autoZero"/>
        <c:crossBetween val="midCat"/>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fr-FR"/>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spc="0" baseline="0">
                <a:solidFill>
                  <a:schemeClr val="tx1"/>
                </a:solidFill>
                <a:latin typeface="+mn-lt"/>
                <a:ea typeface="+mn-ea"/>
                <a:cs typeface="+mn-cs"/>
              </a:defRPr>
            </a:pPr>
            <a:r>
              <a:rPr lang="en-US" b="1">
                <a:solidFill>
                  <a:schemeClr val="tx1"/>
                </a:solidFill>
              </a:rPr>
              <a:t>Temps de fonte théorique en minutes en fonction de la puissance apportée</a:t>
            </a:r>
          </a:p>
        </c:rich>
      </c:tx>
      <c:overlay val="0"/>
      <c:spPr>
        <a:noFill/>
        <a:ln>
          <a:noFill/>
        </a:ln>
        <a:effectLst/>
      </c:spPr>
      <c:txPr>
        <a:bodyPr rot="0" spcFirstLastPara="1" vertOverflow="ellipsis" vert="horz" wrap="square" anchor="ctr" anchorCtr="1"/>
        <a:lstStyle/>
        <a:p>
          <a:pPr>
            <a:defRPr sz="1400" b="1" i="0" u="none" strike="noStrike" kern="1200" spc="0" baseline="0">
              <a:solidFill>
                <a:schemeClr val="tx1"/>
              </a:solidFill>
              <a:latin typeface="+mn-lt"/>
              <a:ea typeface="+mn-ea"/>
              <a:cs typeface="+mn-cs"/>
            </a:defRPr>
          </a:pPr>
          <a:endParaRPr lang="fr-FR"/>
        </a:p>
      </c:txPr>
    </c:title>
    <c:autoTitleDeleted val="0"/>
    <c:plotArea>
      <c:layout/>
      <c:scatterChart>
        <c:scatterStyle val="lineMarker"/>
        <c:varyColors val="0"/>
        <c:ser>
          <c:idx val="0"/>
          <c:order val="0"/>
          <c:tx>
            <c:strRef>
              <c:f>'Tableau f Données Total'!$Q$1</c:f>
              <c:strCache>
                <c:ptCount val="1"/>
                <c:pt idx="0">
                  <c:v>Temps de fonte théorique en min</c:v>
                </c:pt>
              </c:strCache>
            </c:strRef>
          </c:tx>
          <c:spPr>
            <a:ln w="19050" cap="rnd">
              <a:solidFill>
                <a:schemeClr val="accent1"/>
              </a:solidFill>
              <a:round/>
            </a:ln>
            <a:effectLst/>
          </c:spPr>
          <c:marker>
            <c:symbol val="circle"/>
            <c:size val="5"/>
            <c:spPr>
              <a:solidFill>
                <a:schemeClr val="accent1"/>
              </a:solidFill>
              <a:ln w="9525">
                <a:solidFill>
                  <a:schemeClr val="accent1"/>
                </a:solidFill>
              </a:ln>
              <a:effectLst/>
            </c:spPr>
          </c:marker>
          <c:trendline>
            <c:spPr>
              <a:ln w="19050" cap="rnd">
                <a:solidFill>
                  <a:schemeClr val="accent1"/>
                </a:solidFill>
                <a:prstDash val="sysDot"/>
              </a:ln>
              <a:effectLst/>
            </c:spPr>
            <c:trendlineType val="power"/>
            <c:dispRSqr val="0"/>
            <c:dispEq val="0"/>
          </c:trendline>
          <c:xVal>
            <c:numRef>
              <c:f>'Tableau f Données Total'!$O$2:$O$22</c:f>
              <c:numCache>
                <c:formatCode>0.00E+00</c:formatCode>
                <c:ptCount val="21"/>
                <c:pt idx="1">
                  <c:v>50</c:v>
                </c:pt>
                <c:pt idx="3">
                  <c:v>100</c:v>
                </c:pt>
                <c:pt idx="5">
                  <c:v>150</c:v>
                </c:pt>
                <c:pt idx="7">
                  <c:v>200</c:v>
                </c:pt>
                <c:pt idx="9">
                  <c:v>250</c:v>
                </c:pt>
                <c:pt idx="11">
                  <c:v>300</c:v>
                </c:pt>
                <c:pt idx="13">
                  <c:v>350</c:v>
                </c:pt>
                <c:pt idx="15">
                  <c:v>400</c:v>
                </c:pt>
                <c:pt idx="17">
                  <c:v>450</c:v>
                </c:pt>
                <c:pt idx="19">
                  <c:v>500</c:v>
                </c:pt>
              </c:numCache>
            </c:numRef>
          </c:xVal>
          <c:yVal>
            <c:numRef>
              <c:f>'Tableau f Données Total'!$Q$2:$Q$22</c:f>
              <c:numCache>
                <c:formatCode>0.00E+00</c:formatCode>
                <c:ptCount val="21"/>
                <c:pt idx="1">
                  <c:v>3.34</c:v>
                </c:pt>
                <c:pt idx="3">
                  <c:v>1.67</c:v>
                </c:pt>
                <c:pt idx="5">
                  <c:v>1.1100000000000001</c:v>
                </c:pt>
                <c:pt idx="7">
                  <c:v>0.83</c:v>
                </c:pt>
                <c:pt idx="9">
                  <c:v>0.66700000000000004</c:v>
                </c:pt>
                <c:pt idx="11" formatCode="General">
                  <c:v>0.55700000000000005</c:v>
                </c:pt>
                <c:pt idx="13" formatCode="General">
                  <c:v>0.47699999999999998</c:v>
                </c:pt>
                <c:pt idx="15" formatCode="General">
                  <c:v>0.41699999999999998</c:v>
                </c:pt>
                <c:pt idx="17" formatCode="General">
                  <c:v>0.37</c:v>
                </c:pt>
                <c:pt idx="19" formatCode="General">
                  <c:v>0.33300000000000002</c:v>
                </c:pt>
              </c:numCache>
            </c:numRef>
          </c:yVal>
          <c:smooth val="0"/>
          <c:extLst>
            <c:ext xmlns:c16="http://schemas.microsoft.com/office/drawing/2014/chart" uri="{C3380CC4-5D6E-409C-BE32-E72D297353CC}">
              <c16:uniqueId val="{00000001-BA86-1D40-ABBD-651024FC119A}"/>
            </c:ext>
          </c:extLst>
        </c:ser>
        <c:dLbls>
          <c:showLegendKey val="0"/>
          <c:showVal val="0"/>
          <c:showCatName val="0"/>
          <c:showSerName val="0"/>
          <c:showPercent val="0"/>
          <c:showBubbleSize val="0"/>
        </c:dLbls>
        <c:axId val="554806143"/>
        <c:axId val="554810175"/>
      </c:scatterChart>
      <c:valAx>
        <c:axId val="554806143"/>
        <c:scaling>
          <c:orientation val="minMax"/>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1200" b="1" i="0" u="none" strike="noStrike" kern="1200" baseline="0">
                    <a:solidFill>
                      <a:schemeClr val="tx1"/>
                    </a:solidFill>
                    <a:latin typeface="+mn-lt"/>
                    <a:ea typeface="+mn-ea"/>
                    <a:cs typeface="+mn-cs"/>
                  </a:defRPr>
                </a:pPr>
                <a:r>
                  <a:rPr lang="fr-FR" sz="1200" b="1">
                    <a:solidFill>
                      <a:schemeClr val="tx1"/>
                    </a:solidFill>
                  </a:rPr>
                  <a:t>Puissance électrique théorique apportée en W</a:t>
                </a:r>
              </a:p>
            </c:rich>
          </c:tx>
          <c:overlay val="0"/>
          <c:spPr>
            <a:noFill/>
            <a:ln>
              <a:noFill/>
            </a:ln>
            <a:effectLst/>
          </c:spPr>
          <c:txPr>
            <a:bodyPr rot="0" spcFirstLastPara="1" vertOverflow="ellipsis" vert="horz" wrap="square" anchor="ctr" anchorCtr="1"/>
            <a:lstStyle/>
            <a:p>
              <a:pPr>
                <a:defRPr sz="1200" b="1" i="0" u="none" strike="noStrike" kern="1200" baseline="0">
                  <a:solidFill>
                    <a:schemeClr val="tx1"/>
                  </a:solidFill>
                  <a:latin typeface="+mn-lt"/>
                  <a:ea typeface="+mn-ea"/>
                  <a:cs typeface="+mn-cs"/>
                </a:defRPr>
              </a:pPr>
              <a:endParaRPr lang="fr-FR"/>
            </a:p>
          </c:txPr>
        </c:title>
        <c:numFmt formatCode="0.00E+00"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fr-FR"/>
          </a:p>
        </c:txPr>
        <c:crossAx val="554810175"/>
        <c:crosses val="autoZero"/>
        <c:crossBetween val="midCat"/>
      </c:valAx>
      <c:valAx>
        <c:axId val="554810175"/>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200" b="1" i="0" u="none" strike="noStrike" kern="1200" baseline="0">
                    <a:solidFill>
                      <a:schemeClr val="tx1"/>
                    </a:solidFill>
                    <a:latin typeface="+mn-lt"/>
                    <a:ea typeface="+mn-ea"/>
                    <a:cs typeface="+mn-cs"/>
                  </a:defRPr>
                </a:pPr>
                <a:r>
                  <a:rPr lang="fr-FR" sz="1200" b="1">
                    <a:solidFill>
                      <a:schemeClr val="tx1"/>
                    </a:solidFill>
                  </a:rPr>
                  <a:t>Temps de fonte théorique du glaon en min</a:t>
                </a:r>
              </a:p>
            </c:rich>
          </c:tx>
          <c:overlay val="0"/>
          <c:spPr>
            <a:noFill/>
            <a:ln>
              <a:noFill/>
            </a:ln>
            <a:effectLst/>
          </c:spPr>
          <c:txPr>
            <a:bodyPr rot="-5400000" spcFirstLastPara="1" vertOverflow="ellipsis" vert="horz" wrap="square" anchor="ctr" anchorCtr="1"/>
            <a:lstStyle/>
            <a:p>
              <a:pPr>
                <a:defRPr sz="1200" b="1" i="0" u="none" strike="noStrike" kern="1200" baseline="0">
                  <a:solidFill>
                    <a:schemeClr val="tx1"/>
                  </a:solidFill>
                  <a:latin typeface="+mn-lt"/>
                  <a:ea typeface="+mn-ea"/>
                  <a:cs typeface="+mn-cs"/>
                </a:defRPr>
              </a:pPr>
              <a:endParaRPr lang="fr-FR"/>
            </a:p>
          </c:txPr>
        </c:title>
        <c:numFmt formatCode="0.00E+00"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fr-FR"/>
          </a:p>
        </c:txPr>
        <c:crossAx val="554806143"/>
        <c:crosses val="autoZero"/>
        <c:crossBetween val="midCat"/>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fr-FR"/>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spc="0" baseline="0">
                <a:solidFill>
                  <a:schemeClr val="tx1"/>
                </a:solidFill>
                <a:latin typeface="+mn-lt"/>
                <a:ea typeface="+mn-ea"/>
                <a:cs typeface="+mn-cs"/>
              </a:defRPr>
            </a:pPr>
            <a:r>
              <a:rPr lang="fr-FR" b="1">
                <a:solidFill>
                  <a:schemeClr val="tx1"/>
                </a:solidFill>
              </a:rPr>
              <a:t>Rendement énergétique</a:t>
            </a:r>
            <a:r>
              <a:rPr lang="fr-FR" b="1" baseline="0">
                <a:solidFill>
                  <a:schemeClr val="tx1"/>
                </a:solidFill>
              </a:rPr>
              <a:t> en fonctrion de l'énergie apportée pour faire fondre le glaçon</a:t>
            </a:r>
            <a:endParaRPr lang="fr-FR" b="1">
              <a:solidFill>
                <a:schemeClr val="tx1"/>
              </a:solidFill>
            </a:endParaRPr>
          </a:p>
        </c:rich>
      </c:tx>
      <c:overlay val="0"/>
      <c:spPr>
        <a:noFill/>
        <a:ln>
          <a:noFill/>
        </a:ln>
        <a:effectLst/>
      </c:spPr>
      <c:txPr>
        <a:bodyPr rot="0" spcFirstLastPara="1" vertOverflow="ellipsis" vert="horz" wrap="square" anchor="ctr" anchorCtr="1"/>
        <a:lstStyle/>
        <a:p>
          <a:pPr>
            <a:defRPr sz="1400" b="1" i="0" u="none" strike="noStrike" kern="1200" spc="0" baseline="0">
              <a:solidFill>
                <a:schemeClr val="tx1"/>
              </a:solidFill>
              <a:latin typeface="+mn-lt"/>
              <a:ea typeface="+mn-ea"/>
              <a:cs typeface="+mn-cs"/>
            </a:defRPr>
          </a:pPr>
          <a:endParaRPr lang="fr-FR"/>
        </a:p>
      </c:txPr>
    </c:title>
    <c:autoTitleDeleted val="0"/>
    <c:plotArea>
      <c:layout/>
      <c:scatterChart>
        <c:scatterStyle val="lineMarker"/>
        <c:varyColors val="0"/>
        <c:ser>
          <c:idx val="0"/>
          <c:order val="0"/>
          <c:tx>
            <c:strRef>
              <c:f>'Tableau f Données Total'!$H$1</c:f>
              <c:strCache>
                <c:ptCount val="1"/>
                <c:pt idx="0">
                  <c:v>Énergie apportée pour faire fondre le glaçon en J</c:v>
                </c:pt>
              </c:strCache>
            </c:strRef>
          </c:tx>
          <c:spPr>
            <a:ln w="19050" cap="rnd">
              <a:solidFill>
                <a:schemeClr val="accent1"/>
              </a:solidFill>
              <a:round/>
            </a:ln>
            <a:effectLst/>
          </c:spPr>
          <c:marker>
            <c:symbol val="circle"/>
            <c:size val="5"/>
            <c:spPr>
              <a:solidFill>
                <a:schemeClr val="accent1"/>
              </a:solidFill>
              <a:ln w="9525">
                <a:solidFill>
                  <a:schemeClr val="accent1"/>
                </a:solidFill>
              </a:ln>
              <a:effectLst/>
            </c:spPr>
          </c:marker>
          <c:trendline>
            <c:spPr>
              <a:ln w="19050" cap="rnd">
                <a:solidFill>
                  <a:schemeClr val="tx1"/>
                </a:solidFill>
                <a:prstDash val="sysDot"/>
                <a:round/>
              </a:ln>
              <a:effectLst/>
            </c:spPr>
            <c:trendlineType val="power"/>
            <c:forward val="65919"/>
            <c:backward val="10000"/>
            <c:dispRSqr val="0"/>
            <c:dispEq val="1"/>
            <c:trendlineLbl>
              <c:layout>
                <c:manualLayout>
                  <c:x val="-6.3037411865482366E-4"/>
                  <c:y val="-0.10350789637838613"/>
                </c:manualLayout>
              </c:layout>
              <c:tx>
                <c:rich>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r>
                      <a:rPr lang="en-US" b="1" baseline="0">
                        <a:solidFill>
                          <a:schemeClr val="tx1"/>
                        </a:solidFill>
                        <a:latin typeface="Arial" panose="020B0604020202020204" pitchFamily="34" charset="0"/>
                        <a:cs typeface="Arial" panose="020B0604020202020204" pitchFamily="34" charset="0"/>
                      </a:rPr>
                      <a:t>y = -0,166ln(x) + 1,981</a:t>
                    </a:r>
                    <a:endParaRPr lang="en-US" b="1">
                      <a:solidFill>
                        <a:schemeClr val="tx1"/>
                      </a:solidFill>
                      <a:latin typeface="Arial" panose="020B0604020202020204" pitchFamily="34" charset="0"/>
                      <a:cs typeface="Arial" panose="020B0604020202020204" pitchFamily="34" charset="0"/>
                    </a:endParaRPr>
                  </a:p>
                </c:rich>
              </c:tx>
              <c:numFmt formatCode="General" sourceLinked="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fr-FR"/>
                </a:p>
              </c:txPr>
            </c:trendlineLbl>
          </c:trendline>
          <c:errBars>
            <c:errDir val="x"/>
            <c:errBarType val="both"/>
            <c:errValType val="cust"/>
            <c:noEndCap val="0"/>
            <c:plus>
              <c:numLit>
                <c:formatCode>General</c:formatCode>
                <c:ptCount val="1"/>
                <c:pt idx="0">
                  <c:v>1</c:v>
                </c:pt>
              </c:numLit>
            </c:plus>
            <c:minus>
              <c:numLit>
                <c:formatCode>General</c:formatCode>
                <c:ptCount val="1"/>
                <c:pt idx="0">
                  <c:v>1</c:v>
                </c:pt>
              </c:numLit>
            </c:minus>
            <c:spPr>
              <a:noFill/>
              <a:ln w="9525" cap="flat" cmpd="sng" algn="ctr">
                <a:solidFill>
                  <a:schemeClr val="tx1">
                    <a:lumMod val="65000"/>
                    <a:lumOff val="35000"/>
                  </a:schemeClr>
                </a:solidFill>
                <a:round/>
              </a:ln>
              <a:effectLst/>
            </c:spPr>
          </c:errBars>
          <c:errBars>
            <c:errDir val="y"/>
            <c:errBarType val="both"/>
            <c:errValType val="stdErr"/>
            <c:noEndCap val="0"/>
            <c:spPr>
              <a:noFill/>
              <a:ln w="9525" cap="flat" cmpd="sng" algn="ctr">
                <a:solidFill>
                  <a:schemeClr val="tx1">
                    <a:lumMod val="65000"/>
                    <a:lumOff val="35000"/>
                  </a:schemeClr>
                </a:solidFill>
                <a:round/>
              </a:ln>
              <a:effectLst/>
            </c:spPr>
          </c:errBars>
          <c:xVal>
            <c:numRef>
              <c:f>'Tableau f Données Total'!$H$3:$H$22</c:f>
              <c:numCache>
                <c:formatCode>General</c:formatCode>
                <c:ptCount val="20"/>
                <c:pt idx="0">
                  <c:v>36000.000000000007</c:v>
                </c:pt>
                <c:pt idx="2">
                  <c:v>39599.999999999993</c:v>
                </c:pt>
                <c:pt idx="4">
                  <c:v>43200</c:v>
                </c:pt>
                <c:pt idx="6">
                  <c:v>50400</c:v>
                </c:pt>
                <c:pt idx="8">
                  <c:v>54000</c:v>
                </c:pt>
                <c:pt idx="10">
                  <c:v>57600.000000000007</c:v>
                </c:pt>
                <c:pt idx="12">
                  <c:v>57600.000000000007</c:v>
                </c:pt>
                <c:pt idx="14">
                  <c:v>64800</c:v>
                </c:pt>
                <c:pt idx="16">
                  <c:v>75600</c:v>
                </c:pt>
                <c:pt idx="18">
                  <c:v>86400</c:v>
                </c:pt>
              </c:numCache>
            </c:numRef>
          </c:xVal>
          <c:yVal>
            <c:numRef>
              <c:f>'Tableau f Données Total'!$F$3:$F$22</c:f>
              <c:numCache>
                <c:formatCode>General</c:formatCode>
                <c:ptCount val="20"/>
                <c:pt idx="0">
                  <c:v>0.24905066666666664</c:v>
                </c:pt>
                <c:pt idx="2">
                  <c:v>0.22640969696969701</c:v>
                </c:pt>
                <c:pt idx="4">
                  <c:v>0.20754222222222224</c:v>
                </c:pt>
                <c:pt idx="6">
                  <c:v>0.17789333333333335</c:v>
                </c:pt>
                <c:pt idx="8">
                  <c:v>0.16603377777777778</c:v>
                </c:pt>
                <c:pt idx="10">
                  <c:v>0.15565666666666667</c:v>
                </c:pt>
                <c:pt idx="12">
                  <c:v>0.15565666666666667</c:v>
                </c:pt>
                <c:pt idx="14">
                  <c:v>0.1383614814814815</c:v>
                </c:pt>
                <c:pt idx="16">
                  <c:v>0.11859555555555557</c:v>
                </c:pt>
                <c:pt idx="18">
                  <c:v>0.10377111111111112</c:v>
                </c:pt>
              </c:numCache>
            </c:numRef>
          </c:yVal>
          <c:smooth val="0"/>
          <c:extLst>
            <c:ext xmlns:c16="http://schemas.microsoft.com/office/drawing/2014/chart" uri="{C3380CC4-5D6E-409C-BE32-E72D297353CC}">
              <c16:uniqueId val="{00000001-ECF3-2C49-9BB8-3807110C536F}"/>
            </c:ext>
          </c:extLst>
        </c:ser>
        <c:dLbls>
          <c:showLegendKey val="0"/>
          <c:showVal val="0"/>
          <c:showCatName val="0"/>
          <c:showSerName val="0"/>
          <c:showPercent val="0"/>
          <c:showBubbleSize val="0"/>
        </c:dLbls>
        <c:axId val="88892847"/>
        <c:axId val="88894575"/>
      </c:scatterChart>
      <c:valAx>
        <c:axId val="88892847"/>
        <c:scaling>
          <c:orientation val="minMax"/>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fr-FR" sz="1600" b="1">
                    <a:solidFill>
                      <a:schemeClr val="tx1"/>
                    </a:solidFill>
                    <a:latin typeface="Arial" panose="020B0604020202020204" pitchFamily="34" charset="0"/>
                    <a:cs typeface="Arial" panose="020B0604020202020204" pitchFamily="34" charset="0"/>
                  </a:rPr>
                  <a:t>Énergie apportée pour faire fondre le glaçon en Joules</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fr-FR"/>
            </a:p>
          </c:txPr>
        </c:title>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fr-FR"/>
          </a:p>
        </c:txPr>
        <c:crossAx val="88894575"/>
        <c:crosses val="autoZero"/>
        <c:crossBetween val="midCat"/>
      </c:valAx>
      <c:valAx>
        <c:axId val="88894575"/>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fr-FR" sz="1600" b="1">
                    <a:solidFill>
                      <a:schemeClr val="tx1"/>
                    </a:solidFill>
                    <a:latin typeface="Arial" panose="020B0604020202020204" pitchFamily="34" charset="0"/>
                    <a:cs typeface="Arial" panose="020B0604020202020204" pitchFamily="34" charset="0"/>
                  </a:rPr>
                  <a:t>Rendement énergétique</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fr-FR"/>
            </a:p>
          </c:txPr>
        </c:title>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fr-FR"/>
          </a:p>
        </c:txPr>
        <c:crossAx val="88892847"/>
        <c:crosses val="autoZero"/>
        <c:crossBetween val="midCat"/>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fr-FR"/>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scatterChart>
        <c:scatterStyle val="lineMarker"/>
        <c:varyColors val="0"/>
        <c:ser>
          <c:idx val="0"/>
          <c:order val="0"/>
          <c:tx>
            <c:strRef>
              <c:f>'Tableau f Données Total'!$G$1</c:f>
              <c:strCache>
                <c:ptCount val="1"/>
                <c:pt idx="0">
                  <c:v>Prix payé en €</c:v>
                </c:pt>
              </c:strCache>
            </c:strRef>
          </c:tx>
          <c:spPr>
            <a:ln w="19050" cap="rnd">
              <a:solidFill>
                <a:schemeClr val="accent1"/>
              </a:solidFill>
              <a:round/>
            </a:ln>
            <a:effectLst/>
          </c:spPr>
          <c:marker>
            <c:symbol val="circle"/>
            <c:size val="5"/>
            <c:spPr>
              <a:solidFill>
                <a:schemeClr val="accent1"/>
              </a:solidFill>
              <a:ln w="9525">
                <a:solidFill>
                  <a:schemeClr val="accent1"/>
                </a:solidFill>
              </a:ln>
              <a:effectLst/>
            </c:spPr>
          </c:marker>
          <c:errBars>
            <c:errDir val="x"/>
            <c:errBarType val="both"/>
            <c:errValType val="stdErr"/>
            <c:noEndCap val="0"/>
            <c:spPr>
              <a:noFill/>
              <a:ln w="9525" cap="flat" cmpd="sng" algn="ctr">
                <a:solidFill>
                  <a:schemeClr val="tx1">
                    <a:lumMod val="65000"/>
                    <a:lumOff val="35000"/>
                  </a:schemeClr>
                </a:solidFill>
                <a:round/>
              </a:ln>
              <a:effectLst/>
            </c:spPr>
          </c:errBars>
          <c:errBars>
            <c:errDir val="y"/>
            <c:errBarType val="both"/>
            <c:errValType val="cust"/>
            <c:noEndCap val="0"/>
            <c:plus>
              <c:numRef>
                <c:f>'Tableau f Données Total'!$L$3:$L$22</c:f>
                <c:numCache>
                  <c:formatCode>General</c:formatCode>
                  <c:ptCount val="20"/>
                  <c:pt idx="0">
                    <c:v>4.0026000138361481E-2</c:v>
                  </c:pt>
                  <c:pt idx="2">
                    <c:v>3.638727284162107E-2</c:v>
                  </c:pt>
                  <c:pt idx="4">
                    <c:v>3.3355000096084372E-2</c:v>
                  </c:pt>
                  <c:pt idx="6">
                    <c:v>2.8590000070592599E-2</c:v>
                  </c:pt>
                  <c:pt idx="8">
                    <c:v>2.6684000061493993E-2</c:v>
                  </c:pt>
                  <c:pt idx="10">
                    <c:v>2.5016250054047454E-2</c:v>
                  </c:pt>
                  <c:pt idx="12">
                    <c:v>2.5016250054047454E-2</c:v>
                  </c:pt>
                  <c:pt idx="14">
                    <c:v>2.2236666709370832E-2</c:v>
                  </c:pt>
                  <c:pt idx="16">
                    <c:v>1.906000003137449E-2</c:v>
                  </c:pt>
                  <c:pt idx="18">
                    <c:v>1.1118333344009378E-2</c:v>
                  </c:pt>
                </c:numCache>
              </c:numRef>
            </c:plus>
            <c:minus>
              <c:numRef>
                <c:f>'Tableau f Données Total'!$M$3:$M$22</c:f>
                <c:numCache>
                  <c:formatCode>General</c:formatCode>
                  <c:ptCount val="20"/>
                  <c:pt idx="0">
                    <c:v>4.0026000138361481E-2</c:v>
                  </c:pt>
                  <c:pt idx="2">
                    <c:v>3.638727284162107E-2</c:v>
                  </c:pt>
                  <c:pt idx="4">
                    <c:v>3.3355000096084372E-2</c:v>
                  </c:pt>
                  <c:pt idx="6">
                    <c:v>2.8590000070592599E-2</c:v>
                  </c:pt>
                  <c:pt idx="8">
                    <c:v>2.6684000061493993E-2</c:v>
                  </c:pt>
                  <c:pt idx="10">
                    <c:v>2.5016250054047454E-2</c:v>
                  </c:pt>
                  <c:pt idx="12">
                    <c:v>2.5016250054047454E-2</c:v>
                  </c:pt>
                  <c:pt idx="14">
                    <c:v>2.2236666709370832E-2</c:v>
                  </c:pt>
                  <c:pt idx="16">
                    <c:v>1.906000003137449E-2</c:v>
                  </c:pt>
                  <c:pt idx="18">
                    <c:v>1.1118333344009378E-2</c:v>
                  </c:pt>
                </c:numCache>
              </c:numRef>
            </c:minus>
            <c:spPr>
              <a:noFill/>
              <a:ln w="9525" cap="flat" cmpd="sng" algn="ctr">
                <a:solidFill>
                  <a:schemeClr val="tx1">
                    <a:lumMod val="65000"/>
                    <a:lumOff val="35000"/>
                  </a:schemeClr>
                </a:solidFill>
                <a:round/>
              </a:ln>
              <a:effectLst/>
            </c:spPr>
          </c:errBars>
          <c:xVal>
            <c:numRef>
              <c:f>'Tableau f Données Total'!$F$2:$F$22</c:f>
              <c:numCache>
                <c:formatCode>General</c:formatCode>
                <c:ptCount val="21"/>
                <c:pt idx="1">
                  <c:v>0.24905066666666664</c:v>
                </c:pt>
                <c:pt idx="3">
                  <c:v>0.22640969696969701</c:v>
                </c:pt>
                <c:pt idx="5">
                  <c:v>0.20754222222222224</c:v>
                </c:pt>
                <c:pt idx="7">
                  <c:v>0.17789333333333335</c:v>
                </c:pt>
                <c:pt idx="9">
                  <c:v>0.16603377777777778</c:v>
                </c:pt>
                <c:pt idx="11">
                  <c:v>0.15565666666666667</c:v>
                </c:pt>
                <c:pt idx="13">
                  <c:v>0.15565666666666667</c:v>
                </c:pt>
                <c:pt idx="15">
                  <c:v>0.1383614814814815</c:v>
                </c:pt>
                <c:pt idx="17">
                  <c:v>0.11859555555555557</c:v>
                </c:pt>
                <c:pt idx="19">
                  <c:v>6.9180740740740751E-2</c:v>
                </c:pt>
              </c:numCache>
            </c:numRef>
          </c:xVal>
          <c:yVal>
            <c:numRef>
              <c:f>'Tableau f Données Total'!$G$2:$G$22</c:f>
              <c:numCache>
                <c:formatCode>General</c:formatCode>
                <c:ptCount val="21"/>
                <c:pt idx="1">
                  <c:v>2.068E-3</c:v>
                </c:pt>
                <c:pt idx="3">
                  <c:v>2.2748E-3</c:v>
                </c:pt>
                <c:pt idx="5">
                  <c:v>2.4816E-3</c:v>
                </c:pt>
                <c:pt idx="7">
                  <c:v>2.8952000000000001E-3</c:v>
                </c:pt>
                <c:pt idx="9">
                  <c:v>3.1020000000000002E-3</c:v>
                </c:pt>
                <c:pt idx="11">
                  <c:v>3.3088000000000002E-3</c:v>
                </c:pt>
                <c:pt idx="13">
                  <c:v>3.3088000000000002E-3</c:v>
                </c:pt>
                <c:pt idx="15">
                  <c:v>3.7223999999999998E-3</c:v>
                </c:pt>
                <c:pt idx="17">
                  <c:v>4.3428000000000008E-3</c:v>
                </c:pt>
                <c:pt idx="19">
                  <c:v>7.4447999999999997E-3</c:v>
                </c:pt>
              </c:numCache>
            </c:numRef>
          </c:yVal>
          <c:smooth val="0"/>
          <c:extLst>
            <c:ext xmlns:c16="http://schemas.microsoft.com/office/drawing/2014/chart" uri="{C3380CC4-5D6E-409C-BE32-E72D297353CC}">
              <c16:uniqueId val="{00000000-0FEE-C845-A0D8-C3BE7C004889}"/>
            </c:ext>
          </c:extLst>
        </c:ser>
        <c:dLbls>
          <c:showLegendKey val="0"/>
          <c:showVal val="0"/>
          <c:showCatName val="0"/>
          <c:showSerName val="0"/>
          <c:showPercent val="0"/>
          <c:showBubbleSize val="0"/>
        </c:dLbls>
        <c:axId val="2131112704"/>
        <c:axId val="321529887"/>
      </c:scatterChart>
      <c:valAx>
        <c:axId val="2131112704"/>
        <c:scaling>
          <c:orientation val="minMax"/>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fr-FR" sz="1200" b="1">
                    <a:solidFill>
                      <a:schemeClr val="tx1"/>
                    </a:solidFill>
                    <a:latin typeface="Arial" panose="020B0604020202020204" pitchFamily="34" charset="0"/>
                    <a:cs typeface="Arial" panose="020B0604020202020204" pitchFamily="34" charset="0"/>
                  </a:rPr>
                  <a:t>Rendement énergétique</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fr-FR"/>
            </a:p>
          </c:txPr>
        </c:title>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fr-FR"/>
          </a:p>
        </c:txPr>
        <c:crossAx val="321529887"/>
        <c:crosses val="autoZero"/>
        <c:crossBetween val="midCat"/>
      </c:valAx>
      <c:valAx>
        <c:axId val="321529887"/>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fr-FR" sz="1200" b="1">
                    <a:solidFill>
                      <a:schemeClr val="tx1"/>
                    </a:solidFill>
                    <a:latin typeface="Arial" panose="020B0604020202020204" pitchFamily="34" charset="0"/>
                    <a:cs typeface="Arial" panose="020B0604020202020204" pitchFamily="34" charset="0"/>
                  </a:rPr>
                  <a:t>Prix payé en €</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fr-FR"/>
            </a:p>
          </c:txPr>
        </c:title>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fr-FR"/>
          </a:p>
        </c:txPr>
        <c:crossAx val="2131112704"/>
        <c:crosses val="autoZero"/>
        <c:crossBetween val="midCat"/>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fr-FR"/>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71D54C-5512-1A4F-BA8E-23089481DC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34</Pages>
  <Words>4854</Words>
  <Characters>26697</Characters>
  <Application>Microsoft Office Word</Application>
  <DocSecurity>0</DocSecurity>
  <Lines>222</Lines>
  <Paragraphs>62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31489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DELBARY ROUILLE Pierre-Ange</dc:creator>
  <cp:keywords/>
  <dc:description/>
  <cp:lastModifiedBy>User</cp:lastModifiedBy>
  <cp:revision>3</cp:revision>
  <cp:lastPrinted>2025-04-06T13:01:00Z</cp:lastPrinted>
  <dcterms:created xsi:type="dcterms:W3CDTF">2025-04-06T13:01:00Z</dcterms:created>
  <dcterms:modified xsi:type="dcterms:W3CDTF">2025-04-06T13:01:00Z</dcterms:modified>
</cp:coreProperties>
</file>